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B5886" w:rsidRDefault="00DA5302">
      <w:pPr>
        <w:spacing w:after="19"/>
        <w:ind w:left="816"/>
      </w:pPr>
      <w:bookmarkStart w:id="0" w:name="_GoBack"/>
      <w:bookmarkEnd w:id="0"/>
      <w:r>
        <w:rPr>
          <w:rFonts w:ascii="Arial" w:eastAsia="Arial" w:hAnsi="Arial" w:cs="Arial"/>
          <w:b/>
          <w:vertAlign w:val="superscript"/>
        </w:rPr>
        <w:t xml:space="preserve"> </w:t>
      </w:r>
      <w:r>
        <w:rPr>
          <w:rFonts w:ascii="Arial" w:eastAsia="Arial" w:hAnsi="Arial" w:cs="Arial"/>
          <w:b/>
          <w:vertAlign w:val="superscript"/>
        </w:rP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p>
    <w:p w:rsidR="000B5886" w:rsidRDefault="00DA5302">
      <w:pPr>
        <w:spacing w:after="12"/>
        <w:ind w:left="816"/>
      </w:pP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0B5886" w:rsidRDefault="00DA5302">
      <w:pPr>
        <w:spacing w:after="3" w:line="248" w:lineRule="auto"/>
        <w:ind w:left="703" w:right="940" w:hanging="10"/>
        <w:jc w:val="both"/>
      </w:pPr>
      <w:r>
        <w:rPr>
          <w:rFonts w:ascii="Arial" w:eastAsia="Arial" w:hAnsi="Arial" w:cs="Arial"/>
          <w:b/>
        </w:rPr>
        <w:t>Acta</w:t>
      </w:r>
      <w:r>
        <w:rPr>
          <w:rFonts w:ascii="Times New Roman" w:eastAsia="Times New Roman" w:hAnsi="Times New Roman" w:cs="Times New Roman"/>
          <w:sz w:val="24"/>
        </w:rPr>
        <w:t xml:space="preserve"> </w:t>
      </w:r>
    </w:p>
    <w:p w:rsidR="000B5886" w:rsidRDefault="00DA5302">
      <w:pPr>
        <w:spacing w:after="3" w:line="248" w:lineRule="auto"/>
        <w:ind w:left="703" w:right="940" w:hanging="10"/>
        <w:jc w:val="both"/>
      </w:pPr>
      <w:r>
        <w:rPr>
          <w:rFonts w:ascii="Arial" w:eastAsia="Arial" w:hAnsi="Arial" w:cs="Arial"/>
          <w:b/>
        </w:rPr>
        <w:t xml:space="preserve">Sesión Ordinaria Junta Gobierno Local de 14-6-2021 aplazada al 21-6-2021. </w:t>
      </w:r>
    </w:p>
    <w:p w:rsidR="000B5886" w:rsidRDefault="00DA5302">
      <w:pPr>
        <w:spacing w:after="0"/>
        <w:ind w:left="708"/>
      </w:pPr>
      <w:r>
        <w:rPr>
          <w:rFonts w:ascii="Times New Roman" w:eastAsia="Times New Roman" w:hAnsi="Times New Roman" w:cs="Times New Roman"/>
          <w:sz w:val="24"/>
        </w:rPr>
        <w:t xml:space="preserve"> </w:t>
      </w:r>
      <w:r>
        <w:rPr>
          <w:noProof/>
        </w:rPr>
        <mc:AlternateContent>
          <mc:Choice Requires="wpg">
            <w:drawing>
              <wp:inline distT="0" distB="0" distL="0" distR="0">
                <wp:extent cx="6057900" cy="25908"/>
                <wp:effectExtent l="0" t="0" r="0" b="0"/>
                <wp:docPr id="307990" name="Group 307990"/>
                <wp:cNvGraphicFramePr/>
                <a:graphic xmlns:a="http://schemas.openxmlformats.org/drawingml/2006/main">
                  <a:graphicData uri="http://schemas.microsoft.com/office/word/2010/wordprocessingGroup">
                    <wpg:wgp>
                      <wpg:cNvGrpSpPr/>
                      <wpg:grpSpPr>
                        <a:xfrm>
                          <a:off x="0" y="0"/>
                          <a:ext cx="6057900" cy="25908"/>
                          <a:chOff x="0" y="0"/>
                          <a:chExt cx="6057900" cy="25908"/>
                        </a:xfrm>
                      </wpg:grpSpPr>
                      <wps:wsp>
                        <wps:cNvPr id="140" name="Shape 140"/>
                        <wps:cNvSpPr/>
                        <wps:spPr>
                          <a:xfrm>
                            <a:off x="0" y="0"/>
                            <a:ext cx="6057900" cy="0"/>
                          </a:xfrm>
                          <a:custGeom>
                            <a:avLst/>
                            <a:gdLst/>
                            <a:ahLst/>
                            <a:cxnLst/>
                            <a:rect l="0" t="0" r="0" b="0"/>
                            <a:pathLst>
                              <a:path w="6057900">
                                <a:moveTo>
                                  <a:pt x="0" y="0"/>
                                </a:moveTo>
                                <a:lnTo>
                                  <a:pt x="605790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07990" style="width:477pt;height:2.04pt;mso-position-horizontal-relative:char;mso-position-vertical-relative:line" coordsize="60579,259">
                <v:shape id="Shape 140" style="position:absolute;width:60579;height:0;left:0;top:0;" coordsize="6057900,0" path="m0,0l6057900,0">
                  <v:stroke weight="2.04pt" endcap="square" joinstyle="miter" miterlimit="10" on="true" color="#993366"/>
                  <v:fill on="false" color="#000000" opacity="0"/>
                </v:shape>
              </v:group>
            </w:pict>
          </mc:Fallback>
        </mc:AlternateContent>
      </w:r>
    </w:p>
    <w:p w:rsidR="000B5886" w:rsidRDefault="00DA5302">
      <w:pPr>
        <w:spacing w:after="0"/>
        <w:ind w:right="182"/>
        <w:jc w:val="center"/>
      </w:pPr>
      <w:r>
        <w:rPr>
          <w:rFonts w:ascii="Arial" w:eastAsia="Arial" w:hAnsi="Arial" w:cs="Arial"/>
          <w:b/>
        </w:rPr>
        <w:t xml:space="preserve"> </w:t>
      </w:r>
    </w:p>
    <w:p w:rsidR="000B5886" w:rsidRDefault="00DA5302">
      <w:pPr>
        <w:pStyle w:val="Ttulo1"/>
        <w:spacing w:after="0"/>
        <w:ind w:left="477" w:right="708"/>
      </w:pPr>
      <w:r>
        <w:t>A C T A</w:t>
      </w:r>
      <w:r>
        <w:rPr>
          <w:rFonts w:ascii="Times New Roman" w:eastAsia="Times New Roman" w:hAnsi="Times New Roman" w:cs="Times New Roman"/>
          <w:b w:val="0"/>
          <w:sz w:val="24"/>
        </w:rPr>
        <w:t xml:space="preserve"> </w:t>
      </w:r>
      <w:r>
        <w:t>DE LA SESIÓN ORDINARIA CELEBRADA POR LA JUNTA DE GOBIERNO LOCAL EL DÍA 21 DE JUNUIO DE 2021</w:t>
      </w:r>
      <w:r>
        <w:rPr>
          <w:rFonts w:ascii="Times New Roman" w:eastAsia="Times New Roman" w:hAnsi="Times New Roman" w:cs="Times New Roman"/>
          <w:b w:val="0"/>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r>
        <w:rPr>
          <w:rFonts w:ascii="Arial" w:eastAsia="Arial" w:hAnsi="Arial" w:cs="Arial"/>
        </w:rPr>
        <w:tab/>
        <w:t xml:space="preserve"> </w:t>
      </w:r>
    </w:p>
    <w:p w:rsidR="000B5886" w:rsidRDefault="00DA5302">
      <w:pPr>
        <w:spacing w:after="4" w:line="246" w:lineRule="auto"/>
        <w:ind w:left="703" w:right="852" w:hanging="10"/>
      </w:pPr>
      <w:r>
        <w:rPr>
          <w:rFonts w:ascii="Arial" w:eastAsia="Arial" w:hAnsi="Arial" w:cs="Arial"/>
          <w:b/>
        </w:rPr>
        <w:t xml:space="preserve">SRES. ASISTENTES: </w:t>
      </w:r>
      <w:r>
        <w:rPr>
          <w:rFonts w:ascii="Arial" w:eastAsia="Arial" w:hAnsi="Arial" w:cs="Arial"/>
          <w:b/>
        </w:rPr>
        <w:tab/>
      </w:r>
      <w:r>
        <w:rPr>
          <w:rFonts w:ascii="Arial" w:eastAsia="Arial" w:hAnsi="Arial" w:cs="Arial"/>
        </w:rPr>
        <w:t xml:space="preserve">En Candelaria, a 21 de junio de dos mil </w:t>
      </w:r>
      <w:r>
        <w:rPr>
          <w:rFonts w:ascii="Arial" w:eastAsia="Arial" w:hAnsi="Arial" w:cs="Arial"/>
          <w:b/>
        </w:rPr>
        <w:t xml:space="preserve"> </w:t>
      </w:r>
      <w:r>
        <w:rPr>
          <w:rFonts w:ascii="Arial" w:eastAsia="Arial" w:hAnsi="Arial" w:cs="Arial"/>
          <w:b/>
        </w:rPr>
        <w:tab/>
      </w:r>
      <w:r>
        <w:rPr>
          <w:rFonts w:ascii="Arial" w:eastAsia="Arial" w:hAnsi="Arial" w:cs="Arial"/>
        </w:rPr>
        <w:t xml:space="preserve">veintiunos, siendo las 14:00 horas, se constituyó </w:t>
      </w:r>
      <w:r>
        <w:rPr>
          <w:rFonts w:ascii="Arial" w:eastAsia="Arial" w:hAnsi="Arial" w:cs="Arial"/>
          <w:b/>
        </w:rPr>
        <w:t xml:space="preserve">Alcaldesa-Presidenta </w:t>
      </w:r>
      <w:r>
        <w:rPr>
          <w:rFonts w:ascii="Arial" w:eastAsia="Arial" w:hAnsi="Arial" w:cs="Arial"/>
          <w:b/>
        </w:rPr>
        <w:tab/>
      </w:r>
      <w:r>
        <w:rPr>
          <w:rFonts w:ascii="Arial" w:eastAsia="Arial" w:hAnsi="Arial" w:cs="Arial"/>
        </w:rPr>
        <w:t xml:space="preserve">la Junta de Gobierno Local en primera Dª María Concepción Brito Núñez </w:t>
      </w:r>
      <w:r>
        <w:rPr>
          <w:rFonts w:ascii="Arial" w:eastAsia="Arial" w:hAnsi="Arial" w:cs="Arial"/>
        </w:rPr>
        <w:tab/>
        <w:t xml:space="preserve">convocatoria en la Sala de reuniones de la Casa </w:t>
      </w:r>
    </w:p>
    <w:p w:rsidR="000B5886" w:rsidRDefault="00DA5302">
      <w:pPr>
        <w:tabs>
          <w:tab w:val="center" w:pos="708"/>
          <w:tab w:val="center" w:pos="7811"/>
        </w:tabs>
        <w:spacing w:after="4" w:line="247" w:lineRule="auto"/>
      </w:pPr>
      <w:r>
        <w:tab/>
      </w:r>
      <w:r>
        <w:rPr>
          <w:rFonts w:ascii="Arial" w:eastAsia="Arial" w:hAnsi="Arial" w:cs="Arial"/>
        </w:rPr>
        <w:t xml:space="preserve"> </w:t>
      </w:r>
      <w:r>
        <w:rPr>
          <w:rFonts w:ascii="Arial" w:eastAsia="Arial" w:hAnsi="Arial" w:cs="Arial"/>
        </w:rPr>
        <w:tab/>
        <w:t>Consistorial bajo l</w:t>
      </w:r>
      <w:r>
        <w:rPr>
          <w:rFonts w:ascii="Arial" w:eastAsia="Arial" w:hAnsi="Arial" w:cs="Arial"/>
        </w:rPr>
        <w:t xml:space="preserve">a presidencia de la Sra. </w:t>
      </w:r>
    </w:p>
    <w:p w:rsidR="000B5886" w:rsidRDefault="00DA5302">
      <w:pPr>
        <w:tabs>
          <w:tab w:val="center" w:pos="1827"/>
          <w:tab w:val="center" w:pos="7842"/>
        </w:tabs>
        <w:spacing w:after="4" w:line="247" w:lineRule="auto"/>
      </w:pPr>
      <w:r>
        <w:tab/>
      </w:r>
      <w:r>
        <w:rPr>
          <w:rFonts w:ascii="Arial" w:eastAsia="Arial" w:hAnsi="Arial" w:cs="Arial"/>
          <w:b/>
        </w:rPr>
        <w:t xml:space="preserve">Tenientes de Alcalde: </w:t>
      </w:r>
      <w:r>
        <w:rPr>
          <w:rFonts w:ascii="Arial" w:eastAsia="Arial" w:hAnsi="Arial" w:cs="Arial"/>
          <w:b/>
        </w:rPr>
        <w:tab/>
      </w:r>
      <w:r>
        <w:rPr>
          <w:rFonts w:ascii="Arial" w:eastAsia="Arial" w:hAnsi="Arial" w:cs="Arial"/>
        </w:rPr>
        <w:t xml:space="preserve">Alcaldesa, Doña María Concepción Brito Núñez, </w:t>
      </w:r>
    </w:p>
    <w:p w:rsidR="000B5886" w:rsidRDefault="00DA5302">
      <w:pPr>
        <w:spacing w:after="4" w:line="247" w:lineRule="auto"/>
        <w:ind w:left="720" w:right="1089" w:hanging="10"/>
        <w:jc w:val="both"/>
      </w:pPr>
      <w:r>
        <w:rPr>
          <w:rFonts w:ascii="Arial" w:eastAsia="Arial" w:hAnsi="Arial" w:cs="Arial"/>
        </w:rPr>
        <w:t>Dª Hilaria Cecilia Otazo González con asistencia de los Sres. Tenientes de Alcalde D. Jose Francisco Pinto Ramos expresados al margen, al objeto de celebrar Dª</w:t>
      </w:r>
      <w:r>
        <w:rPr>
          <w:rFonts w:ascii="Arial" w:eastAsia="Arial" w:hAnsi="Arial" w:cs="Arial"/>
        </w:rPr>
        <w:t xml:space="preserve"> Margarita Eva Tendero Barroso sesión ordinaria y tratar de los asuntos Dª Olivia Concepción Brito Núñez. comprendidos en el orden del día de la  </w:t>
      </w:r>
      <w:r>
        <w:rPr>
          <w:rFonts w:ascii="Arial" w:eastAsia="Arial" w:hAnsi="Arial" w:cs="Arial"/>
        </w:rPr>
        <w:tab/>
        <w:t xml:space="preserve">convocatoria. </w:t>
      </w:r>
    </w:p>
    <w:p w:rsidR="000B5886" w:rsidRDefault="00DA5302">
      <w:pPr>
        <w:spacing w:after="28" w:line="248" w:lineRule="auto"/>
        <w:ind w:left="703" w:right="940" w:hanging="10"/>
        <w:jc w:val="both"/>
      </w:pPr>
      <w:r>
        <w:rPr>
          <w:rFonts w:ascii="Arial" w:eastAsia="Arial" w:hAnsi="Arial" w:cs="Arial"/>
          <w:b/>
        </w:rPr>
        <w:t xml:space="preserve">Secretario: </w:t>
      </w:r>
    </w:p>
    <w:p w:rsidR="000B5886" w:rsidRDefault="00DA5302">
      <w:pPr>
        <w:tabs>
          <w:tab w:val="center" w:pos="2769"/>
          <w:tab w:val="center" w:pos="7881"/>
        </w:tabs>
        <w:spacing w:after="4" w:line="247" w:lineRule="auto"/>
      </w:pPr>
      <w:r>
        <w:tab/>
      </w:r>
      <w:r>
        <w:rPr>
          <w:rFonts w:ascii="Arial" w:eastAsia="Arial" w:hAnsi="Arial" w:cs="Arial"/>
        </w:rPr>
        <w:t>D. Octavio Manuel Fernández Hernández</w:t>
      </w:r>
      <w:r>
        <w:rPr>
          <w:rFonts w:ascii="Arial" w:eastAsia="Arial" w:hAnsi="Arial" w:cs="Arial"/>
          <w:b/>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Arial" w:eastAsia="Arial" w:hAnsi="Arial" w:cs="Arial"/>
        </w:rPr>
        <w:t xml:space="preserve">Asiste el Secretario General del Ayuntamiento D. </w:t>
      </w:r>
    </w:p>
    <w:p w:rsidR="000B5886" w:rsidRDefault="00DA5302">
      <w:pPr>
        <w:tabs>
          <w:tab w:val="center" w:pos="708"/>
          <w:tab w:val="center" w:pos="7409"/>
        </w:tabs>
        <w:spacing w:after="4" w:line="247" w:lineRule="auto"/>
      </w:pPr>
      <w:r>
        <w:tab/>
      </w:r>
      <w:r>
        <w:rPr>
          <w:rFonts w:ascii="Arial" w:eastAsia="Arial" w:hAnsi="Arial" w:cs="Arial"/>
        </w:rPr>
        <w:t xml:space="preserve"> </w:t>
      </w:r>
      <w:r>
        <w:rPr>
          <w:rFonts w:ascii="Arial" w:eastAsia="Arial" w:hAnsi="Arial" w:cs="Arial"/>
        </w:rPr>
        <w:tab/>
        <w:t xml:space="preserve">Octavio Manuel Fernández Hernández. </w:t>
      </w:r>
    </w:p>
    <w:p w:rsidR="000B5886" w:rsidRDefault="00DA5302">
      <w:pPr>
        <w:spacing w:after="0"/>
        <w:ind w:left="708"/>
      </w:pPr>
      <w:r>
        <w:rPr>
          <w:rFonts w:ascii="Arial" w:eastAsia="Arial" w:hAnsi="Arial" w:cs="Arial"/>
        </w:rPr>
        <w:t xml:space="preserve"> </w:t>
      </w:r>
      <w:r>
        <w:rPr>
          <w:rFonts w:ascii="Arial" w:eastAsia="Arial" w:hAnsi="Arial" w:cs="Arial"/>
        </w:rPr>
        <w:tab/>
        <w:t xml:space="preserve"> </w:t>
      </w:r>
    </w:p>
    <w:p w:rsidR="000B5886" w:rsidRDefault="00DA5302">
      <w:pPr>
        <w:spacing w:after="232"/>
        <w:ind w:left="708"/>
      </w:pPr>
      <w:r>
        <w:rPr>
          <w:noProof/>
        </w:rPr>
        <mc:AlternateContent>
          <mc:Choice Requires="wpg">
            <w:drawing>
              <wp:anchor distT="0" distB="0" distL="114300" distR="114300" simplePos="0" relativeHeight="251658240" behindDoc="0" locked="0" layoutInCell="1" allowOverlap="1">
                <wp:simplePos x="0" y="0"/>
                <wp:positionH relativeFrom="page">
                  <wp:posOffset>1597787</wp:posOffset>
                </wp:positionH>
                <wp:positionV relativeFrom="page">
                  <wp:posOffset>440283</wp:posOffset>
                </wp:positionV>
                <wp:extent cx="2618619" cy="915315"/>
                <wp:effectExtent l="0" t="0" r="0" b="0"/>
                <wp:wrapTopAndBottom/>
                <wp:docPr id="307988" name="Group 307988"/>
                <wp:cNvGraphicFramePr/>
                <a:graphic xmlns:a="http://schemas.openxmlformats.org/drawingml/2006/main">
                  <a:graphicData uri="http://schemas.microsoft.com/office/word/2010/wordprocessingGroup">
                    <wpg:wgp>
                      <wpg:cNvGrpSpPr/>
                      <wpg:grpSpPr>
                        <a:xfrm>
                          <a:off x="0" y="0"/>
                          <a:ext cx="2618619" cy="915315"/>
                          <a:chOff x="0" y="0"/>
                          <a:chExt cx="2618619" cy="915315"/>
                        </a:xfrm>
                      </wpg:grpSpPr>
                      <wps:wsp>
                        <wps:cNvPr id="6" name="Shape 6"/>
                        <wps:cNvSpPr/>
                        <wps:spPr>
                          <a:xfrm>
                            <a:off x="904494" y="115215"/>
                            <a:ext cx="0" cy="800100"/>
                          </a:xfrm>
                          <a:custGeom>
                            <a:avLst/>
                            <a:gdLst/>
                            <a:ahLst/>
                            <a:cxnLst/>
                            <a:rect l="0" t="0" r="0" b="0"/>
                            <a:pathLst>
                              <a:path h="800100">
                                <a:moveTo>
                                  <a:pt x="0" y="0"/>
                                </a:moveTo>
                                <a:lnTo>
                                  <a:pt x="0" y="800100"/>
                                </a:lnTo>
                              </a:path>
                            </a:pathLst>
                          </a:custGeom>
                          <a:ln w="28956" cap="sq">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153"/>
                            <a:ext cx="754380" cy="912876"/>
                          </a:xfrm>
                          <a:prstGeom prst="rect">
                            <a:avLst/>
                          </a:prstGeom>
                        </pic:spPr>
                      </pic:pic>
                      <wps:wsp>
                        <wps:cNvPr id="10" name="Rectangle 10"/>
                        <wps:cNvSpPr/>
                        <wps:spPr>
                          <a:xfrm>
                            <a:off x="23165" y="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 name="Rectangle 11"/>
                        <wps:cNvSpPr/>
                        <wps:spPr>
                          <a:xfrm>
                            <a:off x="23165" y="1752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 name="Rectangle 20"/>
                        <wps:cNvSpPr/>
                        <wps:spPr>
                          <a:xfrm>
                            <a:off x="1265174" y="93673"/>
                            <a:ext cx="37731" cy="151421"/>
                          </a:xfrm>
                          <a:prstGeom prst="rect">
                            <a:avLst/>
                          </a:prstGeom>
                          <a:ln>
                            <a:noFill/>
                          </a:ln>
                        </wps:spPr>
                        <wps:txbx>
                          <w:txbxContent>
                            <w:p w:rsidR="000B5886" w:rsidRDefault="00DA5302">
                              <w:r>
                                <w:rPr>
                                  <w:rFonts w:ascii="Arial" w:eastAsia="Arial" w:hAnsi="Arial" w:cs="Arial"/>
                                  <w:sz w:val="16"/>
                                </w:rPr>
                                <w:t xml:space="preserve"> </w:t>
                              </w:r>
                            </w:p>
                          </w:txbxContent>
                        </wps:txbx>
                        <wps:bodyPr horzOverflow="overflow" vert="horz" lIns="0" tIns="0" rIns="0" bIns="0" rtlCol="0">
                          <a:noAutofit/>
                        </wps:bodyPr>
                      </wps:wsp>
                      <wps:wsp>
                        <wps:cNvPr id="21" name="Rectangle 21"/>
                        <wps:cNvSpPr/>
                        <wps:spPr>
                          <a:xfrm>
                            <a:off x="1265174" y="210655"/>
                            <a:ext cx="42236" cy="169502"/>
                          </a:xfrm>
                          <a:prstGeom prst="rect">
                            <a:avLst/>
                          </a:prstGeom>
                          <a:ln>
                            <a:noFill/>
                          </a:ln>
                        </wps:spPr>
                        <wps:txbx>
                          <w:txbxContent>
                            <w:p w:rsidR="000B5886" w:rsidRDefault="00DA5302">
                              <w:r>
                                <w:rPr>
                                  <w:rFonts w:ascii="Arial" w:eastAsia="Arial" w:hAnsi="Arial" w:cs="Arial"/>
                                  <w:b/>
                                  <w:sz w:val="18"/>
                                </w:rPr>
                                <w:t xml:space="preserve"> </w:t>
                              </w:r>
                            </w:p>
                          </w:txbxContent>
                        </wps:txbx>
                        <wps:bodyPr horzOverflow="overflow" vert="horz" lIns="0" tIns="0" rIns="0" bIns="0" rtlCol="0">
                          <a:noAutofit/>
                        </wps:bodyPr>
                      </wps:wsp>
                      <wps:wsp>
                        <wps:cNvPr id="22" name="Rectangle 22"/>
                        <wps:cNvSpPr/>
                        <wps:spPr>
                          <a:xfrm>
                            <a:off x="1265174" y="341719"/>
                            <a:ext cx="42236" cy="169502"/>
                          </a:xfrm>
                          <a:prstGeom prst="rect">
                            <a:avLst/>
                          </a:prstGeom>
                          <a:ln>
                            <a:noFill/>
                          </a:ln>
                        </wps:spPr>
                        <wps:txbx>
                          <w:txbxContent>
                            <w:p w:rsidR="000B5886" w:rsidRDefault="00DA5302">
                              <w:r>
                                <w:rPr>
                                  <w:rFonts w:ascii="Arial" w:eastAsia="Arial" w:hAnsi="Arial" w:cs="Arial"/>
                                  <w:b/>
                                  <w:sz w:val="18"/>
                                </w:rPr>
                                <w:t xml:space="preserve"> </w:t>
                              </w:r>
                            </w:p>
                          </w:txbxContent>
                        </wps:txbx>
                        <wps:bodyPr horzOverflow="overflow" vert="horz" lIns="0" tIns="0" rIns="0" bIns="0" rtlCol="0">
                          <a:noAutofit/>
                        </wps:bodyPr>
                      </wps:wsp>
                      <wps:wsp>
                        <wps:cNvPr id="23" name="Rectangle 23"/>
                        <wps:cNvSpPr/>
                        <wps:spPr>
                          <a:xfrm>
                            <a:off x="1265174" y="472783"/>
                            <a:ext cx="1754427" cy="169502"/>
                          </a:xfrm>
                          <a:prstGeom prst="rect">
                            <a:avLst/>
                          </a:prstGeom>
                          <a:ln>
                            <a:noFill/>
                          </a:ln>
                        </wps:spPr>
                        <wps:txbx>
                          <w:txbxContent>
                            <w:p w:rsidR="000B5886" w:rsidRDefault="00DA5302">
                              <w:r>
                                <w:rPr>
                                  <w:rFonts w:ascii="Arial" w:eastAsia="Arial" w:hAnsi="Arial" w:cs="Arial"/>
                                  <w:b/>
                                  <w:sz w:val="18"/>
                                </w:rPr>
                                <w:t>SECRETARÍA GENERAL</w:t>
                              </w:r>
                            </w:p>
                          </w:txbxContent>
                        </wps:txbx>
                        <wps:bodyPr horzOverflow="overflow" vert="horz" lIns="0" tIns="0" rIns="0" bIns="0" rtlCol="0">
                          <a:noAutofit/>
                        </wps:bodyPr>
                      </wps:wsp>
                      <wps:wsp>
                        <wps:cNvPr id="24" name="Rectangle 24"/>
                        <wps:cNvSpPr/>
                        <wps:spPr>
                          <a:xfrm>
                            <a:off x="2586863" y="472783"/>
                            <a:ext cx="42236" cy="169502"/>
                          </a:xfrm>
                          <a:prstGeom prst="rect">
                            <a:avLst/>
                          </a:prstGeom>
                          <a:ln>
                            <a:noFill/>
                          </a:ln>
                        </wps:spPr>
                        <wps:txbx>
                          <w:txbxContent>
                            <w:p w:rsidR="000B5886" w:rsidRDefault="00DA5302">
                              <w:r>
                                <w:rPr>
                                  <w:rFonts w:ascii="Arial" w:eastAsia="Arial" w:hAnsi="Arial" w:cs="Arial"/>
                                  <w:b/>
                                  <w:sz w:val="18"/>
                                </w:rPr>
                                <w:t xml:space="preserve"> </w:t>
                              </w:r>
                            </w:p>
                          </w:txbxContent>
                        </wps:txbx>
                        <wps:bodyPr horzOverflow="overflow" vert="horz" lIns="0" tIns="0" rIns="0" bIns="0" rtlCol="0">
                          <a:noAutofit/>
                        </wps:bodyPr>
                      </wps:wsp>
                      <wps:wsp>
                        <wps:cNvPr id="25" name="Rectangle 25"/>
                        <wps:cNvSpPr/>
                        <wps:spPr>
                          <a:xfrm>
                            <a:off x="1265174" y="607515"/>
                            <a:ext cx="37731" cy="151421"/>
                          </a:xfrm>
                          <a:prstGeom prst="rect">
                            <a:avLst/>
                          </a:prstGeom>
                          <a:ln>
                            <a:noFill/>
                          </a:ln>
                        </wps:spPr>
                        <wps:txbx>
                          <w:txbxContent>
                            <w:p w:rsidR="000B5886" w:rsidRDefault="00DA5302">
                              <w:r>
                                <w:rPr>
                                  <w:rFonts w:ascii="Arial" w:eastAsia="Arial" w:hAnsi="Arial" w:cs="Arial"/>
                                  <w:b/>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07988" style="width:206.19pt;height:72.072pt;position:absolute;mso-position-horizontal-relative:page;mso-position-horizontal:absolute;margin-left:125.81pt;mso-position-vertical-relative:page;margin-top:34.668pt;" coordsize="26186,9153">
                <v:shape id="Shape 6" style="position:absolute;width:0;height:8001;left:9044;top:1152;" coordsize="0,800100" path="m0,0l0,800100">
                  <v:stroke weight="2.28pt" endcap="square" joinstyle="miter" miterlimit="10" on="true" color="#993366"/>
                  <v:fill on="false" color="#000000" opacity="0"/>
                </v:shape>
                <v:shape id="Picture 8" style="position:absolute;width:7543;height:9128;left:0;top:1;" filled="f">
                  <v:imagedata r:id="rId8"/>
                </v:shape>
                <v:rect id="Rectangle 10" style="position:absolute;width:506;height:2243;left:23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 style="position:absolute;width:506;height:2243;left:231;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0" style="position:absolute;width:377;height:1514;left:12651;top:936;" filled="f" stroked="f">
                  <v:textbox inset="0,0,0,0">
                    <w:txbxContent>
                      <w:p>
                        <w:pPr>
                          <w:spacing w:before="0" w:after="160" w:line="259" w:lineRule="auto"/>
                        </w:pPr>
                        <w:r>
                          <w:rPr>
                            <w:rFonts w:cs="Arial" w:hAnsi="Arial" w:eastAsia="Arial" w:ascii="Arial"/>
                            <w:sz w:val="16"/>
                          </w:rPr>
                          <w:t xml:space="preserve"> </w:t>
                        </w:r>
                      </w:p>
                    </w:txbxContent>
                  </v:textbox>
                </v:rect>
                <v:rect id="Rectangle 21" style="position:absolute;width:422;height:1695;left:12651;top:2106;" filled="f" stroked="f">
                  <v:textbox inset="0,0,0,0">
                    <w:txbxContent>
                      <w:p>
                        <w:pPr>
                          <w:spacing w:before="0" w:after="160" w:line="259" w:lineRule="auto"/>
                        </w:pPr>
                        <w:r>
                          <w:rPr>
                            <w:rFonts w:cs="Arial" w:hAnsi="Arial" w:eastAsia="Arial" w:ascii="Arial"/>
                            <w:b w:val="1"/>
                            <w:sz w:val="18"/>
                          </w:rPr>
                          <w:t xml:space="preserve"> </w:t>
                        </w:r>
                      </w:p>
                    </w:txbxContent>
                  </v:textbox>
                </v:rect>
                <v:rect id="Rectangle 22" style="position:absolute;width:422;height:1695;left:12651;top:3417;" filled="f" stroked="f">
                  <v:textbox inset="0,0,0,0">
                    <w:txbxContent>
                      <w:p>
                        <w:pPr>
                          <w:spacing w:before="0" w:after="160" w:line="259" w:lineRule="auto"/>
                        </w:pPr>
                        <w:r>
                          <w:rPr>
                            <w:rFonts w:cs="Arial" w:hAnsi="Arial" w:eastAsia="Arial" w:ascii="Arial"/>
                            <w:b w:val="1"/>
                            <w:sz w:val="18"/>
                          </w:rPr>
                          <w:t xml:space="preserve"> </w:t>
                        </w:r>
                      </w:p>
                    </w:txbxContent>
                  </v:textbox>
                </v:rect>
                <v:rect id="Rectangle 23" style="position:absolute;width:17544;height:1695;left:12651;top:4727;" filled="f" stroked="f">
                  <v:textbox inset="0,0,0,0">
                    <w:txbxContent>
                      <w:p>
                        <w:pPr>
                          <w:spacing w:before="0" w:after="160" w:line="259" w:lineRule="auto"/>
                        </w:pPr>
                        <w:r>
                          <w:rPr>
                            <w:rFonts w:cs="Arial" w:hAnsi="Arial" w:eastAsia="Arial" w:ascii="Arial"/>
                            <w:b w:val="1"/>
                            <w:sz w:val="18"/>
                          </w:rPr>
                          <w:t xml:space="preserve">SECRETARÍA GENERAL</w:t>
                        </w:r>
                      </w:p>
                    </w:txbxContent>
                  </v:textbox>
                </v:rect>
                <v:rect id="Rectangle 24" style="position:absolute;width:422;height:1695;left:25868;top:4727;" filled="f" stroked="f">
                  <v:textbox inset="0,0,0,0">
                    <w:txbxContent>
                      <w:p>
                        <w:pPr>
                          <w:spacing w:before="0" w:after="160" w:line="259" w:lineRule="auto"/>
                        </w:pPr>
                        <w:r>
                          <w:rPr>
                            <w:rFonts w:cs="Arial" w:hAnsi="Arial" w:eastAsia="Arial" w:ascii="Arial"/>
                            <w:b w:val="1"/>
                            <w:sz w:val="18"/>
                          </w:rPr>
                          <w:t xml:space="preserve"> </w:t>
                        </w:r>
                      </w:p>
                    </w:txbxContent>
                  </v:textbox>
                </v:rect>
                <v:rect id="Rectangle 25" style="position:absolute;width:377;height:1514;left:12651;top:6075;" filled="f" stroked="f">
                  <v:textbox inset="0,0,0,0">
                    <w:txbxContent>
                      <w:p>
                        <w:pPr>
                          <w:spacing w:before="0" w:after="160" w:line="259" w:lineRule="auto"/>
                        </w:pPr>
                        <w:r>
                          <w:rPr>
                            <w:rFonts w:cs="Arial" w:hAnsi="Arial" w:eastAsia="Arial" w:ascii="Arial"/>
                            <w:b w:val="1"/>
                            <w:sz w:val="16"/>
                          </w:rPr>
                          <w:t xml:space="preserve"> </w:t>
                        </w:r>
                      </w:p>
                    </w:txbxContent>
                  </v:textbox>
                </v:rect>
                <w10:wrap type="topAndBottom"/>
              </v:group>
            </w:pict>
          </mc:Fallback>
        </mc:AlternateContent>
      </w:r>
      <w:r>
        <w:rPr>
          <w:noProof/>
        </w:rPr>
        <mc:AlternateContent>
          <mc:Choice Requires="wpg">
            <w:drawing>
              <wp:anchor distT="0" distB="0" distL="114300" distR="114300" simplePos="0" relativeHeight="25165926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7992" name="Group 30799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43" name="Rectangle 14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44" name="Rectangle 144"/>
                        <wps:cNvSpPr/>
                        <wps:spPr>
                          <a:xfrm rot="-5399999">
                            <a:off x="-2042224" y="1345712"/>
                            <a:ext cx="4350075"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7992" style="width:12.7031pt;height:281.682pt;position:absolute;mso-position-horizontal-relative:page;mso-position-horizontal:absolute;margin-left:682.278pt;mso-position-vertical-relative:page;margin-top:530.238pt;" coordsize="1613,35773">
                <v:rect id="Rectangle 14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44" style="position:absolute;width:43500;height:1132;left:-20422;top:1345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 de 243 </w:t>
                        </w:r>
                      </w:p>
                    </w:txbxContent>
                  </v:textbox>
                </v:rect>
                <w10:wrap type="square"/>
              </v:group>
            </w:pict>
          </mc:Fallback>
        </mc:AlternateContent>
      </w:r>
      <w:r>
        <w:rPr>
          <w:noProof/>
        </w:rPr>
        <mc:AlternateContent>
          <mc:Choice Requires="wpg">
            <w:drawing>
              <wp:anchor distT="0" distB="0" distL="114300" distR="114300" simplePos="0" relativeHeight="251660288" behindDoc="0" locked="0" layoutInCell="1" allowOverlap="1">
                <wp:simplePos x="0" y="0"/>
                <wp:positionH relativeFrom="page">
                  <wp:posOffset>254000</wp:posOffset>
                </wp:positionH>
                <wp:positionV relativeFrom="page">
                  <wp:posOffset>1397000</wp:posOffset>
                </wp:positionV>
                <wp:extent cx="368300" cy="5921756"/>
                <wp:effectExtent l="0" t="0" r="0" b="0"/>
                <wp:wrapSquare wrapText="bothSides"/>
                <wp:docPr id="307993" name="Group 307993"/>
                <wp:cNvGraphicFramePr/>
                <a:graphic xmlns:a="http://schemas.openxmlformats.org/drawingml/2006/main">
                  <a:graphicData uri="http://schemas.microsoft.com/office/word/2010/wordprocessingGroup">
                    <wpg:wgp>
                      <wpg:cNvGrpSpPr/>
                      <wpg:grpSpPr>
                        <a:xfrm>
                          <a:off x="0" y="0"/>
                          <a:ext cx="368300" cy="5921756"/>
                          <a:chOff x="0" y="0"/>
                          <a:chExt cx="368300" cy="5921756"/>
                        </a:xfrm>
                      </wpg:grpSpPr>
                      <wps:wsp>
                        <wps:cNvPr id="145" name="Shape 145"/>
                        <wps:cNvSpPr/>
                        <wps:spPr>
                          <a:xfrm>
                            <a:off x="0" y="0"/>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46" name="Shape 146"/>
                        <wps:cNvSpPr/>
                        <wps:spPr>
                          <a:xfrm>
                            <a:off x="0" y="2992628"/>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07993" style="width:29pt;height:466.28pt;position:absolute;mso-position-horizontal-relative:page;mso-position-horizontal:absolute;margin-left:20pt;mso-position-vertical-relative:page;margin-top:110pt;" coordsize="3683,59217">
                <v:shape id="Shape 145" style="position:absolute;width:3683;height:29291;left:0;top:0;" coordsize="368300,2929128" path="m0,2929128l368300,2929128l368300,0l0,0x">
                  <v:stroke weight="0.5pt" endcap="flat" joinstyle="miter" miterlimit="10" on="true" color="#808080"/>
                  <v:fill on="false" color="#000000" opacity="0"/>
                </v:shape>
                <v:shape id="Shape 146" style="position:absolute;width:3683;height:29291;left:0;top:29926;" coordsize="368300,2929128" path="m0,2929128l368300,2929128l368300,0l0,0x">
                  <v:stroke weight="0.5pt" endcap="flat" joinstyle="miter" miterlimit="10" on="true" color="#808080"/>
                  <v:fill on="false" color="#000000" opacity="0"/>
                </v:shape>
                <w10:wrap type="square"/>
              </v:group>
            </w:pict>
          </mc:Fallback>
        </mc:AlternateContent>
      </w: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r>
        <w:rPr>
          <w:rFonts w:ascii="Arial" w:eastAsia="Arial" w:hAnsi="Arial" w:cs="Arial"/>
          <w:b/>
        </w:rPr>
        <w:tab/>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   Declarada abierta la sesión por la Presidencia, se pasó al estudio de los temas objeto de la misma.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line="248" w:lineRule="auto"/>
        <w:ind w:left="1078" w:right="940" w:hanging="10"/>
        <w:jc w:val="both"/>
      </w:pPr>
      <w:r>
        <w:rPr>
          <w:rFonts w:ascii="Arial" w:eastAsia="Arial" w:hAnsi="Arial" w:cs="Arial"/>
          <w:b/>
        </w:rPr>
        <w:t xml:space="preserve">A) PARTE RESOLUTIVA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rPr>
        <w:t xml:space="preserve"> </w:t>
      </w:r>
    </w:p>
    <w:p w:rsidR="000B5886" w:rsidRDefault="00DA5302">
      <w:pPr>
        <w:spacing w:after="0" w:line="249" w:lineRule="auto"/>
        <w:ind w:left="703" w:right="941" w:hanging="10"/>
        <w:jc w:val="both"/>
      </w:pPr>
      <w:r>
        <w:rPr>
          <w:rFonts w:ascii="Arial" w:eastAsia="Arial" w:hAnsi="Arial" w:cs="Arial"/>
          <w:b/>
          <w:sz w:val="24"/>
        </w:rPr>
        <w:t xml:space="preserve">1.- </w:t>
      </w:r>
      <w:r>
        <w:rPr>
          <w:rFonts w:ascii="Arial" w:eastAsia="Arial" w:hAnsi="Arial" w:cs="Arial"/>
          <w:b/>
          <w:sz w:val="24"/>
        </w:rPr>
        <w:t xml:space="preserve">Aprobación del acta de la sesión anterior correspondiente al 11 de mayo de 2021 y la correspondiente al 17 de mayo de 2021 aplazada al 19 de mayo de 2021. </w:t>
      </w:r>
    </w:p>
    <w:p w:rsidR="000B5886" w:rsidRDefault="00DA5302">
      <w:pPr>
        <w:spacing w:after="0"/>
        <w:ind w:left="708"/>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Se aprobó por la unanimidad de los presentes.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352"/>
        <w:ind w:left="708"/>
      </w:pPr>
      <w:r>
        <w:rPr>
          <w:rFonts w:ascii="Arial" w:eastAsia="Arial" w:hAnsi="Arial" w:cs="Arial"/>
        </w:rPr>
        <w:t xml:space="preserve"> </w:t>
      </w:r>
    </w:p>
    <w:p w:rsidR="000B5886" w:rsidRDefault="00DA5302">
      <w:pPr>
        <w:spacing w:after="0"/>
        <w:ind w:right="517"/>
        <w:jc w:val="center"/>
      </w:pPr>
      <w:r>
        <w:rPr>
          <w:noProof/>
        </w:rPr>
        <mc:AlternateContent>
          <mc:Choice Requires="wpg">
            <w:drawing>
              <wp:inline distT="0" distB="0" distL="0" distR="0">
                <wp:extent cx="5830570" cy="17145"/>
                <wp:effectExtent l="0" t="0" r="0" b="0"/>
                <wp:docPr id="307989" name="Group 307989"/>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9" name="Shape 9"/>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07989" style="width:459.1pt;height:1.35004pt;mso-position-horizontal-relative:char;mso-position-vertical-relative:line" coordsize="58305,171">
                <v:shape id="Shape 9" style="position:absolute;width:58305;height:171;left:0;top:0;" coordsize="5830570,17145" path="m0,0l5830570,17145">
                  <v:stroke weight="1.56pt" endcap="round" dashstyle="0 2" joinstyle="miter" miterlimit="10" on="true" color="#660033"/>
                  <v:fill on="false" color="#000000" opacity="0"/>
                </v:shape>
              </v:group>
            </w:pict>
          </mc:Fallback>
        </mc:AlternateContent>
      </w:r>
      <w:r>
        <w:rPr>
          <w:rFonts w:ascii="Arial" w:eastAsia="Arial" w:hAnsi="Arial" w:cs="Arial"/>
          <w:sz w:val="14"/>
        </w:rPr>
        <w:t xml:space="preserve"> </w:t>
      </w:r>
    </w:p>
    <w:p w:rsidR="000B5886" w:rsidRDefault="00DA5302">
      <w:pPr>
        <w:spacing w:after="89" w:line="241" w:lineRule="auto"/>
        <w:ind w:left="2673" w:right="2878"/>
        <w:jc w:val="center"/>
      </w:pPr>
      <w:r>
        <w:rPr>
          <w:rFonts w:ascii="Arial" w:eastAsia="Arial" w:hAnsi="Arial" w:cs="Arial"/>
          <w:sz w:val="14"/>
        </w:rPr>
        <w:lastRenderedPageBreak/>
        <w:t>Avenida Constitución Nº 7. Código postal</w:t>
      </w:r>
      <w:r>
        <w:rPr>
          <w:rFonts w:ascii="Arial" w:eastAsia="Arial" w:hAnsi="Arial" w:cs="Arial"/>
          <w:sz w:val="14"/>
        </w:rPr>
        <w:t xml:space="preserve">: 38530, Candelaria. Teléfono: 922.500.800. </w:t>
      </w:r>
      <w:r>
        <w:rPr>
          <w:rFonts w:ascii="Arial" w:eastAsia="Arial" w:hAnsi="Arial" w:cs="Arial"/>
          <w:b/>
          <w:sz w:val="14"/>
        </w:rPr>
        <w:t xml:space="preserve">www. candelaria. es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line="249" w:lineRule="auto"/>
        <w:ind w:left="703" w:right="941" w:hanging="10"/>
        <w:jc w:val="both"/>
      </w:pPr>
      <w:r>
        <w:rPr>
          <w:rFonts w:ascii="Arial" w:eastAsia="Arial" w:hAnsi="Arial" w:cs="Arial"/>
          <w:b/>
          <w:sz w:val="24"/>
        </w:rPr>
        <w:t>2.- Expediente 4897/2021.</w:t>
      </w:r>
      <w:r>
        <w:rPr>
          <w:rFonts w:ascii="Arial" w:eastAsia="Arial" w:hAnsi="Arial" w:cs="Arial"/>
          <w:sz w:val="24"/>
        </w:rPr>
        <w:t xml:space="preserve">  </w:t>
      </w:r>
      <w:r>
        <w:rPr>
          <w:rFonts w:ascii="Arial" w:eastAsia="Arial" w:hAnsi="Arial" w:cs="Arial"/>
          <w:b/>
          <w:sz w:val="24"/>
        </w:rPr>
        <w:t>Aprobación de precios públicos Campus Artístico verano 2021.</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      </w:t>
      </w:r>
      <w:r>
        <w:rPr>
          <w:rFonts w:ascii="Arial" w:eastAsia="Arial" w:hAnsi="Arial" w:cs="Arial"/>
          <w:b/>
        </w:rPr>
        <w:t>Consta en el expediente propuesta del Concejal delegado de Cultura, Identidad Canaria, Patrimonio Histórico, Fiestas, Juventud y Deportes, D. Manuel Alberto Gonzalez Pestano, de fecha 27 de mayo de 2021, que transcrito literalmente dice:</w:t>
      </w:r>
      <w:r>
        <w:rPr>
          <w:rFonts w:ascii="Arial" w:eastAsia="Arial" w:hAnsi="Arial" w:cs="Arial"/>
          <w:vertAlign w:val="subscript"/>
        </w:rPr>
        <w:t xml:space="preserve"> </w:t>
      </w:r>
    </w:p>
    <w:p w:rsidR="000B5886" w:rsidRDefault="00DA5302">
      <w:pPr>
        <w:spacing w:after="0"/>
        <w:ind w:left="708"/>
      </w:pPr>
      <w:r>
        <w:rPr>
          <w:rFonts w:ascii="Arial" w:eastAsia="Arial" w:hAnsi="Arial" w:cs="Arial"/>
          <w:b/>
        </w:rPr>
        <w:t xml:space="preserve"> </w:t>
      </w:r>
    </w:p>
    <w:p w:rsidR="000B5886" w:rsidRDefault="00DA5302">
      <w:pPr>
        <w:spacing w:after="21"/>
        <w:ind w:left="708"/>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   </w:t>
      </w:r>
      <w:r>
        <w:rPr>
          <w:rFonts w:ascii="Arial" w:eastAsia="Arial" w:hAnsi="Arial" w:cs="Arial"/>
        </w:rPr>
        <w:t>“D. MANUEL ALBERTO GONZÁLEZ PESTANO, en calidad de Concejal delegado de Cultura, Identidad Canaria, Patrimonio Histórico, Fiestas, Juventud y Deportes del Ayuntamiento de Candelaria (decreto 2019/2025 de 24 de junio), al amparo de lo dispuesto en la Ley Re</w:t>
      </w:r>
      <w:r>
        <w:rPr>
          <w:rFonts w:ascii="Arial" w:eastAsia="Arial" w:hAnsi="Arial" w:cs="Arial"/>
        </w:rPr>
        <w:t>guladora de las Bases de Régimen Local, así como en el Reglamento de Organización, Funcionamiento y Régimen Jurídico de las entidades locales aprobado por R. D. 2568/1986 de 28 de noviembre, en relación a la programación prevista por esta Delegación, somet</w:t>
      </w:r>
      <w:r>
        <w:rPr>
          <w:rFonts w:ascii="Arial" w:eastAsia="Arial" w:hAnsi="Arial" w:cs="Arial"/>
        </w:rPr>
        <w:t xml:space="preserve">e a aprobación la siguiente propuesta: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La Concejalía de Cultura del Ayuntamiento de Candelaria traslada la intención de organizar un Campamento de actividades artísticas, en el Centro Cultural de La Villa, del 5 de julio al 6 de agosto de 2021.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66131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7552" name="Group 30755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58" name="Rectangle 35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59" name="Rectangle 359"/>
                        <wps:cNvSpPr/>
                        <wps:spPr>
                          <a:xfrm rot="-5399999">
                            <a:off x="-2042224" y="1345712"/>
                            <a:ext cx="4350075"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7552" style="width:12.7031pt;height:281.682pt;position:absolute;mso-position-horizontal-relative:page;mso-position-horizontal:absolute;margin-left:682.278pt;mso-position-vertical-relative:page;margin-top:530.238pt;" coordsize="1613,35773">
                <v:rect id="Rectangle 35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59" style="position:absolute;width:43500;height:1132;left:-20422;top:1345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 de 243 </w:t>
                        </w:r>
                      </w:p>
                    </w:txbxContent>
                  </v:textbox>
                </v:rect>
                <w10:wrap type="square"/>
              </v:group>
            </w:pict>
          </mc:Fallback>
        </mc:AlternateContent>
      </w:r>
      <w:r>
        <w:rPr>
          <w:rFonts w:ascii="Arial" w:eastAsia="Arial" w:hAnsi="Arial" w:cs="Arial"/>
        </w:rPr>
        <w:t xml:space="preserve">Se pretende que, mediante el pago semanal de las inscripciones </w:t>
      </w:r>
      <w:r>
        <w:rPr>
          <w:rFonts w:ascii="Arial" w:eastAsia="Arial" w:hAnsi="Arial" w:cs="Arial"/>
        </w:rPr>
        <w:t>por parte del alumnado, se generen ingresos que contribuyan a los gastos que supone la organización y producción del campamento, que serán fundamentalmente los del personal que trabajará en él, personal que forma parte ya del personal del Ayuntamiento de C</w:t>
      </w:r>
      <w:r>
        <w:rPr>
          <w:rFonts w:ascii="Arial" w:eastAsia="Arial" w:hAnsi="Arial" w:cs="Arial"/>
        </w:rPr>
        <w:t>andelaria, y que será el siguiente:</w:t>
      </w:r>
      <w:r>
        <w:rPr>
          <w:rFonts w:ascii="Arial" w:eastAsia="Arial" w:hAnsi="Arial" w:cs="Arial"/>
          <w:vertAlign w:val="subscript"/>
        </w:rPr>
        <w:t xml:space="preserve"> </w:t>
      </w:r>
    </w:p>
    <w:p w:rsidR="000B5886" w:rsidRDefault="00DA5302">
      <w:pPr>
        <w:spacing w:after="0"/>
        <w:ind w:left="708"/>
      </w:pPr>
      <w:r>
        <w:rPr>
          <w:rFonts w:ascii="Arial" w:eastAsia="Arial" w:hAnsi="Arial" w:cs="Arial"/>
          <w:b/>
        </w:rPr>
        <w:t xml:space="preserve"> </w:t>
      </w:r>
    </w:p>
    <w:tbl>
      <w:tblPr>
        <w:tblStyle w:val="TableGrid"/>
        <w:tblW w:w="8495" w:type="dxa"/>
        <w:tblInd w:w="713" w:type="dxa"/>
        <w:tblCellMar>
          <w:top w:w="7" w:type="dxa"/>
          <w:left w:w="106" w:type="dxa"/>
          <w:bottom w:w="0" w:type="dxa"/>
          <w:right w:w="104" w:type="dxa"/>
        </w:tblCellMar>
        <w:tblLook w:val="04A0" w:firstRow="1" w:lastRow="0" w:firstColumn="1" w:lastColumn="0" w:noHBand="0" w:noVBand="1"/>
      </w:tblPr>
      <w:tblGrid>
        <w:gridCol w:w="3115"/>
        <w:gridCol w:w="2547"/>
        <w:gridCol w:w="2833"/>
      </w:tblGrid>
      <w:tr w:rsidR="000B5886">
        <w:trPr>
          <w:trHeight w:val="768"/>
        </w:trPr>
        <w:tc>
          <w:tcPr>
            <w:tcW w:w="5663" w:type="dxa"/>
            <w:gridSpan w:val="2"/>
            <w:tcBorders>
              <w:top w:val="single" w:sz="4" w:space="0" w:color="000000"/>
              <w:left w:val="single" w:sz="4" w:space="0" w:color="000000"/>
              <w:bottom w:val="single" w:sz="4" w:space="0" w:color="000000"/>
              <w:right w:val="nil"/>
            </w:tcBorders>
          </w:tcPr>
          <w:p w:rsidR="000B5886" w:rsidRDefault="00DA5302">
            <w:pPr>
              <w:spacing w:after="0"/>
              <w:ind w:left="2"/>
            </w:pPr>
            <w:r>
              <w:rPr>
                <w:rFonts w:ascii="Arial" w:eastAsia="Arial" w:hAnsi="Arial" w:cs="Arial"/>
                <w:b/>
              </w:rPr>
              <w:t xml:space="preserve">GASTOS EN CONCEPTO  </w:t>
            </w:r>
          </w:p>
          <w:p w:rsidR="000B5886" w:rsidRDefault="00DA5302">
            <w:pPr>
              <w:spacing w:after="0"/>
              <w:ind w:left="2"/>
            </w:pPr>
            <w:r>
              <w:rPr>
                <w:rFonts w:ascii="Arial" w:eastAsia="Arial" w:hAnsi="Arial" w:cs="Arial"/>
                <w:b/>
              </w:rPr>
              <w:t xml:space="preserve">DE ORGANIZACIÓN DEL </w:t>
            </w:r>
          </w:p>
          <w:p w:rsidR="000B5886" w:rsidRDefault="00DA5302">
            <w:pPr>
              <w:spacing w:after="0"/>
              <w:ind w:left="2"/>
            </w:pPr>
            <w:r>
              <w:rPr>
                <w:rFonts w:ascii="Arial" w:eastAsia="Arial" w:hAnsi="Arial" w:cs="Arial"/>
                <w:b/>
              </w:rPr>
              <w:t xml:space="preserve">CAMPUS </w:t>
            </w:r>
          </w:p>
        </w:tc>
        <w:tc>
          <w:tcPr>
            <w:tcW w:w="2833" w:type="dxa"/>
            <w:tcBorders>
              <w:top w:val="single" w:sz="4" w:space="0" w:color="000000"/>
              <w:left w:val="nil"/>
              <w:bottom w:val="single" w:sz="4" w:space="0" w:color="000000"/>
              <w:right w:val="single" w:sz="4" w:space="0" w:color="000000"/>
            </w:tcBorders>
          </w:tcPr>
          <w:p w:rsidR="000B5886" w:rsidRDefault="00DA5302">
            <w:pPr>
              <w:spacing w:after="0"/>
              <w:ind w:left="2"/>
            </w:pPr>
            <w:r>
              <w:rPr>
                <w:rFonts w:ascii="Arial" w:eastAsia="Arial" w:hAnsi="Arial" w:cs="Arial"/>
                <w:b/>
              </w:rPr>
              <w:t xml:space="preserve"> </w:t>
            </w:r>
          </w:p>
        </w:tc>
      </w:tr>
      <w:tr w:rsidR="000B5886">
        <w:trPr>
          <w:trHeight w:val="264"/>
        </w:trPr>
        <w:tc>
          <w:tcPr>
            <w:tcW w:w="3116"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rPr>
              <w:t xml:space="preserve">CONCEPTO </w:t>
            </w:r>
          </w:p>
        </w:tc>
        <w:tc>
          <w:tcPr>
            <w:tcW w:w="254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rPr>
              <w:t xml:space="preserve"> </w:t>
            </w:r>
          </w:p>
        </w:tc>
        <w:tc>
          <w:tcPr>
            <w:tcW w:w="283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rPr>
              <w:t xml:space="preserve">CANTIDAD </w:t>
            </w:r>
          </w:p>
        </w:tc>
      </w:tr>
      <w:tr w:rsidR="000B5886">
        <w:trPr>
          <w:trHeight w:val="298"/>
        </w:trPr>
        <w:tc>
          <w:tcPr>
            <w:tcW w:w="3116" w:type="dxa"/>
            <w:vMerge w:val="restart"/>
            <w:tcBorders>
              <w:top w:val="single" w:sz="4" w:space="0" w:color="000000"/>
              <w:left w:val="single" w:sz="4" w:space="0" w:color="000000"/>
              <w:bottom w:val="single" w:sz="4" w:space="0" w:color="000000"/>
              <w:right w:val="single" w:sz="4" w:space="0" w:color="000000"/>
            </w:tcBorders>
          </w:tcPr>
          <w:p w:rsidR="000B5886" w:rsidRDefault="00DA5302">
            <w:pPr>
              <w:spacing w:after="0"/>
              <w:ind w:left="2" w:right="138"/>
            </w:pPr>
            <w:r>
              <w:rPr>
                <w:rFonts w:ascii="Arial" w:eastAsia="Arial" w:hAnsi="Arial" w:cs="Arial"/>
              </w:rPr>
              <w:t xml:space="preserve">Monitores jornada Completa </w:t>
            </w:r>
          </w:p>
        </w:tc>
        <w:tc>
          <w:tcPr>
            <w:tcW w:w="2547"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both"/>
            </w:pPr>
            <w:r>
              <w:rPr>
                <w:rFonts w:ascii="Arial" w:eastAsia="Arial" w:hAnsi="Arial" w:cs="Arial"/>
              </w:rPr>
              <w:t xml:space="preserve">Isabel Simón Beneroso </w:t>
            </w:r>
          </w:p>
        </w:tc>
        <w:tc>
          <w:tcPr>
            <w:tcW w:w="2833" w:type="dxa"/>
            <w:vMerge w:val="restart"/>
            <w:tcBorders>
              <w:top w:val="single" w:sz="4" w:space="0" w:color="000000"/>
              <w:left w:val="single" w:sz="4" w:space="0" w:color="000000"/>
              <w:bottom w:val="single" w:sz="4" w:space="0" w:color="000000"/>
              <w:right w:val="single" w:sz="4" w:space="0" w:color="000000"/>
            </w:tcBorders>
          </w:tcPr>
          <w:p w:rsidR="000B5886" w:rsidRDefault="00DA5302">
            <w:pPr>
              <w:spacing w:after="15"/>
              <w:ind w:left="2"/>
            </w:pPr>
            <w:r>
              <w:rPr>
                <w:rFonts w:ascii="Arial" w:eastAsia="Arial" w:hAnsi="Arial" w:cs="Arial"/>
              </w:rPr>
              <w:t xml:space="preserve"> </w:t>
            </w:r>
          </w:p>
          <w:p w:rsidR="000B5886" w:rsidRDefault="00DA5302">
            <w:pPr>
              <w:spacing w:after="0"/>
              <w:ind w:left="2"/>
            </w:pPr>
            <w:r>
              <w:rPr>
                <w:rFonts w:ascii="Arial" w:eastAsia="Arial" w:hAnsi="Arial" w:cs="Arial"/>
              </w:rPr>
              <w:t xml:space="preserve">3.603,26 € </w:t>
            </w:r>
          </w:p>
        </w:tc>
      </w:tr>
      <w:tr w:rsidR="000B5886">
        <w:trPr>
          <w:trHeight w:val="262"/>
        </w:trPr>
        <w:tc>
          <w:tcPr>
            <w:tcW w:w="0" w:type="auto"/>
            <w:vMerge/>
            <w:tcBorders>
              <w:top w:val="nil"/>
              <w:left w:val="single" w:sz="4" w:space="0" w:color="000000"/>
              <w:bottom w:val="single" w:sz="4" w:space="0" w:color="000000"/>
              <w:right w:val="single" w:sz="4" w:space="0" w:color="000000"/>
            </w:tcBorders>
          </w:tcPr>
          <w:p w:rsidR="000B5886" w:rsidRDefault="000B5886"/>
        </w:tc>
        <w:tc>
          <w:tcPr>
            <w:tcW w:w="254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Ezequiel Dibelo Case </w:t>
            </w:r>
          </w:p>
        </w:tc>
        <w:tc>
          <w:tcPr>
            <w:tcW w:w="0" w:type="auto"/>
            <w:vMerge/>
            <w:tcBorders>
              <w:top w:val="nil"/>
              <w:left w:val="single" w:sz="4" w:space="0" w:color="000000"/>
              <w:bottom w:val="single" w:sz="4" w:space="0" w:color="000000"/>
              <w:right w:val="single" w:sz="4" w:space="0" w:color="000000"/>
            </w:tcBorders>
          </w:tcPr>
          <w:p w:rsidR="000B5886" w:rsidRDefault="000B5886"/>
        </w:tc>
      </w:tr>
      <w:tr w:rsidR="000B5886">
        <w:trPr>
          <w:trHeight w:val="264"/>
        </w:trPr>
        <w:tc>
          <w:tcPr>
            <w:tcW w:w="3116" w:type="dxa"/>
            <w:vMerge w:val="restart"/>
            <w:tcBorders>
              <w:top w:val="single" w:sz="4" w:space="0" w:color="000000"/>
              <w:left w:val="single" w:sz="4" w:space="0" w:color="000000"/>
              <w:bottom w:val="single" w:sz="4" w:space="0" w:color="000000"/>
              <w:right w:val="single" w:sz="4" w:space="0" w:color="000000"/>
            </w:tcBorders>
          </w:tcPr>
          <w:p w:rsidR="000B5886" w:rsidRDefault="00DA5302">
            <w:pPr>
              <w:spacing w:after="0"/>
              <w:ind w:left="2" w:right="371"/>
            </w:pPr>
            <w:r>
              <w:rPr>
                <w:rFonts w:ascii="Arial" w:eastAsia="Arial" w:hAnsi="Arial" w:cs="Arial"/>
              </w:rPr>
              <w:t xml:space="preserve">Monitores jornada  parcial </w:t>
            </w:r>
          </w:p>
        </w:tc>
        <w:tc>
          <w:tcPr>
            <w:tcW w:w="254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Elsa Melían Cartaya </w:t>
            </w:r>
          </w:p>
        </w:tc>
        <w:tc>
          <w:tcPr>
            <w:tcW w:w="2833" w:type="dxa"/>
            <w:vMerge w:val="restart"/>
            <w:tcBorders>
              <w:top w:val="single" w:sz="4" w:space="0" w:color="000000"/>
              <w:left w:val="single" w:sz="4" w:space="0" w:color="000000"/>
              <w:bottom w:val="single" w:sz="4" w:space="0" w:color="000000"/>
              <w:right w:val="single" w:sz="4" w:space="0" w:color="000000"/>
            </w:tcBorders>
          </w:tcPr>
          <w:p w:rsidR="000B5886" w:rsidRDefault="00DA5302">
            <w:pPr>
              <w:spacing w:after="17"/>
              <w:ind w:left="2"/>
            </w:pPr>
            <w:r>
              <w:rPr>
                <w:rFonts w:ascii="Arial" w:eastAsia="Arial" w:hAnsi="Arial" w:cs="Arial"/>
              </w:rPr>
              <w:t xml:space="preserve"> </w:t>
            </w:r>
          </w:p>
          <w:p w:rsidR="000B5886" w:rsidRDefault="00DA5302">
            <w:pPr>
              <w:spacing w:after="0"/>
              <w:ind w:left="2"/>
            </w:pPr>
            <w:r>
              <w:rPr>
                <w:rFonts w:ascii="Arial" w:eastAsia="Arial" w:hAnsi="Arial" w:cs="Arial"/>
              </w:rPr>
              <w:t xml:space="preserve">1.772,70€ </w:t>
            </w:r>
          </w:p>
        </w:tc>
      </w:tr>
      <w:tr w:rsidR="000B5886">
        <w:trPr>
          <w:trHeight w:val="298"/>
        </w:trPr>
        <w:tc>
          <w:tcPr>
            <w:tcW w:w="0" w:type="auto"/>
            <w:vMerge/>
            <w:tcBorders>
              <w:top w:val="nil"/>
              <w:left w:val="single" w:sz="4" w:space="0" w:color="000000"/>
              <w:bottom w:val="single" w:sz="4" w:space="0" w:color="000000"/>
              <w:right w:val="single" w:sz="4" w:space="0" w:color="000000"/>
            </w:tcBorders>
          </w:tcPr>
          <w:p w:rsidR="000B5886" w:rsidRDefault="000B5886"/>
        </w:tc>
        <w:tc>
          <w:tcPr>
            <w:tcW w:w="254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Horacio Martel Herrera </w:t>
            </w:r>
          </w:p>
        </w:tc>
        <w:tc>
          <w:tcPr>
            <w:tcW w:w="0" w:type="auto"/>
            <w:vMerge/>
            <w:tcBorders>
              <w:top w:val="nil"/>
              <w:left w:val="single" w:sz="4" w:space="0" w:color="000000"/>
              <w:bottom w:val="single" w:sz="4" w:space="0" w:color="000000"/>
              <w:right w:val="single" w:sz="4" w:space="0" w:color="000000"/>
            </w:tcBorders>
          </w:tcPr>
          <w:p w:rsidR="000B5886" w:rsidRDefault="000B5886"/>
        </w:tc>
      </w:tr>
      <w:tr w:rsidR="000B5886">
        <w:trPr>
          <w:trHeight w:val="264"/>
        </w:trPr>
        <w:tc>
          <w:tcPr>
            <w:tcW w:w="5663" w:type="dxa"/>
            <w:gridSpan w:val="2"/>
            <w:tcBorders>
              <w:top w:val="single" w:sz="4" w:space="0" w:color="000000"/>
              <w:left w:val="single" w:sz="4" w:space="0" w:color="000000"/>
              <w:bottom w:val="single" w:sz="4" w:space="0" w:color="000000"/>
              <w:right w:val="single" w:sz="4" w:space="0" w:color="000000"/>
            </w:tcBorders>
          </w:tcPr>
          <w:p w:rsidR="000B5886" w:rsidRDefault="00DA5302">
            <w:pPr>
              <w:tabs>
                <w:tab w:val="center" w:pos="3116"/>
              </w:tabs>
              <w:spacing w:after="0"/>
            </w:pPr>
            <w:r>
              <w:rPr>
                <w:rFonts w:ascii="Arial" w:eastAsia="Arial" w:hAnsi="Arial" w:cs="Arial"/>
                <w:b/>
              </w:rPr>
              <w:t xml:space="preserve">TOTAL GASTOS </w:t>
            </w:r>
            <w:r>
              <w:rPr>
                <w:rFonts w:ascii="Arial" w:eastAsia="Arial" w:hAnsi="Arial" w:cs="Arial"/>
                <w:b/>
              </w:rPr>
              <w:tab/>
              <w:t xml:space="preserve"> </w:t>
            </w:r>
          </w:p>
        </w:tc>
        <w:tc>
          <w:tcPr>
            <w:tcW w:w="283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rPr>
              <w:t xml:space="preserve">5375,96€ </w:t>
            </w:r>
          </w:p>
        </w:tc>
      </w:tr>
    </w:tbl>
    <w:p w:rsidR="000B5886" w:rsidRDefault="00DA5302">
      <w:pPr>
        <w:spacing w:after="0"/>
        <w:ind w:left="723"/>
      </w:pP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p>
    <w:p w:rsidR="000B5886" w:rsidRDefault="00DA5302">
      <w:pPr>
        <w:spacing w:after="278" w:line="339" w:lineRule="auto"/>
        <w:ind w:left="720" w:right="1055" w:hanging="10"/>
        <w:jc w:val="both"/>
      </w:pPr>
      <w:r>
        <w:rPr>
          <w:rFonts w:ascii="Arial" w:eastAsia="Arial" w:hAnsi="Arial" w:cs="Arial"/>
        </w:rPr>
        <w:t xml:space="preserve">Para contribuir al sostenimiento de los gastos, se prevén los siguientes ingresos, que corresponden a una estimación de 25 alumnos máximo por semana, y 24 euros por inscripción semanal.  </w:t>
      </w:r>
    </w:p>
    <w:p w:rsidR="000B5886" w:rsidRDefault="00DA5302">
      <w:pPr>
        <w:spacing w:after="364" w:line="339" w:lineRule="auto"/>
        <w:ind w:left="720" w:right="1050" w:hanging="10"/>
        <w:jc w:val="both"/>
      </w:pPr>
      <w:r>
        <w:rPr>
          <w:rFonts w:ascii="Arial" w:eastAsia="Arial" w:hAnsi="Arial" w:cs="Arial"/>
        </w:rPr>
        <w:t>Se ofrecerá la opción de inscripción añadida a los alumnos en franja</w:t>
      </w:r>
      <w:r>
        <w:rPr>
          <w:rFonts w:ascii="Arial" w:eastAsia="Arial" w:hAnsi="Arial" w:cs="Arial"/>
        </w:rPr>
        <w:t xml:space="preserve">s horarias complementarias de permanencia: la primera franja horaria de permanencia es de 7.30 a 9.00 h. y la segunda de 13.00 a 14.30 con un coste añadido de 5 € por ambas franjas horarias y semana. Dada la </w:t>
      </w:r>
      <w:r>
        <w:rPr>
          <w:rFonts w:ascii="Arial" w:eastAsia="Arial" w:hAnsi="Arial" w:cs="Arial"/>
        </w:rPr>
        <w:lastRenderedPageBreak/>
        <w:t>experiencia de otros años, se tiene en cuenta qu</w:t>
      </w:r>
      <w:r>
        <w:rPr>
          <w:rFonts w:ascii="Arial" w:eastAsia="Arial" w:hAnsi="Arial" w:cs="Arial"/>
        </w:rPr>
        <w:t xml:space="preserve">e el número de niños inscritos en permanencia suele ser menor al de los inscritos en el campus (cuyo horario es de 9.00 a 13.00 h.), por lo que se estimará que, por cada 25 alumnos en el campamento por semana, habrá 20 en permanencia. </w:t>
      </w:r>
    </w:p>
    <w:p w:rsidR="000B5886" w:rsidRDefault="00DA5302">
      <w:pPr>
        <w:spacing w:after="0"/>
        <w:ind w:left="708"/>
      </w:pPr>
      <w:r>
        <w:rPr>
          <w:rFonts w:ascii="Arial" w:eastAsia="Arial" w:hAnsi="Arial" w:cs="Arial"/>
        </w:rPr>
        <w:t xml:space="preserve"> </w:t>
      </w:r>
    </w:p>
    <w:tbl>
      <w:tblPr>
        <w:tblStyle w:val="TableGrid"/>
        <w:tblW w:w="8495" w:type="dxa"/>
        <w:tblInd w:w="713" w:type="dxa"/>
        <w:tblCellMar>
          <w:top w:w="7" w:type="dxa"/>
          <w:left w:w="0" w:type="dxa"/>
          <w:bottom w:w="0" w:type="dxa"/>
          <w:right w:w="50" w:type="dxa"/>
        </w:tblCellMar>
        <w:tblLook w:val="04A0" w:firstRow="1" w:lastRow="0" w:firstColumn="1" w:lastColumn="0" w:noHBand="0" w:noVBand="1"/>
      </w:tblPr>
      <w:tblGrid>
        <w:gridCol w:w="3673"/>
        <w:gridCol w:w="605"/>
        <w:gridCol w:w="1540"/>
        <w:gridCol w:w="416"/>
        <w:gridCol w:w="2261"/>
      </w:tblGrid>
      <w:tr w:rsidR="000B5886">
        <w:trPr>
          <w:trHeight w:val="516"/>
        </w:trPr>
        <w:tc>
          <w:tcPr>
            <w:tcW w:w="3673" w:type="dxa"/>
            <w:tcBorders>
              <w:top w:val="single" w:sz="4" w:space="0" w:color="000000"/>
              <w:left w:val="single" w:sz="4" w:space="0" w:color="000000"/>
              <w:bottom w:val="single" w:sz="4" w:space="0" w:color="000000"/>
              <w:right w:val="nil"/>
            </w:tcBorders>
          </w:tcPr>
          <w:p w:rsidR="000B5886" w:rsidRDefault="00DA5302">
            <w:pPr>
              <w:tabs>
                <w:tab w:val="center" w:pos="1760"/>
                <w:tab w:val="center" w:pos="2793"/>
              </w:tabs>
              <w:spacing w:after="0"/>
            </w:pPr>
            <w:r>
              <w:rPr>
                <w:rFonts w:ascii="Arial" w:eastAsia="Arial" w:hAnsi="Arial" w:cs="Arial"/>
                <w:b/>
              </w:rPr>
              <w:t xml:space="preserve">PREVISIÓN </w:t>
            </w:r>
            <w:r>
              <w:rPr>
                <w:rFonts w:ascii="Arial" w:eastAsia="Arial" w:hAnsi="Arial" w:cs="Arial"/>
                <w:b/>
              </w:rPr>
              <w:tab/>
              <w:t xml:space="preserve">DE </w:t>
            </w:r>
            <w:r>
              <w:rPr>
                <w:rFonts w:ascii="Arial" w:eastAsia="Arial" w:hAnsi="Arial" w:cs="Arial"/>
                <w:b/>
              </w:rPr>
              <w:tab/>
              <w:t>ING</w:t>
            </w:r>
            <w:r>
              <w:rPr>
                <w:rFonts w:ascii="Arial" w:eastAsia="Arial" w:hAnsi="Arial" w:cs="Arial"/>
                <w:b/>
              </w:rPr>
              <w:t xml:space="preserve">RESOS </w:t>
            </w:r>
          </w:p>
          <w:p w:rsidR="000B5886" w:rsidRDefault="00DA5302">
            <w:pPr>
              <w:spacing w:after="0"/>
              <w:ind w:left="108"/>
            </w:pPr>
            <w:r>
              <w:rPr>
                <w:rFonts w:ascii="Arial" w:eastAsia="Arial" w:hAnsi="Arial" w:cs="Arial"/>
                <w:b/>
              </w:rPr>
              <w:t xml:space="preserve">INSCRIPCIONES </w:t>
            </w:r>
          </w:p>
        </w:tc>
        <w:tc>
          <w:tcPr>
            <w:tcW w:w="605" w:type="dxa"/>
            <w:tcBorders>
              <w:top w:val="single" w:sz="4" w:space="0" w:color="000000"/>
              <w:left w:val="nil"/>
              <w:bottom w:val="single" w:sz="4" w:space="0" w:color="000000"/>
              <w:right w:val="nil"/>
            </w:tcBorders>
          </w:tcPr>
          <w:p w:rsidR="000B5886" w:rsidRDefault="00DA5302">
            <w:pPr>
              <w:spacing w:after="0"/>
            </w:pPr>
            <w:r>
              <w:rPr>
                <w:rFonts w:ascii="Arial" w:eastAsia="Arial" w:hAnsi="Arial" w:cs="Arial"/>
                <w:b/>
              </w:rPr>
              <w:t xml:space="preserve">EN </w:t>
            </w:r>
          </w:p>
        </w:tc>
        <w:tc>
          <w:tcPr>
            <w:tcW w:w="1540" w:type="dxa"/>
            <w:tcBorders>
              <w:top w:val="single" w:sz="4" w:space="0" w:color="000000"/>
              <w:left w:val="nil"/>
              <w:bottom w:val="single" w:sz="4" w:space="0" w:color="000000"/>
              <w:right w:val="nil"/>
            </w:tcBorders>
          </w:tcPr>
          <w:p w:rsidR="000B5886" w:rsidRDefault="00DA5302">
            <w:pPr>
              <w:spacing w:after="0"/>
            </w:pPr>
            <w:r>
              <w:rPr>
                <w:rFonts w:ascii="Arial" w:eastAsia="Arial" w:hAnsi="Arial" w:cs="Arial"/>
                <w:b/>
              </w:rPr>
              <w:t xml:space="preserve">CONCEPTO </w:t>
            </w:r>
          </w:p>
        </w:tc>
        <w:tc>
          <w:tcPr>
            <w:tcW w:w="416" w:type="dxa"/>
            <w:tcBorders>
              <w:top w:val="single" w:sz="4" w:space="0" w:color="000000"/>
              <w:left w:val="nil"/>
              <w:bottom w:val="single" w:sz="4" w:space="0" w:color="000000"/>
              <w:right w:val="nil"/>
            </w:tcBorders>
          </w:tcPr>
          <w:p w:rsidR="000B5886" w:rsidRDefault="00DA5302">
            <w:pPr>
              <w:spacing w:after="0"/>
              <w:jc w:val="both"/>
            </w:pPr>
            <w:r>
              <w:rPr>
                <w:rFonts w:ascii="Arial" w:eastAsia="Arial" w:hAnsi="Arial" w:cs="Arial"/>
                <w:b/>
              </w:rPr>
              <w:t xml:space="preserve">DE </w:t>
            </w:r>
          </w:p>
        </w:tc>
        <w:tc>
          <w:tcPr>
            <w:tcW w:w="2261" w:type="dxa"/>
            <w:tcBorders>
              <w:top w:val="single" w:sz="4" w:space="0" w:color="000000"/>
              <w:left w:val="nil"/>
              <w:bottom w:val="single" w:sz="4" w:space="0" w:color="000000"/>
              <w:right w:val="single" w:sz="4" w:space="0" w:color="000000"/>
            </w:tcBorders>
          </w:tcPr>
          <w:p w:rsidR="000B5886" w:rsidRDefault="00DA5302">
            <w:pPr>
              <w:spacing w:after="0"/>
              <w:ind w:left="108"/>
            </w:pPr>
            <w:r>
              <w:rPr>
                <w:rFonts w:ascii="Arial" w:eastAsia="Arial" w:hAnsi="Arial" w:cs="Arial"/>
              </w:rPr>
              <w:t xml:space="preserve"> </w:t>
            </w:r>
          </w:p>
        </w:tc>
      </w:tr>
      <w:tr w:rsidR="000B5886">
        <w:trPr>
          <w:trHeight w:val="264"/>
        </w:trPr>
        <w:tc>
          <w:tcPr>
            <w:tcW w:w="3673" w:type="dxa"/>
            <w:tcBorders>
              <w:top w:val="single" w:sz="4" w:space="0" w:color="000000"/>
              <w:left w:val="single" w:sz="4" w:space="0" w:color="000000"/>
              <w:bottom w:val="single" w:sz="4" w:space="0" w:color="000000"/>
              <w:right w:val="nil"/>
            </w:tcBorders>
          </w:tcPr>
          <w:p w:rsidR="000B5886" w:rsidRDefault="00DA5302">
            <w:pPr>
              <w:spacing w:after="0"/>
              <w:ind w:left="108"/>
            </w:pPr>
            <w:r>
              <w:rPr>
                <w:rFonts w:ascii="Arial" w:eastAsia="Arial" w:hAnsi="Arial" w:cs="Arial"/>
                <w:b/>
              </w:rPr>
              <w:t xml:space="preserve">CONCEPTO </w:t>
            </w:r>
          </w:p>
        </w:tc>
        <w:tc>
          <w:tcPr>
            <w:tcW w:w="605" w:type="dxa"/>
            <w:tcBorders>
              <w:top w:val="single" w:sz="4" w:space="0" w:color="000000"/>
              <w:left w:val="nil"/>
              <w:bottom w:val="single" w:sz="4" w:space="0" w:color="000000"/>
              <w:right w:val="nil"/>
            </w:tcBorders>
          </w:tcPr>
          <w:p w:rsidR="000B5886" w:rsidRDefault="000B5886"/>
        </w:tc>
        <w:tc>
          <w:tcPr>
            <w:tcW w:w="1540" w:type="dxa"/>
            <w:tcBorders>
              <w:top w:val="single" w:sz="4" w:space="0" w:color="000000"/>
              <w:left w:val="nil"/>
              <w:bottom w:val="single" w:sz="4" w:space="0" w:color="000000"/>
              <w:right w:val="nil"/>
            </w:tcBorders>
          </w:tcPr>
          <w:p w:rsidR="000B5886" w:rsidRDefault="000B5886"/>
        </w:tc>
        <w:tc>
          <w:tcPr>
            <w:tcW w:w="416" w:type="dxa"/>
            <w:tcBorders>
              <w:top w:val="single" w:sz="4" w:space="0" w:color="000000"/>
              <w:left w:val="nil"/>
              <w:bottom w:val="single" w:sz="4" w:space="0" w:color="000000"/>
              <w:right w:val="single" w:sz="4" w:space="0" w:color="000000"/>
            </w:tcBorders>
          </w:tcPr>
          <w:p w:rsidR="000B5886" w:rsidRDefault="000B5886"/>
        </w:tc>
        <w:tc>
          <w:tcPr>
            <w:tcW w:w="226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b/>
              </w:rPr>
              <w:t xml:space="preserve">CANTIDAD </w:t>
            </w:r>
          </w:p>
        </w:tc>
      </w:tr>
      <w:tr w:rsidR="000B5886">
        <w:trPr>
          <w:trHeight w:val="262"/>
        </w:trPr>
        <w:tc>
          <w:tcPr>
            <w:tcW w:w="3673" w:type="dxa"/>
            <w:tcBorders>
              <w:top w:val="single" w:sz="4" w:space="0" w:color="000000"/>
              <w:left w:val="single" w:sz="4" w:space="0" w:color="000000"/>
              <w:bottom w:val="single" w:sz="4" w:space="0" w:color="000000"/>
              <w:right w:val="nil"/>
            </w:tcBorders>
          </w:tcPr>
          <w:p w:rsidR="000B5886" w:rsidRDefault="00DA5302">
            <w:pPr>
              <w:spacing w:after="0"/>
              <w:ind w:left="108"/>
            </w:pPr>
            <w:r>
              <w:rPr>
                <w:rFonts w:ascii="Arial" w:eastAsia="Arial" w:hAnsi="Arial" w:cs="Arial"/>
              </w:rPr>
              <w:t xml:space="preserve">Semana 1 </w:t>
            </w:r>
          </w:p>
        </w:tc>
        <w:tc>
          <w:tcPr>
            <w:tcW w:w="605" w:type="dxa"/>
            <w:tcBorders>
              <w:top w:val="single" w:sz="4" w:space="0" w:color="000000"/>
              <w:left w:val="nil"/>
              <w:bottom w:val="single" w:sz="4" w:space="0" w:color="000000"/>
              <w:right w:val="nil"/>
            </w:tcBorders>
          </w:tcPr>
          <w:p w:rsidR="000B5886" w:rsidRDefault="000B5886"/>
        </w:tc>
        <w:tc>
          <w:tcPr>
            <w:tcW w:w="1540" w:type="dxa"/>
            <w:tcBorders>
              <w:top w:val="single" w:sz="4" w:space="0" w:color="000000"/>
              <w:left w:val="nil"/>
              <w:bottom w:val="single" w:sz="4" w:space="0" w:color="000000"/>
              <w:right w:val="nil"/>
            </w:tcBorders>
          </w:tcPr>
          <w:p w:rsidR="000B5886" w:rsidRDefault="000B5886"/>
        </w:tc>
        <w:tc>
          <w:tcPr>
            <w:tcW w:w="416" w:type="dxa"/>
            <w:tcBorders>
              <w:top w:val="single" w:sz="4" w:space="0" w:color="000000"/>
              <w:left w:val="nil"/>
              <w:bottom w:val="single" w:sz="4" w:space="0" w:color="000000"/>
              <w:right w:val="single" w:sz="4" w:space="0" w:color="000000"/>
            </w:tcBorders>
          </w:tcPr>
          <w:p w:rsidR="000B5886" w:rsidRDefault="000B5886"/>
        </w:tc>
        <w:tc>
          <w:tcPr>
            <w:tcW w:w="226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rPr>
              <w:t xml:space="preserve">600 </w:t>
            </w:r>
          </w:p>
        </w:tc>
      </w:tr>
      <w:tr w:rsidR="000B5886">
        <w:trPr>
          <w:trHeight w:val="264"/>
        </w:trPr>
        <w:tc>
          <w:tcPr>
            <w:tcW w:w="3673" w:type="dxa"/>
            <w:tcBorders>
              <w:top w:val="single" w:sz="4" w:space="0" w:color="000000"/>
              <w:left w:val="single" w:sz="4" w:space="0" w:color="000000"/>
              <w:bottom w:val="single" w:sz="4" w:space="0" w:color="000000"/>
              <w:right w:val="nil"/>
            </w:tcBorders>
          </w:tcPr>
          <w:p w:rsidR="000B5886" w:rsidRDefault="00DA5302">
            <w:pPr>
              <w:spacing w:after="0"/>
              <w:ind w:left="108"/>
            </w:pPr>
            <w:r>
              <w:rPr>
                <w:rFonts w:ascii="Arial" w:eastAsia="Arial" w:hAnsi="Arial" w:cs="Arial"/>
              </w:rPr>
              <w:t xml:space="preserve">Semana 2 </w:t>
            </w:r>
          </w:p>
        </w:tc>
        <w:tc>
          <w:tcPr>
            <w:tcW w:w="605" w:type="dxa"/>
            <w:tcBorders>
              <w:top w:val="single" w:sz="4" w:space="0" w:color="000000"/>
              <w:left w:val="nil"/>
              <w:bottom w:val="single" w:sz="4" w:space="0" w:color="000000"/>
              <w:right w:val="nil"/>
            </w:tcBorders>
          </w:tcPr>
          <w:p w:rsidR="000B5886" w:rsidRDefault="000B5886"/>
        </w:tc>
        <w:tc>
          <w:tcPr>
            <w:tcW w:w="1540" w:type="dxa"/>
            <w:tcBorders>
              <w:top w:val="single" w:sz="4" w:space="0" w:color="000000"/>
              <w:left w:val="nil"/>
              <w:bottom w:val="single" w:sz="4" w:space="0" w:color="000000"/>
              <w:right w:val="nil"/>
            </w:tcBorders>
          </w:tcPr>
          <w:p w:rsidR="000B5886" w:rsidRDefault="000B5886"/>
        </w:tc>
        <w:tc>
          <w:tcPr>
            <w:tcW w:w="416" w:type="dxa"/>
            <w:tcBorders>
              <w:top w:val="single" w:sz="4" w:space="0" w:color="000000"/>
              <w:left w:val="nil"/>
              <w:bottom w:val="single" w:sz="4" w:space="0" w:color="000000"/>
              <w:right w:val="single" w:sz="4" w:space="0" w:color="000000"/>
            </w:tcBorders>
          </w:tcPr>
          <w:p w:rsidR="000B5886" w:rsidRDefault="000B5886"/>
        </w:tc>
        <w:tc>
          <w:tcPr>
            <w:tcW w:w="226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rPr>
              <w:t xml:space="preserve">600 </w:t>
            </w:r>
          </w:p>
        </w:tc>
      </w:tr>
      <w:tr w:rsidR="000B5886">
        <w:trPr>
          <w:trHeight w:val="264"/>
        </w:trPr>
        <w:tc>
          <w:tcPr>
            <w:tcW w:w="3673" w:type="dxa"/>
            <w:tcBorders>
              <w:top w:val="single" w:sz="4" w:space="0" w:color="000000"/>
              <w:left w:val="single" w:sz="4" w:space="0" w:color="000000"/>
              <w:bottom w:val="single" w:sz="4" w:space="0" w:color="000000"/>
              <w:right w:val="nil"/>
            </w:tcBorders>
          </w:tcPr>
          <w:p w:rsidR="000B5886" w:rsidRDefault="00DA5302">
            <w:pPr>
              <w:spacing w:after="0"/>
              <w:ind w:left="108"/>
            </w:pPr>
            <w:r>
              <w:rPr>
                <w:rFonts w:ascii="Arial" w:eastAsia="Arial" w:hAnsi="Arial" w:cs="Arial"/>
              </w:rPr>
              <w:t xml:space="preserve">Semana 3 </w:t>
            </w:r>
          </w:p>
        </w:tc>
        <w:tc>
          <w:tcPr>
            <w:tcW w:w="605" w:type="dxa"/>
            <w:tcBorders>
              <w:top w:val="single" w:sz="4" w:space="0" w:color="000000"/>
              <w:left w:val="nil"/>
              <w:bottom w:val="single" w:sz="4" w:space="0" w:color="000000"/>
              <w:right w:val="nil"/>
            </w:tcBorders>
          </w:tcPr>
          <w:p w:rsidR="000B5886" w:rsidRDefault="000B5886"/>
        </w:tc>
        <w:tc>
          <w:tcPr>
            <w:tcW w:w="1540" w:type="dxa"/>
            <w:tcBorders>
              <w:top w:val="single" w:sz="4" w:space="0" w:color="000000"/>
              <w:left w:val="nil"/>
              <w:bottom w:val="single" w:sz="4" w:space="0" w:color="000000"/>
              <w:right w:val="nil"/>
            </w:tcBorders>
          </w:tcPr>
          <w:p w:rsidR="000B5886" w:rsidRDefault="000B5886"/>
        </w:tc>
        <w:tc>
          <w:tcPr>
            <w:tcW w:w="416" w:type="dxa"/>
            <w:tcBorders>
              <w:top w:val="single" w:sz="4" w:space="0" w:color="000000"/>
              <w:left w:val="nil"/>
              <w:bottom w:val="single" w:sz="4" w:space="0" w:color="000000"/>
              <w:right w:val="single" w:sz="4" w:space="0" w:color="000000"/>
            </w:tcBorders>
          </w:tcPr>
          <w:p w:rsidR="000B5886" w:rsidRDefault="000B5886"/>
        </w:tc>
        <w:tc>
          <w:tcPr>
            <w:tcW w:w="226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rPr>
              <w:t xml:space="preserve">600 </w:t>
            </w:r>
          </w:p>
        </w:tc>
      </w:tr>
      <w:tr w:rsidR="000B5886">
        <w:trPr>
          <w:trHeight w:val="262"/>
        </w:trPr>
        <w:tc>
          <w:tcPr>
            <w:tcW w:w="3673" w:type="dxa"/>
            <w:tcBorders>
              <w:top w:val="single" w:sz="4" w:space="0" w:color="000000"/>
              <w:left w:val="single" w:sz="4" w:space="0" w:color="000000"/>
              <w:bottom w:val="single" w:sz="4" w:space="0" w:color="000000"/>
              <w:right w:val="nil"/>
            </w:tcBorders>
          </w:tcPr>
          <w:p w:rsidR="000B5886" w:rsidRDefault="00DA5302">
            <w:pPr>
              <w:spacing w:after="0"/>
              <w:ind w:left="108"/>
            </w:pPr>
            <w:r>
              <w:rPr>
                <w:rFonts w:ascii="Arial" w:eastAsia="Arial" w:hAnsi="Arial" w:cs="Arial"/>
              </w:rPr>
              <w:t xml:space="preserve">Semana 4 </w:t>
            </w:r>
          </w:p>
        </w:tc>
        <w:tc>
          <w:tcPr>
            <w:tcW w:w="605" w:type="dxa"/>
            <w:tcBorders>
              <w:top w:val="single" w:sz="4" w:space="0" w:color="000000"/>
              <w:left w:val="nil"/>
              <w:bottom w:val="single" w:sz="4" w:space="0" w:color="000000"/>
              <w:right w:val="nil"/>
            </w:tcBorders>
          </w:tcPr>
          <w:p w:rsidR="000B5886" w:rsidRDefault="000B5886"/>
        </w:tc>
        <w:tc>
          <w:tcPr>
            <w:tcW w:w="1540" w:type="dxa"/>
            <w:tcBorders>
              <w:top w:val="single" w:sz="4" w:space="0" w:color="000000"/>
              <w:left w:val="nil"/>
              <w:bottom w:val="single" w:sz="4" w:space="0" w:color="000000"/>
              <w:right w:val="nil"/>
            </w:tcBorders>
          </w:tcPr>
          <w:p w:rsidR="000B5886" w:rsidRDefault="000B5886"/>
        </w:tc>
        <w:tc>
          <w:tcPr>
            <w:tcW w:w="416" w:type="dxa"/>
            <w:tcBorders>
              <w:top w:val="single" w:sz="4" w:space="0" w:color="000000"/>
              <w:left w:val="nil"/>
              <w:bottom w:val="single" w:sz="4" w:space="0" w:color="000000"/>
              <w:right w:val="single" w:sz="4" w:space="0" w:color="000000"/>
            </w:tcBorders>
          </w:tcPr>
          <w:p w:rsidR="000B5886" w:rsidRDefault="000B5886"/>
        </w:tc>
        <w:tc>
          <w:tcPr>
            <w:tcW w:w="226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rPr>
              <w:t xml:space="preserve">600 </w:t>
            </w:r>
          </w:p>
        </w:tc>
      </w:tr>
      <w:tr w:rsidR="000B5886">
        <w:trPr>
          <w:trHeight w:val="264"/>
        </w:trPr>
        <w:tc>
          <w:tcPr>
            <w:tcW w:w="3673" w:type="dxa"/>
            <w:tcBorders>
              <w:top w:val="single" w:sz="4" w:space="0" w:color="000000"/>
              <w:left w:val="single" w:sz="4" w:space="0" w:color="000000"/>
              <w:bottom w:val="single" w:sz="4" w:space="0" w:color="000000"/>
              <w:right w:val="nil"/>
            </w:tcBorders>
          </w:tcPr>
          <w:p w:rsidR="000B5886" w:rsidRDefault="00DA5302">
            <w:pPr>
              <w:spacing w:after="0"/>
              <w:ind w:left="108"/>
            </w:pPr>
            <w:r>
              <w:rPr>
                <w:rFonts w:ascii="Arial" w:eastAsia="Arial" w:hAnsi="Arial" w:cs="Arial"/>
              </w:rPr>
              <w:t xml:space="preserve">Semana 5 </w:t>
            </w:r>
          </w:p>
        </w:tc>
        <w:tc>
          <w:tcPr>
            <w:tcW w:w="605" w:type="dxa"/>
            <w:tcBorders>
              <w:top w:val="single" w:sz="4" w:space="0" w:color="000000"/>
              <w:left w:val="nil"/>
              <w:bottom w:val="single" w:sz="4" w:space="0" w:color="000000"/>
              <w:right w:val="nil"/>
            </w:tcBorders>
          </w:tcPr>
          <w:p w:rsidR="000B5886" w:rsidRDefault="000B5886"/>
        </w:tc>
        <w:tc>
          <w:tcPr>
            <w:tcW w:w="1540" w:type="dxa"/>
            <w:tcBorders>
              <w:top w:val="single" w:sz="4" w:space="0" w:color="000000"/>
              <w:left w:val="nil"/>
              <w:bottom w:val="single" w:sz="4" w:space="0" w:color="000000"/>
              <w:right w:val="nil"/>
            </w:tcBorders>
          </w:tcPr>
          <w:p w:rsidR="000B5886" w:rsidRDefault="000B5886"/>
        </w:tc>
        <w:tc>
          <w:tcPr>
            <w:tcW w:w="416" w:type="dxa"/>
            <w:tcBorders>
              <w:top w:val="single" w:sz="4" w:space="0" w:color="000000"/>
              <w:left w:val="nil"/>
              <w:bottom w:val="single" w:sz="4" w:space="0" w:color="000000"/>
              <w:right w:val="single" w:sz="4" w:space="0" w:color="000000"/>
            </w:tcBorders>
          </w:tcPr>
          <w:p w:rsidR="000B5886" w:rsidRDefault="000B5886"/>
        </w:tc>
        <w:tc>
          <w:tcPr>
            <w:tcW w:w="226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rPr>
              <w:t xml:space="preserve">600 </w:t>
            </w:r>
          </w:p>
        </w:tc>
      </w:tr>
      <w:tr w:rsidR="000B5886">
        <w:trPr>
          <w:trHeight w:val="262"/>
        </w:trPr>
        <w:tc>
          <w:tcPr>
            <w:tcW w:w="3673" w:type="dxa"/>
            <w:tcBorders>
              <w:top w:val="single" w:sz="4" w:space="0" w:color="000000"/>
              <w:left w:val="single" w:sz="4" w:space="0" w:color="000000"/>
              <w:bottom w:val="single" w:sz="4" w:space="0" w:color="000000"/>
              <w:right w:val="nil"/>
            </w:tcBorders>
          </w:tcPr>
          <w:p w:rsidR="000B5886" w:rsidRDefault="00DA5302">
            <w:pPr>
              <w:spacing w:after="0"/>
              <w:ind w:left="108"/>
            </w:pPr>
            <w:r>
              <w:rPr>
                <w:rFonts w:ascii="Arial" w:eastAsia="Arial" w:hAnsi="Arial" w:cs="Arial"/>
              </w:rPr>
              <w:t xml:space="preserve">Permanencia semana 1 </w:t>
            </w:r>
          </w:p>
        </w:tc>
        <w:tc>
          <w:tcPr>
            <w:tcW w:w="605" w:type="dxa"/>
            <w:tcBorders>
              <w:top w:val="single" w:sz="4" w:space="0" w:color="000000"/>
              <w:left w:val="nil"/>
              <w:bottom w:val="single" w:sz="4" w:space="0" w:color="000000"/>
              <w:right w:val="nil"/>
            </w:tcBorders>
          </w:tcPr>
          <w:p w:rsidR="000B5886" w:rsidRDefault="000B5886"/>
        </w:tc>
        <w:tc>
          <w:tcPr>
            <w:tcW w:w="1540" w:type="dxa"/>
            <w:tcBorders>
              <w:top w:val="single" w:sz="4" w:space="0" w:color="000000"/>
              <w:left w:val="nil"/>
              <w:bottom w:val="single" w:sz="4" w:space="0" w:color="000000"/>
              <w:right w:val="nil"/>
            </w:tcBorders>
          </w:tcPr>
          <w:p w:rsidR="000B5886" w:rsidRDefault="000B5886"/>
        </w:tc>
        <w:tc>
          <w:tcPr>
            <w:tcW w:w="416" w:type="dxa"/>
            <w:tcBorders>
              <w:top w:val="single" w:sz="4" w:space="0" w:color="000000"/>
              <w:left w:val="nil"/>
              <w:bottom w:val="single" w:sz="4" w:space="0" w:color="000000"/>
              <w:right w:val="single" w:sz="4" w:space="0" w:color="000000"/>
            </w:tcBorders>
          </w:tcPr>
          <w:p w:rsidR="000B5886" w:rsidRDefault="000B5886"/>
        </w:tc>
        <w:tc>
          <w:tcPr>
            <w:tcW w:w="226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rPr>
              <w:t xml:space="preserve">100 </w:t>
            </w:r>
          </w:p>
        </w:tc>
      </w:tr>
      <w:tr w:rsidR="000B5886">
        <w:trPr>
          <w:trHeight w:val="264"/>
        </w:trPr>
        <w:tc>
          <w:tcPr>
            <w:tcW w:w="3673" w:type="dxa"/>
            <w:tcBorders>
              <w:top w:val="single" w:sz="4" w:space="0" w:color="000000"/>
              <w:left w:val="single" w:sz="4" w:space="0" w:color="000000"/>
              <w:bottom w:val="single" w:sz="4" w:space="0" w:color="000000"/>
              <w:right w:val="nil"/>
            </w:tcBorders>
          </w:tcPr>
          <w:p w:rsidR="000B5886" w:rsidRDefault="00DA5302">
            <w:pPr>
              <w:spacing w:after="0"/>
              <w:ind w:left="108"/>
            </w:pPr>
            <w:r>
              <w:rPr>
                <w:rFonts w:ascii="Arial" w:eastAsia="Arial" w:hAnsi="Arial" w:cs="Arial"/>
              </w:rPr>
              <w:t xml:space="preserve">Permanencia semana 2 </w:t>
            </w:r>
          </w:p>
        </w:tc>
        <w:tc>
          <w:tcPr>
            <w:tcW w:w="605" w:type="dxa"/>
            <w:tcBorders>
              <w:top w:val="single" w:sz="4" w:space="0" w:color="000000"/>
              <w:left w:val="nil"/>
              <w:bottom w:val="single" w:sz="4" w:space="0" w:color="000000"/>
              <w:right w:val="nil"/>
            </w:tcBorders>
          </w:tcPr>
          <w:p w:rsidR="000B5886" w:rsidRDefault="000B5886"/>
        </w:tc>
        <w:tc>
          <w:tcPr>
            <w:tcW w:w="1540" w:type="dxa"/>
            <w:tcBorders>
              <w:top w:val="single" w:sz="4" w:space="0" w:color="000000"/>
              <w:left w:val="nil"/>
              <w:bottom w:val="single" w:sz="4" w:space="0" w:color="000000"/>
              <w:right w:val="nil"/>
            </w:tcBorders>
          </w:tcPr>
          <w:p w:rsidR="000B5886" w:rsidRDefault="000B5886"/>
        </w:tc>
        <w:tc>
          <w:tcPr>
            <w:tcW w:w="416" w:type="dxa"/>
            <w:tcBorders>
              <w:top w:val="single" w:sz="4" w:space="0" w:color="000000"/>
              <w:left w:val="nil"/>
              <w:bottom w:val="single" w:sz="4" w:space="0" w:color="000000"/>
              <w:right w:val="single" w:sz="4" w:space="0" w:color="000000"/>
            </w:tcBorders>
          </w:tcPr>
          <w:p w:rsidR="000B5886" w:rsidRDefault="000B5886"/>
        </w:tc>
        <w:tc>
          <w:tcPr>
            <w:tcW w:w="226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rPr>
              <w:t xml:space="preserve">100 </w:t>
            </w:r>
          </w:p>
        </w:tc>
      </w:tr>
      <w:tr w:rsidR="000B5886">
        <w:trPr>
          <w:trHeight w:val="262"/>
        </w:trPr>
        <w:tc>
          <w:tcPr>
            <w:tcW w:w="3673" w:type="dxa"/>
            <w:tcBorders>
              <w:top w:val="single" w:sz="4" w:space="0" w:color="000000"/>
              <w:left w:val="single" w:sz="4" w:space="0" w:color="000000"/>
              <w:bottom w:val="single" w:sz="4" w:space="0" w:color="000000"/>
              <w:right w:val="nil"/>
            </w:tcBorders>
          </w:tcPr>
          <w:p w:rsidR="000B5886" w:rsidRDefault="00DA5302">
            <w:pPr>
              <w:spacing w:after="0"/>
              <w:ind w:left="108"/>
            </w:pPr>
            <w:r>
              <w:rPr>
                <w:rFonts w:ascii="Arial" w:eastAsia="Arial" w:hAnsi="Arial" w:cs="Arial"/>
              </w:rPr>
              <w:t xml:space="preserve">Permanencia semana 3 </w:t>
            </w:r>
          </w:p>
        </w:tc>
        <w:tc>
          <w:tcPr>
            <w:tcW w:w="605" w:type="dxa"/>
            <w:tcBorders>
              <w:top w:val="single" w:sz="4" w:space="0" w:color="000000"/>
              <w:left w:val="nil"/>
              <w:bottom w:val="single" w:sz="4" w:space="0" w:color="000000"/>
              <w:right w:val="nil"/>
            </w:tcBorders>
          </w:tcPr>
          <w:p w:rsidR="000B5886" w:rsidRDefault="000B5886"/>
        </w:tc>
        <w:tc>
          <w:tcPr>
            <w:tcW w:w="1540" w:type="dxa"/>
            <w:tcBorders>
              <w:top w:val="single" w:sz="4" w:space="0" w:color="000000"/>
              <w:left w:val="nil"/>
              <w:bottom w:val="single" w:sz="4" w:space="0" w:color="000000"/>
              <w:right w:val="nil"/>
            </w:tcBorders>
          </w:tcPr>
          <w:p w:rsidR="000B5886" w:rsidRDefault="000B5886"/>
        </w:tc>
        <w:tc>
          <w:tcPr>
            <w:tcW w:w="416" w:type="dxa"/>
            <w:tcBorders>
              <w:top w:val="single" w:sz="4" w:space="0" w:color="000000"/>
              <w:left w:val="nil"/>
              <w:bottom w:val="single" w:sz="4" w:space="0" w:color="000000"/>
              <w:right w:val="single" w:sz="4" w:space="0" w:color="000000"/>
            </w:tcBorders>
          </w:tcPr>
          <w:p w:rsidR="000B5886" w:rsidRDefault="000B5886"/>
        </w:tc>
        <w:tc>
          <w:tcPr>
            <w:tcW w:w="226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rPr>
              <w:t xml:space="preserve">100 </w:t>
            </w:r>
          </w:p>
        </w:tc>
      </w:tr>
      <w:tr w:rsidR="000B5886">
        <w:trPr>
          <w:trHeight w:val="264"/>
        </w:trPr>
        <w:tc>
          <w:tcPr>
            <w:tcW w:w="3673" w:type="dxa"/>
            <w:tcBorders>
              <w:top w:val="single" w:sz="4" w:space="0" w:color="000000"/>
              <w:left w:val="single" w:sz="4" w:space="0" w:color="000000"/>
              <w:bottom w:val="single" w:sz="4" w:space="0" w:color="000000"/>
              <w:right w:val="nil"/>
            </w:tcBorders>
          </w:tcPr>
          <w:p w:rsidR="000B5886" w:rsidRDefault="00DA5302">
            <w:pPr>
              <w:spacing w:after="0"/>
              <w:ind w:left="108"/>
            </w:pPr>
            <w:r>
              <w:rPr>
                <w:rFonts w:ascii="Arial" w:eastAsia="Arial" w:hAnsi="Arial" w:cs="Arial"/>
              </w:rPr>
              <w:t xml:space="preserve">Permanencia semana 4 </w:t>
            </w:r>
          </w:p>
        </w:tc>
        <w:tc>
          <w:tcPr>
            <w:tcW w:w="605" w:type="dxa"/>
            <w:tcBorders>
              <w:top w:val="single" w:sz="4" w:space="0" w:color="000000"/>
              <w:left w:val="nil"/>
              <w:bottom w:val="single" w:sz="4" w:space="0" w:color="000000"/>
              <w:right w:val="nil"/>
            </w:tcBorders>
          </w:tcPr>
          <w:p w:rsidR="000B5886" w:rsidRDefault="000B5886"/>
        </w:tc>
        <w:tc>
          <w:tcPr>
            <w:tcW w:w="1540" w:type="dxa"/>
            <w:tcBorders>
              <w:top w:val="single" w:sz="4" w:space="0" w:color="000000"/>
              <w:left w:val="nil"/>
              <w:bottom w:val="single" w:sz="4" w:space="0" w:color="000000"/>
              <w:right w:val="nil"/>
            </w:tcBorders>
          </w:tcPr>
          <w:p w:rsidR="000B5886" w:rsidRDefault="000B5886"/>
        </w:tc>
        <w:tc>
          <w:tcPr>
            <w:tcW w:w="416" w:type="dxa"/>
            <w:tcBorders>
              <w:top w:val="single" w:sz="4" w:space="0" w:color="000000"/>
              <w:left w:val="nil"/>
              <w:bottom w:val="single" w:sz="4" w:space="0" w:color="000000"/>
              <w:right w:val="single" w:sz="4" w:space="0" w:color="000000"/>
            </w:tcBorders>
          </w:tcPr>
          <w:p w:rsidR="000B5886" w:rsidRDefault="000B5886"/>
        </w:tc>
        <w:tc>
          <w:tcPr>
            <w:tcW w:w="226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rPr>
              <w:t xml:space="preserve">100 </w:t>
            </w:r>
          </w:p>
        </w:tc>
      </w:tr>
      <w:tr w:rsidR="000B5886">
        <w:trPr>
          <w:trHeight w:val="264"/>
        </w:trPr>
        <w:tc>
          <w:tcPr>
            <w:tcW w:w="3673" w:type="dxa"/>
            <w:tcBorders>
              <w:top w:val="single" w:sz="4" w:space="0" w:color="000000"/>
              <w:left w:val="single" w:sz="4" w:space="0" w:color="000000"/>
              <w:bottom w:val="single" w:sz="4" w:space="0" w:color="000000"/>
              <w:right w:val="nil"/>
            </w:tcBorders>
          </w:tcPr>
          <w:p w:rsidR="000B5886" w:rsidRDefault="00DA5302">
            <w:pPr>
              <w:spacing w:after="0"/>
              <w:ind w:left="108"/>
            </w:pPr>
            <w:r>
              <w:rPr>
                <w:rFonts w:ascii="Arial" w:eastAsia="Arial" w:hAnsi="Arial" w:cs="Arial"/>
              </w:rPr>
              <w:t xml:space="preserve">Permanencia semana 5 </w:t>
            </w:r>
          </w:p>
        </w:tc>
        <w:tc>
          <w:tcPr>
            <w:tcW w:w="605" w:type="dxa"/>
            <w:tcBorders>
              <w:top w:val="single" w:sz="4" w:space="0" w:color="000000"/>
              <w:left w:val="nil"/>
              <w:bottom w:val="single" w:sz="4" w:space="0" w:color="000000"/>
              <w:right w:val="nil"/>
            </w:tcBorders>
          </w:tcPr>
          <w:p w:rsidR="000B5886" w:rsidRDefault="000B5886"/>
        </w:tc>
        <w:tc>
          <w:tcPr>
            <w:tcW w:w="1540" w:type="dxa"/>
            <w:tcBorders>
              <w:top w:val="single" w:sz="4" w:space="0" w:color="000000"/>
              <w:left w:val="nil"/>
              <w:bottom w:val="single" w:sz="4" w:space="0" w:color="000000"/>
              <w:right w:val="nil"/>
            </w:tcBorders>
          </w:tcPr>
          <w:p w:rsidR="000B5886" w:rsidRDefault="000B5886"/>
        </w:tc>
        <w:tc>
          <w:tcPr>
            <w:tcW w:w="416" w:type="dxa"/>
            <w:tcBorders>
              <w:top w:val="single" w:sz="4" w:space="0" w:color="000000"/>
              <w:left w:val="nil"/>
              <w:bottom w:val="single" w:sz="4" w:space="0" w:color="000000"/>
              <w:right w:val="single" w:sz="4" w:space="0" w:color="000000"/>
            </w:tcBorders>
          </w:tcPr>
          <w:p w:rsidR="000B5886" w:rsidRDefault="000B5886"/>
        </w:tc>
        <w:tc>
          <w:tcPr>
            <w:tcW w:w="226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rPr>
              <w:t xml:space="preserve">100 </w:t>
            </w:r>
          </w:p>
        </w:tc>
      </w:tr>
      <w:tr w:rsidR="000B5886">
        <w:trPr>
          <w:trHeight w:val="262"/>
        </w:trPr>
        <w:tc>
          <w:tcPr>
            <w:tcW w:w="3673" w:type="dxa"/>
            <w:tcBorders>
              <w:top w:val="single" w:sz="4" w:space="0" w:color="000000"/>
              <w:left w:val="single" w:sz="4" w:space="0" w:color="000000"/>
              <w:bottom w:val="single" w:sz="4" w:space="0" w:color="000000"/>
              <w:right w:val="nil"/>
            </w:tcBorders>
          </w:tcPr>
          <w:p w:rsidR="000B5886" w:rsidRDefault="00DA5302">
            <w:pPr>
              <w:spacing w:after="0"/>
              <w:ind w:left="108"/>
            </w:pPr>
            <w:r>
              <w:rPr>
                <w:rFonts w:ascii="Arial" w:eastAsia="Arial" w:hAnsi="Arial" w:cs="Arial"/>
                <w:b/>
              </w:rPr>
              <w:t xml:space="preserve">TOTAL INGRESOS </w:t>
            </w:r>
          </w:p>
        </w:tc>
        <w:tc>
          <w:tcPr>
            <w:tcW w:w="605" w:type="dxa"/>
            <w:tcBorders>
              <w:top w:val="single" w:sz="4" w:space="0" w:color="000000"/>
              <w:left w:val="nil"/>
              <w:bottom w:val="single" w:sz="4" w:space="0" w:color="000000"/>
              <w:right w:val="nil"/>
            </w:tcBorders>
          </w:tcPr>
          <w:p w:rsidR="000B5886" w:rsidRDefault="000B5886"/>
        </w:tc>
        <w:tc>
          <w:tcPr>
            <w:tcW w:w="1540" w:type="dxa"/>
            <w:tcBorders>
              <w:top w:val="single" w:sz="4" w:space="0" w:color="000000"/>
              <w:left w:val="nil"/>
              <w:bottom w:val="single" w:sz="4" w:space="0" w:color="000000"/>
              <w:right w:val="nil"/>
            </w:tcBorders>
          </w:tcPr>
          <w:p w:rsidR="000B5886" w:rsidRDefault="000B5886"/>
        </w:tc>
        <w:tc>
          <w:tcPr>
            <w:tcW w:w="416" w:type="dxa"/>
            <w:tcBorders>
              <w:top w:val="single" w:sz="4" w:space="0" w:color="000000"/>
              <w:left w:val="nil"/>
              <w:bottom w:val="single" w:sz="4" w:space="0" w:color="000000"/>
              <w:right w:val="single" w:sz="4" w:space="0" w:color="000000"/>
            </w:tcBorders>
          </w:tcPr>
          <w:p w:rsidR="000B5886" w:rsidRDefault="000B5886"/>
        </w:tc>
        <w:tc>
          <w:tcPr>
            <w:tcW w:w="226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b/>
              </w:rPr>
              <w:t xml:space="preserve">3.500 </w:t>
            </w:r>
          </w:p>
        </w:tc>
      </w:tr>
    </w:tbl>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66233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14038" name="Group 31403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605" name="Rectangle 60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606" name="Rectangle 606"/>
                        <wps:cNvSpPr/>
                        <wps:spPr>
                          <a:xfrm rot="-5399999">
                            <a:off x="-2042224" y="1345712"/>
                            <a:ext cx="4350075"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4038" style="width:12.7031pt;height:281.682pt;position:absolute;mso-position-horizontal-relative:page;mso-position-horizontal:absolute;margin-left:682.278pt;mso-position-vertical-relative:page;margin-top:530.238pt;" coordsize="1613,35773">
                <v:rect id="Rectangle 60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606" style="position:absolute;width:43500;height:1132;left:-20422;top:1345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 de 243 </w:t>
                        </w:r>
                      </w:p>
                    </w:txbxContent>
                  </v:textbox>
                </v:rect>
                <w10:wrap type="square"/>
              </v:group>
            </w:pict>
          </mc:Fallback>
        </mc:AlternateContent>
      </w:r>
      <w:r>
        <w:rPr>
          <w:rFonts w:ascii="Arial" w:eastAsia="Arial" w:hAnsi="Arial" w:cs="Arial"/>
        </w:rPr>
        <w:t xml:space="preserve">Como se dirime del resultado, existe un déficit entre el coste de la actividad y el precio propuesto para el Campamento de actividades artísticas. Como se detalla </w:t>
      </w:r>
      <w:r>
        <w:rPr>
          <w:rFonts w:ascii="Arial" w:eastAsia="Arial" w:hAnsi="Arial" w:cs="Arial"/>
        </w:rPr>
        <w:t>en su reglamento, la UPCAN es un servicio que, desde hace muchos años, el Ayuntamiento de Candelaria viene gestionando a través de un programa de escuelas municipales, talleres y otras actividades dirigido a satisfacer las necesidades artísticas, culturale</w:t>
      </w:r>
      <w:r>
        <w:rPr>
          <w:rFonts w:ascii="Arial" w:eastAsia="Arial" w:hAnsi="Arial" w:cs="Arial"/>
        </w:rPr>
        <w:t>s y sociales de la ciudadanía.</w:t>
      </w:r>
      <w:r>
        <w:rPr>
          <w:rFonts w:ascii="Times New Roman" w:eastAsia="Times New Roman" w:hAnsi="Times New Roman" w:cs="Times New Roman"/>
          <w:sz w:val="24"/>
        </w:rPr>
        <w:t xml:space="preserve"> </w:t>
      </w:r>
    </w:p>
    <w:p w:rsidR="000B5886" w:rsidRDefault="00DA5302">
      <w:pPr>
        <w:spacing w:after="4" w:line="247" w:lineRule="auto"/>
        <w:ind w:left="720" w:right="940" w:hanging="10"/>
        <w:jc w:val="both"/>
      </w:pPr>
      <w:r>
        <w:rPr>
          <w:rFonts w:ascii="Arial" w:eastAsia="Arial" w:hAnsi="Arial" w:cs="Arial"/>
        </w:rPr>
        <w:t>Es fundamental que las personas, en cualquier etapa vital, inviertan parte de su tiempo de ocio en actividades que ayuden a alcanzar una mayor calidad de vida y una formación integral. Se entiende que la administración local</w:t>
      </w:r>
      <w:r>
        <w:rPr>
          <w:rFonts w:ascii="Arial" w:eastAsia="Arial" w:hAnsi="Arial" w:cs="Arial"/>
        </w:rPr>
        <w:t xml:space="preserve"> debe potenciar el acercamiento de todos los sectores de la población a una oferta diversa de posibilidades formativas que satisfagan esa necesidad, o la potencie, para que sea luego desarrollada de manera formal en otros ámbitos. Éste es uno de los aspect</w:t>
      </w:r>
      <w:r>
        <w:rPr>
          <w:rFonts w:ascii="Arial" w:eastAsia="Arial" w:hAnsi="Arial" w:cs="Arial"/>
        </w:rPr>
        <w:t xml:space="preserve">os que más identifica la oferta de este proyecto, ya que el desarrollo de actividades culturales paralelas está presente en el mismo, por tanto, la UPCAN debe facilitar el acceso de todas las personas a la formación no reglada y a los bienes culturales de </w:t>
      </w:r>
      <w:r>
        <w:rPr>
          <w:rFonts w:ascii="Arial" w:eastAsia="Arial" w:hAnsi="Arial" w:cs="Arial"/>
        </w:rPr>
        <w:t xml:space="preserve">su zona, en coordinación con otros servicios paralelos, promoviendo una oferta abierta a toda la población que garantice oportunidades de aprendizaje.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La actividad educativa, formativa y cultural de la UPCAN se entiende como un proceso generalista, inte</w:t>
      </w:r>
      <w:r>
        <w:rPr>
          <w:rFonts w:ascii="Arial" w:eastAsia="Arial" w:hAnsi="Arial" w:cs="Arial"/>
        </w:rPr>
        <w:t>grador y flexible que persigue el desarrollo personal, la creatividad, la participación social y la relación con el entorno de toda la ciudadanía. Junto con el aprendizaje de los contenidos más específicos, se plantean objetivos transversales, como facilit</w:t>
      </w:r>
      <w:r>
        <w:rPr>
          <w:rFonts w:ascii="Arial" w:eastAsia="Arial" w:hAnsi="Arial" w:cs="Arial"/>
        </w:rPr>
        <w:t>ar la interrelación social, fomentar el diálogo y la reflexión, desarrollar actitudes y valores democráticos y participar activamente en la vida social y cultural de la comunidad, insertándose en su tejido asociativo o interviniendo de cualquier manera que</w:t>
      </w:r>
      <w:r>
        <w:rPr>
          <w:rFonts w:ascii="Arial" w:eastAsia="Arial" w:hAnsi="Arial" w:cs="Arial"/>
        </w:rPr>
        <w:t xml:space="preserve"> proceda. Todo ello justifica que, pese al cobro de un precio a los usuarios y usuarias que lo disfruten, su mantenimiento tenga un coste añadido para el Ayuntamiento, pues se trata de una inversión en el bienestar social y cultural de su ciudadanía.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Por ello, propone la adopción del siguiente acuerdo:  </w:t>
      </w:r>
    </w:p>
    <w:p w:rsidR="000B5886" w:rsidRDefault="00DA5302">
      <w:pPr>
        <w:spacing w:after="0"/>
        <w:ind w:left="708"/>
      </w:pPr>
      <w:r>
        <w:rPr>
          <w:rFonts w:ascii="Arial" w:eastAsia="Arial" w:hAnsi="Arial" w:cs="Arial"/>
        </w:rPr>
        <w:t xml:space="preserve"> </w:t>
      </w:r>
    </w:p>
    <w:p w:rsidR="000B5886" w:rsidRDefault="00DA5302">
      <w:pPr>
        <w:numPr>
          <w:ilvl w:val="0"/>
          <w:numId w:val="1"/>
        </w:numPr>
        <w:spacing w:after="4" w:line="247" w:lineRule="auto"/>
        <w:ind w:right="940" w:hanging="360"/>
        <w:jc w:val="both"/>
      </w:pPr>
      <w:r>
        <w:rPr>
          <w:rFonts w:ascii="Arial" w:eastAsia="Arial" w:hAnsi="Arial" w:cs="Arial"/>
        </w:rPr>
        <w:t>Aprobar los precios públicos de las inscripciones, limitadas a un máximo de 25 semanales, para cada una de las 5 semanas del Campus Artístico 2021, que se desarrollará del 5 de julio al 6 de agosto d</w:t>
      </w:r>
      <w:r>
        <w:rPr>
          <w:rFonts w:ascii="Arial" w:eastAsia="Arial" w:hAnsi="Arial" w:cs="Arial"/>
        </w:rPr>
        <w:t xml:space="preserve">e 2021 en el Centro Cultural de La Villa, con un precio de 24 euros semanal por alumno y de 5 euros semanales por ambas franjas horarias de permanencia.  </w:t>
      </w:r>
    </w:p>
    <w:p w:rsidR="000B5886" w:rsidRDefault="00DA5302">
      <w:pPr>
        <w:spacing w:after="0"/>
        <w:ind w:left="708"/>
      </w:pPr>
      <w:r>
        <w:rPr>
          <w:rFonts w:ascii="Arial" w:eastAsia="Arial" w:hAnsi="Arial" w:cs="Arial"/>
        </w:rPr>
        <w:t xml:space="preserve"> </w:t>
      </w:r>
    </w:p>
    <w:p w:rsidR="000B5886" w:rsidRDefault="00DA5302">
      <w:pPr>
        <w:numPr>
          <w:ilvl w:val="0"/>
          <w:numId w:val="1"/>
        </w:numPr>
        <w:spacing w:after="4" w:line="247" w:lineRule="auto"/>
        <w:ind w:right="940" w:hanging="360"/>
        <w:jc w:val="both"/>
      </w:pPr>
      <w:r>
        <w:rPr>
          <w:rFonts w:ascii="Arial" w:eastAsia="Arial" w:hAnsi="Arial" w:cs="Arial"/>
        </w:rPr>
        <w:t xml:space="preserve">Dar traslado de este acuerdo a quien corresponda.” </w:t>
      </w:r>
    </w:p>
    <w:p w:rsidR="000B5886" w:rsidRDefault="00DA5302">
      <w:pPr>
        <w:spacing w:after="0"/>
        <w:ind w:left="1416"/>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10" w:right="243" w:hanging="10"/>
        <w:jc w:val="center"/>
      </w:pPr>
      <w:r>
        <w:rPr>
          <w:rFonts w:ascii="Arial" w:eastAsia="Arial" w:hAnsi="Arial" w:cs="Arial"/>
        </w:rPr>
        <w:t>En la Villa de Candelaria a 21 de mayo de 2</w:t>
      </w:r>
      <w:r>
        <w:rPr>
          <w:rFonts w:ascii="Arial" w:eastAsia="Arial" w:hAnsi="Arial" w:cs="Arial"/>
        </w:rPr>
        <w:t xml:space="preserve">021. </w:t>
      </w:r>
    </w:p>
    <w:p w:rsidR="000B5886" w:rsidRDefault="00DA5302">
      <w:pPr>
        <w:spacing w:after="0"/>
        <w:ind w:right="182"/>
        <w:jc w:val="center"/>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370" w:line="247" w:lineRule="auto"/>
        <w:ind w:left="1429" w:right="940" w:hanging="10"/>
        <w:jc w:val="both"/>
      </w:pPr>
      <w:r>
        <w:rPr>
          <w:rFonts w:ascii="Arial" w:eastAsia="Arial" w:hAnsi="Arial" w:cs="Arial"/>
        </w:rPr>
        <w:t xml:space="preserve">No obstante, la Junta de Gobierno Local acordará lo más procedente. </w:t>
      </w:r>
    </w:p>
    <w:p w:rsidR="000B5886" w:rsidRDefault="00DA5302">
      <w:pPr>
        <w:spacing w:after="0"/>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Consta en el expediente Informe de Intervención emitido por Don Zebenzui Mesa Marcelino, que desempeña el puesto de trabajo de Tesorero Municipal, de 28 de mayo de 2021, del siguiente tenor literal: </w:t>
      </w:r>
    </w:p>
    <w:p w:rsidR="000B5886" w:rsidRDefault="00DA5302">
      <w:pPr>
        <w:spacing w:after="0"/>
        <w:ind w:left="708"/>
      </w:pPr>
      <w:r>
        <w:rPr>
          <w:rFonts w:ascii="Arial" w:eastAsia="Arial" w:hAnsi="Arial" w:cs="Arial"/>
          <w:b/>
        </w:rPr>
        <w:t xml:space="preserve"> </w:t>
      </w:r>
    </w:p>
    <w:p w:rsidR="000B5886" w:rsidRDefault="00DA5302">
      <w:pPr>
        <w:spacing w:after="17"/>
        <w:ind w:left="708"/>
      </w:pPr>
      <w:r>
        <w:rPr>
          <w:rFonts w:ascii="Arial" w:eastAsia="Arial" w:hAnsi="Arial" w:cs="Arial"/>
          <w:b/>
        </w:rPr>
        <w:t xml:space="preserve"> </w:t>
      </w:r>
    </w:p>
    <w:p w:rsidR="000B5886" w:rsidRDefault="00DA5302">
      <w:pPr>
        <w:pStyle w:val="Ttulo1"/>
        <w:spacing w:after="0"/>
        <w:ind w:left="477" w:right="708"/>
      </w:pPr>
      <w:r>
        <w:t xml:space="preserve">“INFORME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Visto el expediente antedicho, el funcio</w:t>
      </w:r>
      <w:r>
        <w:rPr>
          <w:rFonts w:ascii="Arial" w:eastAsia="Arial" w:hAnsi="Arial" w:cs="Arial"/>
        </w:rPr>
        <w:t xml:space="preserve">nario Zebenzui Mesa Marcelino, que desempeña el puesto de trabajo de Tesorero, emite el siguiente informe: </w:t>
      </w:r>
    </w:p>
    <w:p w:rsidR="000B5886" w:rsidRDefault="00DA5302">
      <w:pPr>
        <w:spacing w:after="0"/>
        <w:ind w:left="708"/>
      </w:pPr>
      <w:r>
        <w:rPr>
          <w:noProof/>
        </w:rPr>
        <mc:AlternateContent>
          <mc:Choice Requires="wpg">
            <w:drawing>
              <wp:anchor distT="0" distB="0" distL="114300" distR="114300" simplePos="0" relativeHeight="25166336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5144" name="Group 30514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703" name="Rectangle 70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704" name="Rectangle 704"/>
                        <wps:cNvSpPr/>
                        <wps:spPr>
                          <a:xfrm rot="-5399999">
                            <a:off x="-2042224" y="1345712"/>
                            <a:ext cx="4350075" cy="113224"/>
                          </a:xfrm>
                          <a:prstGeom prst="rect">
                            <a:avLst/>
                          </a:prstGeom>
                          <a:ln>
                            <a:noFill/>
                          </a:ln>
                        </wps:spPr>
                        <wps:txbx>
                          <w:txbxContent>
                            <w:p w:rsidR="000B5886" w:rsidRDefault="00DA5302">
                              <w:r>
                                <w:rPr>
                                  <w:rFonts w:ascii="Arial" w:eastAsia="Arial" w:hAnsi="Arial" w:cs="Arial"/>
                                  <w:sz w:val="12"/>
                                </w:rPr>
                                <w:t>Documento firmado electrónicamente desde la p</w:t>
                              </w:r>
                              <w:r>
                                <w:rPr>
                                  <w:rFonts w:ascii="Arial" w:eastAsia="Arial" w:hAnsi="Arial" w:cs="Arial"/>
                                  <w:sz w:val="12"/>
                                </w:rPr>
                                <w:t xml:space="preserve">lataforma esPublico Gestiona | Página 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5144" style="width:12.7031pt;height:281.682pt;position:absolute;mso-position-horizontal-relative:page;mso-position-horizontal:absolute;margin-left:682.278pt;mso-position-vertical-relative:page;margin-top:530.238pt;" coordsize="1613,35773">
                <v:rect id="Rectangle 70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704" style="position:absolute;width:43500;height:1132;left:-20422;top:1345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 de 243 </w:t>
                        </w:r>
                      </w:p>
                    </w:txbxContent>
                  </v:textbox>
                </v:rect>
                <w10:wrap type="square"/>
              </v:group>
            </w:pict>
          </mc:Fallback>
        </mc:AlternateContent>
      </w:r>
      <w:r>
        <w:rPr>
          <w:rFonts w:ascii="Arial" w:eastAsia="Arial" w:hAnsi="Arial" w:cs="Arial"/>
        </w:rPr>
        <w:t xml:space="preserve"> </w:t>
      </w:r>
    </w:p>
    <w:p w:rsidR="000B5886" w:rsidRDefault="00DA5302">
      <w:pPr>
        <w:pStyle w:val="Ttulo1"/>
        <w:spacing w:after="0"/>
        <w:ind w:left="477" w:right="711"/>
      </w:pPr>
      <w:r>
        <w:t xml:space="preserve">ANTECEDENTES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Único. - Con fecha 27 de mayo de 2021 se emite una propuesta por la Concejalía de Cultura del Ayuntamiento de Candelaria integrada en el expediente. </w:t>
      </w:r>
    </w:p>
    <w:p w:rsidR="000B5886" w:rsidRDefault="00DA5302">
      <w:pPr>
        <w:spacing w:after="0"/>
        <w:ind w:left="708"/>
      </w:pPr>
      <w:r>
        <w:rPr>
          <w:rFonts w:ascii="Arial" w:eastAsia="Arial" w:hAnsi="Arial" w:cs="Arial"/>
        </w:rPr>
        <w:t xml:space="preserve"> </w:t>
      </w:r>
    </w:p>
    <w:p w:rsidR="000B5886" w:rsidRDefault="00DA5302">
      <w:pPr>
        <w:spacing w:after="0"/>
        <w:ind w:left="10" w:right="245" w:hanging="10"/>
        <w:jc w:val="center"/>
      </w:pPr>
      <w:r>
        <w:rPr>
          <w:rFonts w:ascii="Arial" w:eastAsia="Arial" w:hAnsi="Arial" w:cs="Arial"/>
        </w:rPr>
        <w:t xml:space="preserve">CONSIDERACIONES JURÍDICAS  </w:t>
      </w:r>
    </w:p>
    <w:p w:rsidR="000B5886" w:rsidRDefault="00DA5302">
      <w:pPr>
        <w:spacing w:after="0"/>
        <w:ind w:right="182"/>
        <w:jc w:val="center"/>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PRIMERO: Los artículos 41 al 47 del Real Decreto Legislativo 2/2004, de 5 de marzo, por el que se aprueba el texto refundido de la Ley Reguladora de las Haciendas Locales (TRLRHL), se regulan los precios públicos, señalando que las entidades locales podrán</w:t>
      </w:r>
      <w:r>
        <w:rPr>
          <w:rFonts w:ascii="Arial" w:eastAsia="Arial" w:hAnsi="Arial" w:cs="Arial"/>
        </w:rPr>
        <w:t xml:space="preserve"> establecer precios públicos por la prestación de servicios o la realización de actividades de la competencia de la entidad local, siempre que no concurra ninguna de las circunstancias especificadas en el artículo 20.1.B) de esta ley.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 Es decir, que han</w:t>
      </w:r>
      <w:r>
        <w:rPr>
          <w:rFonts w:ascii="Arial" w:eastAsia="Arial" w:hAnsi="Arial" w:cs="Arial"/>
        </w:rPr>
        <w:t xml:space="preserve"> de cumplirse dos requisitos simultáneamente para establecer precios públicos, esto es, que no sean de solicitud o recepción obligatoria para los administrados, bien porque no viene impuesta por disposiciones legales o reglamentarias, bien porque los biene</w:t>
      </w:r>
      <w:r>
        <w:rPr>
          <w:rFonts w:ascii="Arial" w:eastAsia="Arial" w:hAnsi="Arial" w:cs="Arial"/>
        </w:rPr>
        <w:t>s, servicios o actividades requeridos no son imprescindibles para la vida privada o social del solicitante y, en segundo lugar, que se presten o realicen por el sector privado, esté o no establecida su reserva a favor del sector público conforme a la norma</w:t>
      </w:r>
      <w:r>
        <w:rPr>
          <w:rFonts w:ascii="Arial" w:eastAsia="Arial" w:hAnsi="Arial" w:cs="Arial"/>
        </w:rPr>
        <w:t xml:space="preserve">tiva vigente. Por lo expuesto se trata de la prestación de un servicio o la realización de una actividad por la cual el Ayuntamiento puede establecer un precio público.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SEGUNDO: El artículo 44 del TRLRHL, regula, la Cuantía de los precios públicos, señ</w:t>
      </w:r>
      <w:r>
        <w:rPr>
          <w:rFonts w:ascii="Arial" w:eastAsia="Arial" w:hAnsi="Arial" w:cs="Arial"/>
        </w:rPr>
        <w:t xml:space="preserve">alando que, en su punto primero y segundo, que: “El importe de los precios públicos deberá cubrir como mínimo el coste del servicio prestado o de la actividad realizada.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     Cuando existan razones sociales, benéficas, culturales o de interés público q</w:t>
      </w:r>
      <w:r>
        <w:rPr>
          <w:rFonts w:ascii="Arial" w:eastAsia="Arial" w:hAnsi="Arial" w:cs="Arial"/>
        </w:rPr>
        <w:t>ue así lo aconsejen, la entidad podrá fijar precios públicos por debajo del límite previsto en el apartado anterior. En estos casos deberán consignarse en los presupuestos de la entidad las dotaciones oportunas para la cobertura de la diferencia resultante</w:t>
      </w:r>
      <w:r>
        <w:rPr>
          <w:rFonts w:ascii="Arial" w:eastAsia="Arial" w:hAnsi="Arial" w:cs="Arial"/>
        </w:rPr>
        <w:t xml:space="preserve"> si la hubiera.”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Por tanto, hay que elaborar un estudio económico, que justifique que el servicio quede equilibrado o con superávit. En consecuencia, se redacta la siguiente Memoria Económico-Financiera: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numPr>
          <w:ilvl w:val="0"/>
          <w:numId w:val="2"/>
        </w:numPr>
        <w:spacing w:after="3" w:line="248" w:lineRule="auto"/>
        <w:ind w:right="940" w:hanging="360"/>
        <w:jc w:val="both"/>
      </w:pPr>
      <w:r>
        <w:rPr>
          <w:rFonts w:ascii="Arial" w:eastAsia="Arial" w:hAnsi="Arial" w:cs="Arial"/>
          <w:b/>
        </w:rPr>
        <w:t xml:space="preserve">NATURALEZA DE LA ACTIVIDAD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Se trata de</w:t>
      </w:r>
      <w:r>
        <w:rPr>
          <w:rFonts w:ascii="Arial" w:eastAsia="Arial" w:hAnsi="Arial" w:cs="Arial"/>
        </w:rPr>
        <w:t xml:space="preserve"> una prestación de un servicio o la realización de una actividad por la cual el Ayuntamiento puede establecer un precio público, cuyo importe deberá cubrir, como mínimo, el coste del servicio prestado.</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numPr>
          <w:ilvl w:val="0"/>
          <w:numId w:val="2"/>
        </w:numPr>
        <w:spacing w:after="3" w:line="248" w:lineRule="auto"/>
        <w:ind w:right="940" w:hanging="360"/>
        <w:jc w:val="both"/>
      </w:pPr>
      <w:r>
        <w:rPr>
          <w:rFonts w:ascii="Arial" w:eastAsia="Arial" w:hAnsi="Arial" w:cs="Arial"/>
          <w:b/>
        </w:rPr>
        <w:t xml:space="preserve">COSTES PREVISIBLES DE LA ACTIVIDAD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66438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8802" name="Group 30880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936" name="Rectangle 93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937" name="Rectangle 937"/>
                        <wps:cNvSpPr/>
                        <wps:spPr>
                          <a:xfrm rot="-5399999">
                            <a:off x="-2042224" y="1345712"/>
                            <a:ext cx="4350075"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8802" style="width:12.7031pt;height:281.682pt;position:absolute;mso-position-horizontal-relative:page;mso-position-horizontal:absolute;margin-left:682.278pt;mso-position-vertical-relative:page;margin-top:530.238pt;" coordsize="1613,35773">
                <v:rect id="Rectangle 93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937" style="position:absolute;width:43500;height:1132;left:-20422;top:1345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 de 243 </w:t>
                        </w:r>
                      </w:p>
                    </w:txbxContent>
                  </v:textbox>
                </v:rect>
                <w10:wrap type="square"/>
              </v:group>
            </w:pict>
          </mc:Fallback>
        </mc:AlternateContent>
      </w:r>
      <w:r>
        <w:rPr>
          <w:rFonts w:ascii="Arial" w:eastAsia="Arial" w:hAnsi="Arial" w:cs="Arial"/>
        </w:rPr>
        <w:t xml:space="preserve">Sin perjuicio de determinados costes de gestión que deben irse </w:t>
      </w:r>
      <w:r>
        <w:rPr>
          <w:rFonts w:ascii="Arial" w:eastAsia="Arial" w:hAnsi="Arial" w:cs="Arial"/>
        </w:rPr>
        <w:t xml:space="preserve">analizando con la finalidad de su imputación a cada una de las actividades prestadas por esta corporación se establece como coste directo y único de la actividad los gastos de monitores previstos para el desarrollo de la misma, los cuales se resumen en el </w:t>
      </w:r>
      <w:r>
        <w:rPr>
          <w:rFonts w:ascii="Arial" w:eastAsia="Arial" w:hAnsi="Arial" w:cs="Arial"/>
        </w:rPr>
        <w:t>siguiente cuadro:</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b/>
          <w:sz w:val="20"/>
        </w:rPr>
        <w:t xml:space="preserve"> </w:t>
      </w:r>
    </w:p>
    <w:p w:rsidR="000B5886" w:rsidRDefault="00DA5302">
      <w:pPr>
        <w:spacing w:after="0"/>
        <w:ind w:left="708"/>
      </w:pPr>
      <w:r>
        <w:rPr>
          <w:rFonts w:ascii="Arial" w:eastAsia="Arial" w:hAnsi="Arial" w:cs="Arial"/>
          <w:b/>
          <w:sz w:val="20"/>
        </w:rPr>
        <w:t xml:space="preserve"> </w:t>
      </w:r>
    </w:p>
    <w:p w:rsidR="000B5886" w:rsidRDefault="00DA5302">
      <w:pPr>
        <w:spacing w:after="0"/>
        <w:ind w:left="708"/>
      </w:pPr>
      <w:r>
        <w:rPr>
          <w:rFonts w:ascii="Arial" w:eastAsia="Arial" w:hAnsi="Arial" w:cs="Arial"/>
          <w:sz w:val="20"/>
        </w:rPr>
        <w:t xml:space="preserve"> </w:t>
      </w:r>
    </w:p>
    <w:tbl>
      <w:tblPr>
        <w:tblStyle w:val="TableGrid"/>
        <w:tblW w:w="8493" w:type="dxa"/>
        <w:tblInd w:w="714" w:type="dxa"/>
        <w:tblCellMar>
          <w:top w:w="4" w:type="dxa"/>
          <w:left w:w="107" w:type="dxa"/>
          <w:bottom w:w="0" w:type="dxa"/>
          <w:right w:w="72" w:type="dxa"/>
        </w:tblCellMar>
        <w:tblLook w:val="04A0" w:firstRow="1" w:lastRow="0" w:firstColumn="1" w:lastColumn="0" w:noHBand="0" w:noVBand="1"/>
      </w:tblPr>
      <w:tblGrid>
        <w:gridCol w:w="2100"/>
        <w:gridCol w:w="2106"/>
        <w:gridCol w:w="2098"/>
        <w:gridCol w:w="185"/>
        <w:gridCol w:w="1819"/>
        <w:gridCol w:w="185"/>
      </w:tblGrid>
      <w:tr w:rsidR="000B5886">
        <w:trPr>
          <w:trHeight w:val="468"/>
        </w:trPr>
        <w:tc>
          <w:tcPr>
            <w:tcW w:w="2116"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pPr>
            <w:r>
              <w:rPr>
                <w:rFonts w:ascii="Arial" w:eastAsia="Arial" w:hAnsi="Arial" w:cs="Arial"/>
                <w:b/>
                <w:sz w:val="20"/>
              </w:rPr>
              <w:t xml:space="preserve">Clases de costes </w:t>
            </w:r>
          </w:p>
        </w:tc>
        <w:tc>
          <w:tcPr>
            <w:tcW w:w="2130"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right="37"/>
              <w:jc w:val="center"/>
            </w:pPr>
            <w:r>
              <w:rPr>
                <w:rFonts w:ascii="Arial" w:eastAsia="Arial" w:hAnsi="Arial" w:cs="Arial"/>
                <w:b/>
                <w:sz w:val="20"/>
              </w:rPr>
              <w:t xml:space="preserve">Totales(a) </w:t>
            </w:r>
          </w:p>
        </w:tc>
        <w:tc>
          <w:tcPr>
            <w:tcW w:w="2119"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right="43"/>
              <w:jc w:val="center"/>
            </w:pPr>
            <w:r>
              <w:rPr>
                <w:rFonts w:ascii="Arial" w:eastAsia="Arial" w:hAnsi="Arial" w:cs="Arial"/>
                <w:b/>
                <w:sz w:val="20"/>
              </w:rPr>
              <w:t xml:space="preserve">% del Servicio(b) </w:t>
            </w:r>
          </w:p>
        </w:tc>
        <w:tc>
          <w:tcPr>
            <w:tcW w:w="2128" w:type="dxa"/>
            <w:gridSpan w:val="3"/>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left="1"/>
            </w:pPr>
            <w:r>
              <w:rPr>
                <w:rFonts w:ascii="Arial" w:eastAsia="Arial" w:hAnsi="Arial" w:cs="Arial"/>
                <w:b/>
                <w:sz w:val="20"/>
              </w:rPr>
              <w:t xml:space="preserve">Importe aplicable al servicio (a*b) </w:t>
            </w:r>
          </w:p>
        </w:tc>
      </w:tr>
      <w:tr w:rsidR="000B5886">
        <w:trPr>
          <w:trHeight w:val="885"/>
        </w:trPr>
        <w:tc>
          <w:tcPr>
            <w:tcW w:w="2116"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9"/>
              <w:jc w:val="center"/>
            </w:pPr>
            <w:r>
              <w:rPr>
                <w:rFonts w:ascii="Arial" w:eastAsia="Arial" w:hAnsi="Arial" w:cs="Arial"/>
                <w:sz w:val="20"/>
              </w:rPr>
              <w:t xml:space="preserve"> </w:t>
            </w:r>
          </w:p>
          <w:p w:rsidR="000B5886" w:rsidRDefault="00DA5302">
            <w:pPr>
              <w:spacing w:after="0"/>
              <w:ind w:right="36"/>
              <w:jc w:val="center"/>
            </w:pPr>
            <w:r>
              <w:rPr>
                <w:rFonts w:ascii="Arial" w:eastAsia="Arial" w:hAnsi="Arial" w:cs="Arial"/>
                <w:sz w:val="20"/>
              </w:rPr>
              <w:t xml:space="preserve">MONITORES </w:t>
            </w:r>
          </w:p>
        </w:tc>
        <w:tc>
          <w:tcPr>
            <w:tcW w:w="2130" w:type="dxa"/>
            <w:tcBorders>
              <w:top w:val="single" w:sz="4" w:space="0" w:color="000000"/>
              <w:left w:val="single" w:sz="4" w:space="0" w:color="000000"/>
              <w:bottom w:val="single" w:sz="4" w:space="0" w:color="000000"/>
              <w:right w:val="single" w:sz="4" w:space="0" w:color="000000"/>
            </w:tcBorders>
          </w:tcPr>
          <w:p w:rsidR="000B5886" w:rsidRDefault="00DA5302">
            <w:pPr>
              <w:spacing w:after="21"/>
              <w:ind w:left="1"/>
            </w:pPr>
            <w:r>
              <w:rPr>
                <w:rFonts w:ascii="Arial" w:eastAsia="Arial" w:hAnsi="Arial" w:cs="Arial"/>
                <w:sz w:val="20"/>
              </w:rPr>
              <w:t xml:space="preserve"> </w:t>
            </w:r>
          </w:p>
          <w:p w:rsidR="000B5886" w:rsidRDefault="00DA5302">
            <w:pPr>
              <w:spacing w:after="204"/>
              <w:ind w:left="37"/>
              <w:jc w:val="center"/>
            </w:pPr>
            <w:r>
              <w:rPr>
                <w:rFonts w:ascii="Arial" w:eastAsia="Arial" w:hAnsi="Arial" w:cs="Arial"/>
                <w:sz w:val="20"/>
              </w:rPr>
              <w:t xml:space="preserve">5.375,96 € </w:t>
            </w:r>
          </w:p>
          <w:p w:rsidR="000B5886" w:rsidRDefault="00DA5302">
            <w:pPr>
              <w:spacing w:after="0"/>
              <w:ind w:left="1"/>
            </w:pPr>
            <w:r>
              <w:rPr>
                <w:rFonts w:ascii="Arial" w:eastAsia="Arial" w:hAnsi="Arial" w:cs="Arial"/>
                <w:sz w:val="2"/>
              </w:rPr>
              <w:t xml:space="preserve"> </w:t>
            </w:r>
          </w:p>
        </w:tc>
        <w:tc>
          <w:tcPr>
            <w:tcW w:w="211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7"/>
              <w:jc w:val="center"/>
            </w:pPr>
            <w:r>
              <w:rPr>
                <w:rFonts w:ascii="Arial" w:eastAsia="Arial" w:hAnsi="Arial" w:cs="Arial"/>
                <w:sz w:val="20"/>
              </w:rPr>
              <w:t xml:space="preserve"> </w:t>
            </w:r>
          </w:p>
          <w:p w:rsidR="000B5886" w:rsidRDefault="00DA5302">
            <w:pPr>
              <w:spacing w:after="0"/>
              <w:ind w:right="44"/>
              <w:jc w:val="center"/>
            </w:pPr>
            <w:r>
              <w:rPr>
                <w:rFonts w:ascii="Arial" w:eastAsia="Arial" w:hAnsi="Arial" w:cs="Arial"/>
                <w:sz w:val="20"/>
              </w:rPr>
              <w:t xml:space="preserve">100% </w:t>
            </w:r>
          </w:p>
        </w:tc>
        <w:tc>
          <w:tcPr>
            <w:tcW w:w="2128"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21"/>
              <w:ind w:left="1"/>
            </w:pPr>
            <w:r>
              <w:rPr>
                <w:rFonts w:ascii="Arial" w:eastAsia="Arial" w:hAnsi="Arial" w:cs="Arial"/>
                <w:sz w:val="20"/>
              </w:rPr>
              <w:t xml:space="preserve"> </w:t>
            </w:r>
          </w:p>
          <w:p w:rsidR="000B5886" w:rsidRDefault="00DA5302">
            <w:pPr>
              <w:spacing w:after="204"/>
              <w:ind w:left="35"/>
              <w:jc w:val="center"/>
            </w:pPr>
            <w:r>
              <w:rPr>
                <w:rFonts w:ascii="Arial" w:eastAsia="Arial" w:hAnsi="Arial" w:cs="Arial"/>
                <w:sz w:val="20"/>
              </w:rPr>
              <w:t xml:space="preserve">5.375,96€ </w:t>
            </w:r>
          </w:p>
          <w:p w:rsidR="000B5886" w:rsidRDefault="00DA5302">
            <w:pPr>
              <w:spacing w:after="0"/>
              <w:ind w:left="1"/>
            </w:pPr>
            <w:r>
              <w:rPr>
                <w:rFonts w:ascii="Arial" w:eastAsia="Arial" w:hAnsi="Arial" w:cs="Arial"/>
                <w:sz w:val="2"/>
              </w:rPr>
              <w:t xml:space="preserve"> </w:t>
            </w:r>
          </w:p>
        </w:tc>
      </w:tr>
      <w:tr w:rsidR="000B5886">
        <w:trPr>
          <w:trHeight w:val="644"/>
        </w:trPr>
        <w:tc>
          <w:tcPr>
            <w:tcW w:w="2116"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right="40"/>
              <w:jc w:val="center"/>
            </w:pPr>
            <w:r>
              <w:rPr>
                <w:rFonts w:ascii="Arial" w:eastAsia="Arial" w:hAnsi="Arial" w:cs="Arial"/>
                <w:b/>
                <w:sz w:val="20"/>
              </w:rPr>
              <w:t xml:space="preserve">TOTAL </w:t>
            </w:r>
          </w:p>
        </w:tc>
        <w:tc>
          <w:tcPr>
            <w:tcW w:w="2130"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left="1"/>
            </w:pPr>
            <w:r>
              <w:rPr>
                <w:rFonts w:ascii="Arial" w:eastAsia="Arial" w:hAnsi="Arial" w:cs="Arial"/>
                <w:sz w:val="20"/>
              </w:rPr>
              <w:t xml:space="preserve"> </w:t>
            </w:r>
          </w:p>
        </w:tc>
        <w:tc>
          <w:tcPr>
            <w:tcW w:w="2119"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pPr>
            <w:r>
              <w:rPr>
                <w:rFonts w:ascii="Arial" w:eastAsia="Arial" w:hAnsi="Arial" w:cs="Arial"/>
                <w:sz w:val="20"/>
              </w:rPr>
              <w:t xml:space="preserve"> </w:t>
            </w:r>
          </w:p>
        </w:tc>
        <w:tc>
          <w:tcPr>
            <w:tcW w:w="182" w:type="dxa"/>
            <w:tcBorders>
              <w:top w:val="single" w:sz="4" w:space="0" w:color="000000"/>
              <w:left w:val="single" w:sz="4" w:space="0" w:color="000000"/>
              <w:bottom w:val="single" w:sz="4" w:space="0" w:color="000000"/>
              <w:right w:val="single" w:sz="2" w:space="0" w:color="FFFFFF"/>
            </w:tcBorders>
            <w:shd w:val="clear" w:color="auto" w:fill="BFBFBF"/>
            <w:vAlign w:val="bottom"/>
          </w:tcPr>
          <w:p w:rsidR="000B5886" w:rsidRDefault="00DA5302">
            <w:pPr>
              <w:spacing w:after="0"/>
              <w:ind w:left="1"/>
              <w:jc w:val="center"/>
            </w:pPr>
            <w:r>
              <w:rPr>
                <w:rFonts w:ascii="Arial" w:eastAsia="Arial" w:hAnsi="Arial" w:cs="Arial"/>
                <w:sz w:val="2"/>
              </w:rPr>
              <w:t xml:space="preserve"> </w:t>
            </w:r>
          </w:p>
        </w:tc>
        <w:tc>
          <w:tcPr>
            <w:tcW w:w="1837" w:type="dxa"/>
            <w:tcBorders>
              <w:top w:val="single" w:sz="4" w:space="0" w:color="000000"/>
              <w:left w:val="single" w:sz="2" w:space="0" w:color="FFFFFF"/>
              <w:bottom w:val="single" w:sz="4" w:space="0" w:color="000000"/>
              <w:right w:val="single" w:sz="2" w:space="0" w:color="FFFFFF"/>
            </w:tcBorders>
            <w:shd w:val="clear" w:color="auto" w:fill="BFBFBF"/>
          </w:tcPr>
          <w:p w:rsidR="000B5886" w:rsidRDefault="00DA5302">
            <w:pPr>
              <w:spacing w:after="0"/>
              <w:ind w:right="38"/>
              <w:jc w:val="center"/>
            </w:pPr>
            <w:r>
              <w:rPr>
                <w:rFonts w:ascii="Arial" w:eastAsia="Arial" w:hAnsi="Arial" w:cs="Arial"/>
                <w:b/>
                <w:sz w:val="20"/>
              </w:rPr>
              <w:t xml:space="preserve">5.375,96€ </w:t>
            </w:r>
          </w:p>
        </w:tc>
        <w:tc>
          <w:tcPr>
            <w:tcW w:w="109" w:type="dxa"/>
            <w:tcBorders>
              <w:top w:val="single" w:sz="4" w:space="0" w:color="000000"/>
              <w:left w:val="single" w:sz="2" w:space="0" w:color="FFFFFF"/>
              <w:bottom w:val="single" w:sz="4" w:space="0" w:color="000000"/>
              <w:right w:val="single" w:sz="4" w:space="0" w:color="000000"/>
            </w:tcBorders>
            <w:shd w:val="clear" w:color="auto" w:fill="BFBFBF"/>
          </w:tcPr>
          <w:p w:rsidR="000B5886" w:rsidRDefault="000B5886"/>
        </w:tc>
      </w:tr>
    </w:tbl>
    <w:p w:rsidR="000B5886" w:rsidRDefault="00DA5302">
      <w:pPr>
        <w:spacing w:after="2"/>
        <w:ind w:left="708"/>
      </w:pPr>
      <w:r>
        <w:rPr>
          <w:rFonts w:ascii="Arial" w:eastAsia="Arial" w:hAnsi="Arial" w:cs="Arial"/>
          <w:b/>
          <w:sz w:val="20"/>
        </w:rPr>
        <w:t xml:space="preserve"> </w:t>
      </w:r>
    </w:p>
    <w:p w:rsidR="000B5886" w:rsidRDefault="00DA5302">
      <w:pPr>
        <w:spacing w:after="0"/>
        <w:ind w:left="708"/>
      </w:pPr>
      <w:r>
        <w:rPr>
          <w:rFonts w:ascii="Arial" w:eastAsia="Arial" w:hAnsi="Arial" w:cs="Arial"/>
          <w:b/>
        </w:rPr>
        <w:t xml:space="preserve"> </w:t>
      </w:r>
    </w:p>
    <w:p w:rsidR="000B5886" w:rsidRDefault="00DA5302">
      <w:pPr>
        <w:numPr>
          <w:ilvl w:val="0"/>
          <w:numId w:val="2"/>
        </w:numPr>
        <w:spacing w:after="3" w:line="248" w:lineRule="auto"/>
        <w:ind w:right="940" w:hanging="360"/>
        <w:jc w:val="both"/>
      </w:pPr>
      <w:r>
        <w:rPr>
          <w:rFonts w:ascii="Arial" w:eastAsia="Arial" w:hAnsi="Arial" w:cs="Arial"/>
          <w:b/>
        </w:rPr>
        <w:t xml:space="preserve">USUARIOS E INGRESOS PREVISTOS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Se espera un total de 25 usuarios por semana en la actividad, de los cuales 20 requerirán permanencia. Desde este punto de vista, para que el servicio estuviera equilibrado se precisa que cada usuario abone el importe medio semanal de 43,01 euros. Por ejem</w:t>
      </w:r>
      <w:r>
        <w:rPr>
          <w:rFonts w:ascii="Arial" w:eastAsia="Arial" w:hAnsi="Arial" w:cs="Arial"/>
        </w:rPr>
        <w:t xml:space="preserve">plo, se pueden establecer como importes a abonar, los de 40,00 sin permanencia y 5 más si se requiere permanencia, quedando de la siguiente manera la estimación de ingresos: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sz w:val="20"/>
        </w:rPr>
        <w:t xml:space="preserve"> </w:t>
      </w:r>
    </w:p>
    <w:p w:rsidR="000B5886" w:rsidRDefault="00DA5302">
      <w:pPr>
        <w:spacing w:after="0"/>
        <w:ind w:left="708"/>
      </w:pPr>
      <w:r>
        <w:rPr>
          <w:rFonts w:ascii="Arial" w:eastAsia="Arial" w:hAnsi="Arial" w:cs="Arial"/>
          <w:b/>
          <w:sz w:val="20"/>
        </w:rPr>
        <w:t xml:space="preserve"> </w:t>
      </w:r>
    </w:p>
    <w:tbl>
      <w:tblPr>
        <w:tblStyle w:val="TableGrid"/>
        <w:tblW w:w="10149" w:type="dxa"/>
        <w:tblInd w:w="250" w:type="dxa"/>
        <w:tblCellMar>
          <w:top w:w="7" w:type="dxa"/>
          <w:left w:w="106" w:type="dxa"/>
          <w:bottom w:w="0" w:type="dxa"/>
          <w:right w:w="115" w:type="dxa"/>
        </w:tblCellMar>
        <w:tblLook w:val="04A0" w:firstRow="1" w:lastRow="0" w:firstColumn="1" w:lastColumn="0" w:noHBand="0" w:noVBand="1"/>
      </w:tblPr>
      <w:tblGrid>
        <w:gridCol w:w="1407"/>
        <w:gridCol w:w="1853"/>
        <w:gridCol w:w="1855"/>
        <w:gridCol w:w="1853"/>
        <w:gridCol w:w="1856"/>
        <w:gridCol w:w="1325"/>
      </w:tblGrid>
      <w:tr w:rsidR="000B5886">
        <w:trPr>
          <w:trHeight w:val="470"/>
        </w:trPr>
        <w:tc>
          <w:tcPr>
            <w:tcW w:w="1407" w:type="dxa"/>
            <w:tcBorders>
              <w:top w:val="nil"/>
              <w:left w:val="nil"/>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853"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USUARIOS </w:t>
            </w:r>
          </w:p>
        </w:tc>
        <w:tc>
          <w:tcPr>
            <w:tcW w:w="185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53"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PRECIO </w:t>
            </w:r>
          </w:p>
          <w:p w:rsidR="000B5886" w:rsidRDefault="00DA5302">
            <w:pPr>
              <w:spacing w:after="0"/>
            </w:pPr>
            <w:r>
              <w:rPr>
                <w:rFonts w:ascii="Arial" w:eastAsia="Arial" w:hAnsi="Arial" w:cs="Arial"/>
                <w:b/>
                <w:sz w:val="20"/>
              </w:rPr>
              <w:t xml:space="preserve">PROPUESTO </w:t>
            </w:r>
          </w:p>
        </w:tc>
        <w:tc>
          <w:tcPr>
            <w:tcW w:w="1856"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325" w:type="dxa"/>
            <w:tcBorders>
              <w:top w:val="nil"/>
              <w:left w:val="single" w:sz="4" w:space="0" w:color="000000"/>
              <w:bottom w:val="single" w:sz="4" w:space="0" w:color="000000"/>
              <w:right w:val="nil"/>
            </w:tcBorders>
          </w:tcPr>
          <w:p w:rsidR="000B5886" w:rsidRDefault="00DA5302">
            <w:pPr>
              <w:spacing w:after="0"/>
            </w:pPr>
            <w:r>
              <w:rPr>
                <w:rFonts w:ascii="Arial" w:eastAsia="Arial" w:hAnsi="Arial" w:cs="Arial"/>
                <w:b/>
                <w:sz w:val="20"/>
              </w:rPr>
              <w:t xml:space="preserve"> </w:t>
            </w:r>
          </w:p>
        </w:tc>
      </w:tr>
      <w:tr w:rsidR="000B5886">
        <w:trPr>
          <w:trHeight w:val="470"/>
        </w:trPr>
        <w:tc>
          <w:tcPr>
            <w:tcW w:w="14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PERIODO </w:t>
            </w:r>
          </w:p>
        </w:tc>
        <w:tc>
          <w:tcPr>
            <w:tcW w:w="1853"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Arial" w:eastAsia="Arial" w:hAnsi="Arial" w:cs="Arial"/>
                <w:b/>
                <w:sz w:val="20"/>
              </w:rPr>
              <w:t xml:space="preserve">SIN </w:t>
            </w:r>
          </w:p>
          <w:p w:rsidR="000B5886" w:rsidRDefault="00DA5302">
            <w:pPr>
              <w:spacing w:after="0"/>
            </w:pPr>
            <w:r>
              <w:rPr>
                <w:rFonts w:ascii="Arial" w:eastAsia="Arial" w:hAnsi="Arial" w:cs="Arial"/>
                <w:b/>
                <w:sz w:val="20"/>
              </w:rPr>
              <w:t xml:space="preserve">PERMANENCIA </w:t>
            </w:r>
          </w:p>
        </w:tc>
        <w:tc>
          <w:tcPr>
            <w:tcW w:w="185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firstLine="595"/>
            </w:pPr>
            <w:r>
              <w:rPr>
                <w:rFonts w:ascii="Arial" w:eastAsia="Arial" w:hAnsi="Arial" w:cs="Arial"/>
                <w:b/>
                <w:sz w:val="20"/>
              </w:rPr>
              <w:t xml:space="preserve">CON </w:t>
            </w:r>
            <w:r>
              <w:rPr>
                <w:rFonts w:ascii="Arial" w:eastAsia="Arial" w:hAnsi="Arial" w:cs="Arial"/>
                <w:b/>
                <w:sz w:val="20"/>
              </w:rPr>
              <w:t xml:space="preserve">PERMANENCIA </w:t>
            </w:r>
          </w:p>
        </w:tc>
        <w:tc>
          <w:tcPr>
            <w:tcW w:w="185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jc w:val="center"/>
            </w:pPr>
            <w:r>
              <w:rPr>
                <w:rFonts w:ascii="Arial" w:eastAsia="Arial" w:hAnsi="Arial" w:cs="Arial"/>
                <w:b/>
                <w:sz w:val="20"/>
              </w:rPr>
              <w:t xml:space="preserve">SIN </w:t>
            </w:r>
          </w:p>
          <w:p w:rsidR="000B5886" w:rsidRDefault="00DA5302">
            <w:pPr>
              <w:spacing w:after="0"/>
            </w:pPr>
            <w:r>
              <w:rPr>
                <w:rFonts w:ascii="Arial" w:eastAsia="Arial" w:hAnsi="Arial" w:cs="Arial"/>
                <w:b/>
                <w:sz w:val="20"/>
              </w:rPr>
              <w:t xml:space="preserve">PERMANENCIA </w:t>
            </w:r>
          </w:p>
        </w:tc>
        <w:tc>
          <w:tcPr>
            <w:tcW w:w="1856"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firstLine="595"/>
            </w:pPr>
            <w:r>
              <w:rPr>
                <w:rFonts w:ascii="Arial" w:eastAsia="Arial" w:hAnsi="Arial" w:cs="Arial"/>
                <w:b/>
                <w:sz w:val="20"/>
              </w:rPr>
              <w:t xml:space="preserve">CON PERMANENCIA </w:t>
            </w:r>
          </w:p>
        </w:tc>
        <w:tc>
          <w:tcPr>
            <w:tcW w:w="132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INGRESO PREVISTO </w:t>
            </w:r>
          </w:p>
        </w:tc>
      </w:tr>
      <w:tr w:rsidR="000B5886">
        <w:trPr>
          <w:trHeight w:val="240"/>
        </w:trPr>
        <w:tc>
          <w:tcPr>
            <w:tcW w:w="14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SEMANA 1 </w:t>
            </w:r>
          </w:p>
        </w:tc>
        <w:tc>
          <w:tcPr>
            <w:tcW w:w="185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
              <w:jc w:val="center"/>
            </w:pPr>
            <w:r>
              <w:rPr>
                <w:rFonts w:ascii="Arial" w:eastAsia="Arial" w:hAnsi="Arial" w:cs="Arial"/>
                <w:sz w:val="20"/>
              </w:rPr>
              <w:t xml:space="preserve">5 </w:t>
            </w:r>
          </w:p>
        </w:tc>
        <w:tc>
          <w:tcPr>
            <w:tcW w:w="185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jc w:val="center"/>
            </w:pPr>
            <w:r>
              <w:rPr>
                <w:rFonts w:ascii="Arial" w:eastAsia="Arial" w:hAnsi="Arial" w:cs="Arial"/>
                <w:sz w:val="20"/>
              </w:rPr>
              <w:t xml:space="preserve">20 </w:t>
            </w:r>
          </w:p>
        </w:tc>
        <w:tc>
          <w:tcPr>
            <w:tcW w:w="1853"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Arial" w:eastAsia="Arial" w:hAnsi="Arial" w:cs="Arial"/>
                <w:sz w:val="20"/>
              </w:rPr>
              <w:t xml:space="preserve">40,00 </w:t>
            </w:r>
          </w:p>
        </w:tc>
        <w:tc>
          <w:tcPr>
            <w:tcW w:w="1856"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sz w:val="20"/>
              </w:rPr>
              <w:t xml:space="preserve">45,00 </w:t>
            </w:r>
          </w:p>
        </w:tc>
        <w:tc>
          <w:tcPr>
            <w:tcW w:w="132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1.100,00 </w:t>
            </w:r>
          </w:p>
        </w:tc>
      </w:tr>
      <w:tr w:rsidR="000B5886">
        <w:trPr>
          <w:trHeight w:val="240"/>
        </w:trPr>
        <w:tc>
          <w:tcPr>
            <w:tcW w:w="14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SEMANA 2 </w:t>
            </w:r>
          </w:p>
        </w:tc>
        <w:tc>
          <w:tcPr>
            <w:tcW w:w="185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
              <w:jc w:val="center"/>
            </w:pPr>
            <w:r>
              <w:rPr>
                <w:rFonts w:ascii="Arial" w:eastAsia="Arial" w:hAnsi="Arial" w:cs="Arial"/>
                <w:sz w:val="20"/>
              </w:rPr>
              <w:t xml:space="preserve">5 </w:t>
            </w:r>
          </w:p>
        </w:tc>
        <w:tc>
          <w:tcPr>
            <w:tcW w:w="185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jc w:val="center"/>
            </w:pPr>
            <w:r>
              <w:rPr>
                <w:rFonts w:ascii="Arial" w:eastAsia="Arial" w:hAnsi="Arial" w:cs="Arial"/>
                <w:sz w:val="20"/>
              </w:rPr>
              <w:t xml:space="preserve">20 </w:t>
            </w:r>
          </w:p>
        </w:tc>
        <w:tc>
          <w:tcPr>
            <w:tcW w:w="1853"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Arial" w:eastAsia="Arial" w:hAnsi="Arial" w:cs="Arial"/>
                <w:sz w:val="20"/>
              </w:rPr>
              <w:t xml:space="preserve">40,00 </w:t>
            </w:r>
          </w:p>
        </w:tc>
        <w:tc>
          <w:tcPr>
            <w:tcW w:w="1856"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sz w:val="20"/>
              </w:rPr>
              <w:t xml:space="preserve">45,00 </w:t>
            </w:r>
          </w:p>
        </w:tc>
        <w:tc>
          <w:tcPr>
            <w:tcW w:w="132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1.100,00 </w:t>
            </w:r>
          </w:p>
        </w:tc>
      </w:tr>
      <w:tr w:rsidR="000B5886">
        <w:trPr>
          <w:trHeight w:val="240"/>
        </w:trPr>
        <w:tc>
          <w:tcPr>
            <w:tcW w:w="14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SEMANA 3 </w:t>
            </w:r>
          </w:p>
        </w:tc>
        <w:tc>
          <w:tcPr>
            <w:tcW w:w="185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
              <w:jc w:val="center"/>
            </w:pPr>
            <w:r>
              <w:rPr>
                <w:rFonts w:ascii="Arial" w:eastAsia="Arial" w:hAnsi="Arial" w:cs="Arial"/>
                <w:sz w:val="20"/>
              </w:rPr>
              <w:t xml:space="preserve">5 </w:t>
            </w:r>
          </w:p>
        </w:tc>
        <w:tc>
          <w:tcPr>
            <w:tcW w:w="185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jc w:val="center"/>
            </w:pPr>
            <w:r>
              <w:rPr>
                <w:rFonts w:ascii="Arial" w:eastAsia="Arial" w:hAnsi="Arial" w:cs="Arial"/>
                <w:sz w:val="20"/>
              </w:rPr>
              <w:t xml:space="preserve">20 </w:t>
            </w:r>
          </w:p>
        </w:tc>
        <w:tc>
          <w:tcPr>
            <w:tcW w:w="1853"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Arial" w:eastAsia="Arial" w:hAnsi="Arial" w:cs="Arial"/>
                <w:sz w:val="20"/>
              </w:rPr>
              <w:t xml:space="preserve">40,00 </w:t>
            </w:r>
          </w:p>
        </w:tc>
        <w:tc>
          <w:tcPr>
            <w:tcW w:w="1856"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sz w:val="20"/>
              </w:rPr>
              <w:t xml:space="preserve">45,00 </w:t>
            </w:r>
          </w:p>
        </w:tc>
        <w:tc>
          <w:tcPr>
            <w:tcW w:w="132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1.100,00 </w:t>
            </w:r>
          </w:p>
        </w:tc>
      </w:tr>
      <w:tr w:rsidR="000B5886">
        <w:trPr>
          <w:trHeight w:val="240"/>
        </w:trPr>
        <w:tc>
          <w:tcPr>
            <w:tcW w:w="14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SEMANA 4 </w:t>
            </w:r>
          </w:p>
        </w:tc>
        <w:tc>
          <w:tcPr>
            <w:tcW w:w="185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
              <w:jc w:val="center"/>
            </w:pPr>
            <w:r>
              <w:rPr>
                <w:rFonts w:ascii="Arial" w:eastAsia="Arial" w:hAnsi="Arial" w:cs="Arial"/>
                <w:sz w:val="20"/>
              </w:rPr>
              <w:t xml:space="preserve">5 </w:t>
            </w:r>
          </w:p>
        </w:tc>
        <w:tc>
          <w:tcPr>
            <w:tcW w:w="185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jc w:val="center"/>
            </w:pPr>
            <w:r>
              <w:rPr>
                <w:rFonts w:ascii="Arial" w:eastAsia="Arial" w:hAnsi="Arial" w:cs="Arial"/>
                <w:sz w:val="20"/>
              </w:rPr>
              <w:t xml:space="preserve">20 </w:t>
            </w:r>
          </w:p>
        </w:tc>
        <w:tc>
          <w:tcPr>
            <w:tcW w:w="185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jc w:val="center"/>
            </w:pPr>
            <w:r>
              <w:rPr>
                <w:rFonts w:ascii="Arial" w:eastAsia="Arial" w:hAnsi="Arial" w:cs="Arial"/>
                <w:sz w:val="20"/>
              </w:rPr>
              <w:t xml:space="preserve">40,00 </w:t>
            </w:r>
          </w:p>
        </w:tc>
        <w:tc>
          <w:tcPr>
            <w:tcW w:w="1856"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sz w:val="20"/>
              </w:rPr>
              <w:t xml:space="preserve">45,00 </w:t>
            </w:r>
          </w:p>
        </w:tc>
        <w:tc>
          <w:tcPr>
            <w:tcW w:w="132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1.100,00</w:t>
            </w:r>
            <w:r>
              <w:rPr>
                <w:rFonts w:ascii="Times New Roman" w:eastAsia="Times New Roman" w:hAnsi="Times New Roman" w:cs="Times New Roman"/>
                <w:sz w:val="24"/>
              </w:rPr>
              <w:t xml:space="preserve"> </w:t>
            </w:r>
          </w:p>
        </w:tc>
      </w:tr>
      <w:tr w:rsidR="000B5886">
        <w:trPr>
          <w:trHeight w:val="240"/>
        </w:trPr>
        <w:tc>
          <w:tcPr>
            <w:tcW w:w="14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SEMANA 5 </w:t>
            </w:r>
          </w:p>
        </w:tc>
        <w:tc>
          <w:tcPr>
            <w:tcW w:w="185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
              <w:jc w:val="center"/>
            </w:pPr>
            <w:r>
              <w:rPr>
                <w:rFonts w:ascii="Arial" w:eastAsia="Arial" w:hAnsi="Arial" w:cs="Arial"/>
                <w:sz w:val="20"/>
              </w:rPr>
              <w:t xml:space="preserve">5 </w:t>
            </w:r>
          </w:p>
        </w:tc>
        <w:tc>
          <w:tcPr>
            <w:tcW w:w="185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jc w:val="center"/>
            </w:pPr>
            <w:r>
              <w:rPr>
                <w:rFonts w:ascii="Arial" w:eastAsia="Arial" w:hAnsi="Arial" w:cs="Arial"/>
                <w:sz w:val="20"/>
              </w:rPr>
              <w:t xml:space="preserve">20 </w:t>
            </w:r>
          </w:p>
        </w:tc>
        <w:tc>
          <w:tcPr>
            <w:tcW w:w="1853"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Arial" w:eastAsia="Arial" w:hAnsi="Arial" w:cs="Arial"/>
                <w:sz w:val="20"/>
              </w:rPr>
              <w:t xml:space="preserve">40,00 </w:t>
            </w:r>
          </w:p>
        </w:tc>
        <w:tc>
          <w:tcPr>
            <w:tcW w:w="1856"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sz w:val="20"/>
              </w:rPr>
              <w:t xml:space="preserve">45,00 </w:t>
            </w:r>
          </w:p>
        </w:tc>
        <w:tc>
          <w:tcPr>
            <w:tcW w:w="132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1.100,00 </w:t>
            </w:r>
          </w:p>
        </w:tc>
      </w:tr>
      <w:tr w:rsidR="000B5886">
        <w:trPr>
          <w:trHeight w:val="240"/>
        </w:trPr>
        <w:tc>
          <w:tcPr>
            <w:tcW w:w="1407" w:type="dxa"/>
            <w:tcBorders>
              <w:top w:val="single" w:sz="4" w:space="0" w:color="000000"/>
              <w:left w:val="nil"/>
              <w:bottom w:val="nil"/>
              <w:right w:val="nil"/>
            </w:tcBorders>
          </w:tcPr>
          <w:p w:rsidR="000B5886" w:rsidRDefault="00DA5302">
            <w:pPr>
              <w:spacing w:after="0"/>
              <w:ind w:left="2"/>
            </w:pPr>
            <w:r>
              <w:rPr>
                <w:rFonts w:ascii="Arial" w:eastAsia="Arial" w:hAnsi="Arial" w:cs="Arial"/>
                <w:sz w:val="20"/>
              </w:rPr>
              <w:t xml:space="preserve"> </w:t>
            </w:r>
          </w:p>
        </w:tc>
        <w:tc>
          <w:tcPr>
            <w:tcW w:w="1853" w:type="dxa"/>
            <w:tcBorders>
              <w:top w:val="single" w:sz="4" w:space="0" w:color="000000"/>
              <w:left w:val="nil"/>
              <w:bottom w:val="nil"/>
              <w:right w:val="nil"/>
            </w:tcBorders>
          </w:tcPr>
          <w:p w:rsidR="000B5886" w:rsidRDefault="00DA5302">
            <w:pPr>
              <w:spacing w:after="0"/>
            </w:pPr>
            <w:r>
              <w:rPr>
                <w:rFonts w:ascii="Arial" w:eastAsia="Arial" w:hAnsi="Arial" w:cs="Arial"/>
                <w:sz w:val="20"/>
              </w:rPr>
              <w:t xml:space="preserve"> </w:t>
            </w:r>
          </w:p>
        </w:tc>
        <w:tc>
          <w:tcPr>
            <w:tcW w:w="1855" w:type="dxa"/>
            <w:tcBorders>
              <w:top w:val="single" w:sz="4" w:space="0" w:color="000000"/>
              <w:left w:val="nil"/>
              <w:bottom w:val="nil"/>
              <w:right w:val="nil"/>
            </w:tcBorders>
          </w:tcPr>
          <w:p w:rsidR="000B5886" w:rsidRDefault="000B5886"/>
        </w:tc>
        <w:tc>
          <w:tcPr>
            <w:tcW w:w="1853" w:type="dxa"/>
            <w:tcBorders>
              <w:top w:val="single" w:sz="4" w:space="0" w:color="000000"/>
              <w:left w:val="nil"/>
              <w:bottom w:val="nil"/>
              <w:right w:val="nil"/>
            </w:tcBorders>
          </w:tcPr>
          <w:p w:rsidR="000B5886" w:rsidRDefault="000B5886"/>
        </w:tc>
        <w:tc>
          <w:tcPr>
            <w:tcW w:w="1856" w:type="dxa"/>
            <w:tcBorders>
              <w:top w:val="single" w:sz="4" w:space="0" w:color="000000"/>
              <w:left w:val="nil"/>
              <w:bottom w:val="nil"/>
              <w:right w:val="single" w:sz="4" w:space="0" w:color="000000"/>
            </w:tcBorders>
          </w:tcPr>
          <w:p w:rsidR="000B5886" w:rsidRDefault="000B5886"/>
        </w:tc>
        <w:tc>
          <w:tcPr>
            <w:tcW w:w="132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5.500,00 </w:t>
            </w:r>
          </w:p>
        </w:tc>
      </w:tr>
    </w:tbl>
    <w:p w:rsidR="000B5886" w:rsidRDefault="00DA5302">
      <w:pPr>
        <w:spacing w:after="2"/>
        <w:ind w:left="708"/>
      </w:pPr>
      <w:r>
        <w:rPr>
          <w:rFonts w:ascii="Arial" w:eastAsia="Arial" w:hAnsi="Arial" w:cs="Arial"/>
          <w:b/>
          <w:sz w:val="20"/>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Los casos en los que los costes no superen los ingresos previstos serían los siguientes:  </w:t>
      </w:r>
    </w:p>
    <w:p w:rsidR="000B5886" w:rsidRDefault="00DA5302">
      <w:pPr>
        <w:spacing w:after="0"/>
        <w:ind w:left="708"/>
      </w:pPr>
      <w:r>
        <w:rPr>
          <w:rFonts w:ascii="Arial" w:eastAsia="Arial" w:hAnsi="Arial" w:cs="Arial"/>
        </w:rPr>
        <w:t xml:space="preserve"> </w:t>
      </w:r>
    </w:p>
    <w:p w:rsidR="000B5886" w:rsidRDefault="00DA5302">
      <w:pPr>
        <w:numPr>
          <w:ilvl w:val="1"/>
          <w:numId w:val="2"/>
        </w:numPr>
        <w:spacing w:after="4" w:line="247" w:lineRule="auto"/>
        <w:ind w:right="940" w:hanging="307"/>
        <w:jc w:val="both"/>
      </w:pPr>
      <w:r>
        <w:rPr>
          <w:rFonts w:ascii="Arial" w:eastAsia="Arial" w:hAnsi="Arial" w:cs="Arial"/>
        </w:rPr>
        <w:t xml:space="preserve">Que el porcentaje de ocupación del curso sea inferior al 100% de las plazas.  </w:t>
      </w:r>
    </w:p>
    <w:p w:rsidR="000B5886" w:rsidRDefault="00DA5302">
      <w:pPr>
        <w:spacing w:after="0"/>
        <w:ind w:left="708"/>
      </w:pPr>
      <w:r>
        <w:rPr>
          <w:rFonts w:ascii="Arial" w:eastAsia="Arial" w:hAnsi="Arial" w:cs="Arial"/>
        </w:rPr>
        <w:t xml:space="preserve"> </w:t>
      </w:r>
    </w:p>
    <w:p w:rsidR="000B5886" w:rsidRDefault="00DA5302">
      <w:pPr>
        <w:numPr>
          <w:ilvl w:val="1"/>
          <w:numId w:val="2"/>
        </w:numPr>
        <w:spacing w:after="4" w:line="247" w:lineRule="auto"/>
        <w:ind w:right="940" w:hanging="307"/>
        <w:jc w:val="both"/>
      </w:pPr>
      <w:r>
        <w:rPr>
          <w:rFonts w:ascii="Arial" w:eastAsia="Arial" w:hAnsi="Arial" w:cs="Arial"/>
        </w:rPr>
        <w:t>Que nos encontremos en el supuesto descrito en el artículo 44.2 del real Decreto Legislativo 2/2004, de 5 de marzo, por el que se aprueba el texto refundido de la Ley Reguladora de las Haciendas Locales, que existieran razones sociales, benéficas, cultural</w:t>
      </w:r>
      <w:r>
        <w:rPr>
          <w:rFonts w:ascii="Arial" w:eastAsia="Arial" w:hAnsi="Arial" w:cs="Arial"/>
        </w:rPr>
        <w:t xml:space="preserve">es o de interés público, la entidad podrá fijar precios públicos por debajo del límite previsto, es decir que los ingresos obtenidos en la realización de la actividad, sean inferiores a los costes de la organización de la misma.  </w:t>
      </w:r>
    </w:p>
    <w:p w:rsidR="000B5886" w:rsidRDefault="00DA5302">
      <w:pPr>
        <w:spacing w:after="0"/>
        <w:ind w:left="708"/>
      </w:pPr>
      <w:r>
        <w:rPr>
          <w:noProof/>
        </w:rPr>
        <mc:AlternateContent>
          <mc:Choice Requires="wpg">
            <w:drawing>
              <wp:anchor distT="0" distB="0" distL="114300" distR="114300" simplePos="0" relativeHeight="25166540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13286" name="Group 31328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282" name="Rectangle 128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w:t>
                              </w:r>
                              <w:r>
                                <w:rPr>
                                  <w:rFonts w:ascii="Arial" w:eastAsia="Arial" w:hAnsi="Arial" w:cs="Arial"/>
                                  <w:sz w:val="12"/>
                                </w:rPr>
                                <w:t xml:space="preserve">XZMN53EQQ6W4NHHWX7S6 | Verificación: https://candelaria.sedelectronica.es/ </w:t>
                              </w:r>
                            </w:p>
                          </w:txbxContent>
                        </wps:txbx>
                        <wps:bodyPr horzOverflow="overflow" vert="horz" lIns="0" tIns="0" rIns="0" bIns="0" rtlCol="0">
                          <a:noAutofit/>
                        </wps:bodyPr>
                      </wps:wsp>
                      <wps:wsp>
                        <wps:cNvPr id="1283" name="Rectangle 1283"/>
                        <wps:cNvSpPr/>
                        <wps:spPr>
                          <a:xfrm rot="-5399999">
                            <a:off x="-2042224" y="1345712"/>
                            <a:ext cx="4350075"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3286" style="width:12.7031pt;height:281.682pt;position:absolute;mso-position-horizontal-relative:page;mso-position-horizontal:absolute;margin-left:682.278pt;mso-position-vertical-relative:page;margin-top:530.238pt;" coordsize="1613,35773">
                <v:rect id="Rectangle 128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283" style="position:absolute;width:43500;height:1132;left:-20422;top:1345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 de 243 </w:t>
                        </w:r>
                      </w:p>
                    </w:txbxContent>
                  </v:textbox>
                </v:rect>
                <w10:wrap type="square"/>
              </v:group>
            </w:pict>
          </mc:Fallback>
        </mc:AlternateContent>
      </w: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line="248" w:lineRule="auto"/>
        <w:ind w:left="718" w:right="939" w:hanging="10"/>
        <w:jc w:val="both"/>
      </w:pPr>
      <w:r>
        <w:rPr>
          <w:rFonts w:ascii="Arial" w:eastAsia="Arial" w:hAnsi="Arial" w:cs="Arial"/>
        </w:rPr>
        <w:t>Atendiendo a estos hechos, desde el área de cultura se propone un menor precio de</w:t>
      </w:r>
      <w:r>
        <w:rPr>
          <w:rFonts w:ascii="Arial" w:eastAsia="Arial" w:hAnsi="Arial" w:cs="Arial"/>
        </w:rPr>
        <w:t xml:space="preserve">l previsto sobre el precio fijado anteriormente por persona motivado en la propuesta de la Concejalía del Área en la que se establece: </w:t>
      </w:r>
      <w:r>
        <w:rPr>
          <w:rFonts w:ascii="Arial" w:eastAsia="Arial" w:hAnsi="Arial" w:cs="Arial"/>
          <w:i/>
        </w:rPr>
        <w:t xml:space="preserve">“Como se dirime del resultado, existe un déficit entre el coste de la actividad y el precio propuesto para el Campamento </w:t>
      </w:r>
      <w:r>
        <w:rPr>
          <w:rFonts w:ascii="Arial" w:eastAsia="Arial" w:hAnsi="Arial" w:cs="Arial"/>
          <w:i/>
        </w:rPr>
        <w:t>de actividades artísticas. Como se detalla en su reglamento, la UPCAN es un servicio que, desde hace muchos años, el Ayuntamiento de Candelaria viene gestionando a través de un programa de escuelas municipales, talleres y otras actividades dirigido a satis</w:t>
      </w:r>
      <w:r>
        <w:rPr>
          <w:rFonts w:ascii="Arial" w:eastAsia="Arial" w:hAnsi="Arial" w:cs="Arial"/>
          <w:i/>
        </w:rPr>
        <w:t>facer las necesidades artísticas, culturales y sociales de la ciudadanía.</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i/>
        </w:rPr>
        <w:t xml:space="preserve"> </w:t>
      </w:r>
    </w:p>
    <w:p w:rsidR="000B5886" w:rsidRDefault="00DA5302">
      <w:pPr>
        <w:spacing w:after="0" w:line="248" w:lineRule="auto"/>
        <w:ind w:left="718" w:right="939" w:hanging="10"/>
        <w:jc w:val="both"/>
      </w:pPr>
      <w:r>
        <w:rPr>
          <w:rFonts w:ascii="Arial" w:eastAsia="Arial" w:hAnsi="Arial" w:cs="Arial"/>
          <w:i/>
        </w:rPr>
        <w:t>Es fundamental que las personas, en cualquier etapa vital, inviertan parte de su tiempo de ocio en actividades que ayuden a alcanzar una mayor calidad de vida y una formación inte</w:t>
      </w:r>
      <w:r>
        <w:rPr>
          <w:rFonts w:ascii="Arial" w:eastAsia="Arial" w:hAnsi="Arial" w:cs="Arial"/>
          <w:i/>
        </w:rPr>
        <w:t>gral. Se entiende que la administración local debe potenciar el acercamiento de todos los sectores de la población a una oferta diversa de posibilidades formativas que satisfagan esa necesidad, o la potencie, para que sea luego desarrollada de manera forma</w:t>
      </w:r>
      <w:r>
        <w:rPr>
          <w:rFonts w:ascii="Arial" w:eastAsia="Arial" w:hAnsi="Arial" w:cs="Arial"/>
          <w:i/>
        </w:rPr>
        <w:t>l en otros ámbitos. Éste es uno de los aspectos que más identifica la oferta de este proyecto, ya que el desarrollo de actividades culturales paralelas está presente en el mismo, por tanto, la UPCAN debe facilitar el acceso de todas las personas a la forma</w:t>
      </w:r>
      <w:r>
        <w:rPr>
          <w:rFonts w:ascii="Arial" w:eastAsia="Arial" w:hAnsi="Arial" w:cs="Arial"/>
          <w:i/>
        </w:rPr>
        <w:t xml:space="preserve">ción no reglada y a los bienes culturales de su zona, en coordinación con otros servicios paralelos, promoviendo una oferta abierta a toda la población que garantice oportunidades de aprendizaje.  </w:t>
      </w:r>
    </w:p>
    <w:p w:rsidR="000B5886" w:rsidRDefault="00DA5302">
      <w:pPr>
        <w:spacing w:after="0"/>
        <w:ind w:left="708"/>
      </w:pPr>
      <w:r>
        <w:rPr>
          <w:rFonts w:ascii="Arial" w:eastAsia="Arial" w:hAnsi="Arial" w:cs="Arial"/>
        </w:rPr>
        <w:t xml:space="preserve"> </w:t>
      </w:r>
    </w:p>
    <w:p w:rsidR="000B5886" w:rsidRDefault="00DA5302">
      <w:pPr>
        <w:spacing w:after="0" w:line="248" w:lineRule="auto"/>
        <w:ind w:left="718" w:right="939" w:hanging="10"/>
        <w:jc w:val="both"/>
      </w:pPr>
      <w:r>
        <w:rPr>
          <w:rFonts w:ascii="Arial" w:eastAsia="Arial" w:hAnsi="Arial" w:cs="Arial"/>
          <w:i/>
        </w:rPr>
        <w:t>La actividad educativa, formativa y cultural de la UPCAN</w:t>
      </w:r>
      <w:r>
        <w:rPr>
          <w:rFonts w:ascii="Arial" w:eastAsia="Arial" w:hAnsi="Arial" w:cs="Arial"/>
          <w:i/>
        </w:rPr>
        <w:t xml:space="preserve"> se entiende como un proceso generalista, integrador y flexible que persigue el desarrollo personal, la creatividad, la participación social y la relación con el entorno de toda la ciudadanía. Junto con el aprendizaje de los contenidos más específicos, se </w:t>
      </w:r>
      <w:r>
        <w:rPr>
          <w:rFonts w:ascii="Arial" w:eastAsia="Arial" w:hAnsi="Arial" w:cs="Arial"/>
          <w:i/>
        </w:rPr>
        <w:t>plantean objetivos transversales, como facilitar la interrelación social, fomentar el diálogo y la reflexión, desarrollar actitudes y valores democráticos y participar activamente en la vida social y cultural de la comunidad, insertándose en su tejido asoc</w:t>
      </w:r>
      <w:r>
        <w:rPr>
          <w:rFonts w:ascii="Arial" w:eastAsia="Arial" w:hAnsi="Arial" w:cs="Arial"/>
          <w:i/>
        </w:rPr>
        <w:t>iativo o interviniendo de cualquier manera que proceda. Todo ello justifica que, pese al cobro de un precio a los usuarios y usuarias que lo disfruten, su mantenimiento tenga un coste añadido para el Ayuntamiento, pues se trata de una inversión en el biene</w:t>
      </w:r>
      <w:r>
        <w:rPr>
          <w:rFonts w:ascii="Arial" w:eastAsia="Arial" w:hAnsi="Arial" w:cs="Arial"/>
          <w:i/>
        </w:rPr>
        <w:t>star social y cultural de su ciudadanía.”</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b/>
          <w:i/>
        </w:rPr>
        <w:t xml:space="preserve"> </w:t>
      </w:r>
    </w:p>
    <w:p w:rsidR="000B5886" w:rsidRDefault="00DA5302">
      <w:pPr>
        <w:spacing w:after="4" w:line="247" w:lineRule="auto"/>
        <w:ind w:left="720" w:right="940" w:hanging="10"/>
        <w:jc w:val="both"/>
      </w:pPr>
      <w:r>
        <w:rPr>
          <w:rFonts w:ascii="Arial" w:eastAsia="Arial" w:hAnsi="Arial" w:cs="Arial"/>
        </w:rPr>
        <w:t xml:space="preserve">Del citado escrito del área se detecta la propuesta de establecer un precio de 24 euros sin permanencia y de 5 más por la permanencia, por lo que la estimación de los ingresos sería la siguiente: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sz w:val="20"/>
        </w:rPr>
        <w:t xml:space="preserve"> </w:t>
      </w:r>
    </w:p>
    <w:p w:rsidR="000B5886" w:rsidRDefault="00DA5302">
      <w:pPr>
        <w:spacing w:after="0"/>
        <w:ind w:left="708"/>
      </w:pPr>
      <w:r>
        <w:rPr>
          <w:rFonts w:ascii="Arial" w:eastAsia="Arial" w:hAnsi="Arial" w:cs="Arial"/>
          <w:sz w:val="20"/>
        </w:rPr>
        <w:t xml:space="preserve"> </w:t>
      </w:r>
    </w:p>
    <w:tbl>
      <w:tblPr>
        <w:tblStyle w:val="TableGrid"/>
        <w:tblW w:w="9321" w:type="dxa"/>
        <w:tblInd w:w="425" w:type="dxa"/>
        <w:tblCellMar>
          <w:top w:w="7" w:type="dxa"/>
          <w:left w:w="106" w:type="dxa"/>
          <w:bottom w:w="0" w:type="dxa"/>
          <w:right w:w="53" w:type="dxa"/>
        </w:tblCellMar>
        <w:tblLook w:val="04A0" w:firstRow="1" w:lastRow="0" w:firstColumn="1" w:lastColumn="0" w:noHBand="0" w:noVBand="1"/>
      </w:tblPr>
      <w:tblGrid>
        <w:gridCol w:w="1274"/>
        <w:gridCol w:w="1707"/>
        <w:gridCol w:w="1704"/>
        <w:gridCol w:w="1707"/>
        <w:gridCol w:w="1704"/>
        <w:gridCol w:w="1225"/>
      </w:tblGrid>
      <w:tr w:rsidR="000B5886">
        <w:trPr>
          <w:trHeight w:val="470"/>
        </w:trPr>
        <w:tc>
          <w:tcPr>
            <w:tcW w:w="1275" w:type="dxa"/>
            <w:tcBorders>
              <w:top w:val="nil"/>
              <w:left w:val="nil"/>
              <w:bottom w:val="single" w:sz="4" w:space="0" w:color="000000"/>
              <w:right w:val="single" w:sz="4" w:space="0" w:color="000000"/>
            </w:tcBorders>
          </w:tcPr>
          <w:p w:rsidR="000B5886" w:rsidRDefault="00DA5302">
            <w:pPr>
              <w:spacing w:after="0"/>
            </w:pPr>
            <w:r>
              <w:rPr>
                <w:rFonts w:ascii="Arial" w:eastAsia="Arial" w:hAnsi="Arial" w:cs="Arial"/>
                <w:sz w:val="20"/>
              </w:rPr>
              <w:t xml:space="preserve">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USUARIOS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PRECIO </w:t>
            </w:r>
          </w:p>
          <w:p w:rsidR="000B5886" w:rsidRDefault="00DA5302">
            <w:pPr>
              <w:spacing w:after="0"/>
              <w:ind w:left="2"/>
            </w:pPr>
            <w:r>
              <w:rPr>
                <w:rFonts w:ascii="Arial" w:eastAsia="Arial" w:hAnsi="Arial" w:cs="Arial"/>
                <w:b/>
                <w:sz w:val="20"/>
              </w:rPr>
              <w:t xml:space="preserve">PROPUESTO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c>
          <w:tcPr>
            <w:tcW w:w="1225" w:type="dxa"/>
            <w:tcBorders>
              <w:top w:val="nil"/>
              <w:left w:val="single" w:sz="4" w:space="0" w:color="000000"/>
              <w:bottom w:val="single" w:sz="4" w:space="0" w:color="000000"/>
              <w:right w:val="nil"/>
            </w:tcBorders>
          </w:tcPr>
          <w:p w:rsidR="000B5886" w:rsidRDefault="00DA5302">
            <w:pPr>
              <w:spacing w:after="0"/>
              <w:ind w:left="3"/>
            </w:pPr>
            <w:r>
              <w:rPr>
                <w:rFonts w:ascii="Arial" w:eastAsia="Arial" w:hAnsi="Arial" w:cs="Arial"/>
                <w:b/>
                <w:sz w:val="20"/>
              </w:rPr>
              <w:t xml:space="preserve"> </w:t>
            </w:r>
          </w:p>
        </w:tc>
      </w:tr>
      <w:tr w:rsidR="000B5886">
        <w:trPr>
          <w:trHeight w:val="470"/>
        </w:trPr>
        <w:tc>
          <w:tcPr>
            <w:tcW w:w="127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PERIODO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1"/>
              <w:jc w:val="center"/>
            </w:pPr>
            <w:r>
              <w:rPr>
                <w:rFonts w:ascii="Arial" w:eastAsia="Arial" w:hAnsi="Arial" w:cs="Arial"/>
                <w:b/>
                <w:sz w:val="20"/>
              </w:rPr>
              <w:t xml:space="preserve">SIN </w:t>
            </w:r>
          </w:p>
          <w:p w:rsidR="000B5886" w:rsidRDefault="00DA5302">
            <w:pPr>
              <w:spacing w:after="0"/>
              <w:ind w:left="2"/>
              <w:jc w:val="both"/>
            </w:pPr>
            <w:r>
              <w:rPr>
                <w:rFonts w:ascii="Arial" w:eastAsia="Arial" w:hAnsi="Arial" w:cs="Arial"/>
                <w:b/>
                <w:sz w:val="20"/>
              </w:rPr>
              <w:t xml:space="preserve">PERMANENCIA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Arial" w:eastAsia="Arial" w:hAnsi="Arial" w:cs="Arial"/>
                <w:b/>
                <w:sz w:val="20"/>
              </w:rPr>
              <w:t xml:space="preserve">CON PERMANENCIA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0"/>
              <w:jc w:val="center"/>
            </w:pPr>
            <w:r>
              <w:rPr>
                <w:rFonts w:ascii="Arial" w:eastAsia="Arial" w:hAnsi="Arial" w:cs="Arial"/>
                <w:b/>
                <w:sz w:val="20"/>
              </w:rPr>
              <w:t xml:space="preserve">SIN </w:t>
            </w:r>
          </w:p>
          <w:p w:rsidR="000B5886" w:rsidRDefault="00DA5302">
            <w:pPr>
              <w:spacing w:after="0"/>
              <w:ind w:left="2"/>
              <w:jc w:val="both"/>
            </w:pPr>
            <w:r>
              <w:rPr>
                <w:rFonts w:ascii="Arial" w:eastAsia="Arial" w:hAnsi="Arial" w:cs="Arial"/>
                <w:b/>
                <w:sz w:val="20"/>
              </w:rPr>
              <w:t xml:space="preserve">PERMANENCIA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Arial" w:eastAsia="Arial" w:hAnsi="Arial" w:cs="Arial"/>
                <w:b/>
                <w:sz w:val="20"/>
              </w:rPr>
              <w:t xml:space="preserve">CON PERMANENCIA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INGRESO PREVISTO </w:t>
            </w:r>
          </w:p>
        </w:tc>
      </w:tr>
      <w:tr w:rsidR="000B5886">
        <w:trPr>
          <w:trHeight w:val="240"/>
        </w:trPr>
        <w:tc>
          <w:tcPr>
            <w:tcW w:w="1275"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both"/>
            </w:pPr>
            <w:r>
              <w:rPr>
                <w:rFonts w:ascii="Arial" w:eastAsia="Arial" w:hAnsi="Arial" w:cs="Arial"/>
                <w:sz w:val="20"/>
              </w:rPr>
              <w:t xml:space="preserve">SEMANA 1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sz w:val="20"/>
              </w:rPr>
              <w:t xml:space="preserve">5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7"/>
              <w:jc w:val="center"/>
            </w:pPr>
            <w:r>
              <w:rPr>
                <w:rFonts w:ascii="Arial" w:eastAsia="Arial" w:hAnsi="Arial" w:cs="Arial"/>
                <w:sz w:val="20"/>
              </w:rPr>
              <w:t xml:space="preserve">20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1"/>
              <w:jc w:val="center"/>
            </w:pPr>
            <w:r>
              <w:rPr>
                <w:rFonts w:ascii="Arial" w:eastAsia="Arial" w:hAnsi="Arial" w:cs="Arial"/>
                <w:sz w:val="20"/>
              </w:rPr>
              <w:t xml:space="preserve">24,00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3"/>
              <w:jc w:val="center"/>
            </w:pPr>
            <w:r>
              <w:rPr>
                <w:rFonts w:ascii="Arial" w:eastAsia="Arial" w:hAnsi="Arial" w:cs="Arial"/>
                <w:sz w:val="20"/>
              </w:rPr>
              <w:t xml:space="preserve">29,00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sz w:val="20"/>
              </w:rPr>
              <w:t xml:space="preserve">700,00 </w:t>
            </w:r>
          </w:p>
        </w:tc>
      </w:tr>
      <w:tr w:rsidR="000B5886">
        <w:trPr>
          <w:trHeight w:val="240"/>
        </w:trPr>
        <w:tc>
          <w:tcPr>
            <w:tcW w:w="1275"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both"/>
            </w:pPr>
            <w:r>
              <w:rPr>
                <w:rFonts w:ascii="Arial" w:eastAsia="Arial" w:hAnsi="Arial" w:cs="Arial"/>
                <w:sz w:val="20"/>
              </w:rPr>
              <w:t xml:space="preserve">SEMANA 2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sz w:val="20"/>
              </w:rPr>
              <w:t xml:space="preserve">5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7"/>
              <w:jc w:val="center"/>
            </w:pPr>
            <w:r>
              <w:rPr>
                <w:rFonts w:ascii="Arial" w:eastAsia="Arial" w:hAnsi="Arial" w:cs="Arial"/>
                <w:sz w:val="20"/>
              </w:rPr>
              <w:t xml:space="preserve">20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1"/>
              <w:jc w:val="center"/>
            </w:pPr>
            <w:r>
              <w:rPr>
                <w:rFonts w:ascii="Arial" w:eastAsia="Arial" w:hAnsi="Arial" w:cs="Arial"/>
                <w:sz w:val="20"/>
              </w:rPr>
              <w:t xml:space="preserve">24,00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3"/>
              <w:jc w:val="center"/>
            </w:pPr>
            <w:r>
              <w:rPr>
                <w:rFonts w:ascii="Arial" w:eastAsia="Arial" w:hAnsi="Arial" w:cs="Arial"/>
                <w:sz w:val="20"/>
              </w:rPr>
              <w:t xml:space="preserve">29,00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sz w:val="20"/>
              </w:rPr>
              <w:t xml:space="preserve">700,00 </w:t>
            </w:r>
          </w:p>
        </w:tc>
      </w:tr>
      <w:tr w:rsidR="000B5886">
        <w:trPr>
          <w:trHeight w:val="240"/>
        </w:trPr>
        <w:tc>
          <w:tcPr>
            <w:tcW w:w="1275"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both"/>
            </w:pPr>
            <w:r>
              <w:rPr>
                <w:rFonts w:ascii="Arial" w:eastAsia="Arial" w:hAnsi="Arial" w:cs="Arial"/>
                <w:sz w:val="20"/>
              </w:rPr>
              <w:t xml:space="preserve">SEMANA 3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sz w:val="20"/>
              </w:rPr>
              <w:t xml:space="preserve">5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7"/>
              <w:jc w:val="center"/>
            </w:pPr>
            <w:r>
              <w:rPr>
                <w:rFonts w:ascii="Arial" w:eastAsia="Arial" w:hAnsi="Arial" w:cs="Arial"/>
                <w:sz w:val="20"/>
              </w:rPr>
              <w:t xml:space="preserve">20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0"/>
              <w:jc w:val="center"/>
            </w:pPr>
            <w:r>
              <w:rPr>
                <w:rFonts w:ascii="Arial" w:eastAsia="Arial" w:hAnsi="Arial" w:cs="Arial"/>
                <w:sz w:val="20"/>
              </w:rPr>
              <w:t xml:space="preserve">24,00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3"/>
              <w:jc w:val="center"/>
            </w:pPr>
            <w:r>
              <w:rPr>
                <w:rFonts w:ascii="Arial" w:eastAsia="Arial" w:hAnsi="Arial" w:cs="Arial"/>
                <w:sz w:val="20"/>
              </w:rPr>
              <w:t xml:space="preserve">29,00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sz w:val="20"/>
              </w:rPr>
              <w:t xml:space="preserve">700,00 </w:t>
            </w:r>
          </w:p>
        </w:tc>
      </w:tr>
      <w:tr w:rsidR="000B5886">
        <w:trPr>
          <w:trHeight w:val="240"/>
        </w:trPr>
        <w:tc>
          <w:tcPr>
            <w:tcW w:w="1275"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both"/>
            </w:pPr>
            <w:r>
              <w:rPr>
                <w:rFonts w:ascii="Arial" w:eastAsia="Arial" w:hAnsi="Arial" w:cs="Arial"/>
                <w:sz w:val="20"/>
              </w:rPr>
              <w:t xml:space="preserve">SEMANA 4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sz w:val="20"/>
              </w:rPr>
              <w:t xml:space="preserve">5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7"/>
              <w:jc w:val="center"/>
            </w:pPr>
            <w:r>
              <w:rPr>
                <w:rFonts w:ascii="Arial" w:eastAsia="Arial" w:hAnsi="Arial" w:cs="Arial"/>
                <w:sz w:val="20"/>
              </w:rPr>
              <w:t xml:space="preserve">20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1"/>
              <w:jc w:val="center"/>
            </w:pPr>
            <w:r>
              <w:rPr>
                <w:rFonts w:ascii="Arial" w:eastAsia="Arial" w:hAnsi="Arial" w:cs="Arial"/>
                <w:sz w:val="20"/>
              </w:rPr>
              <w:t xml:space="preserve">24,00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3"/>
              <w:jc w:val="center"/>
            </w:pPr>
            <w:r>
              <w:rPr>
                <w:rFonts w:ascii="Arial" w:eastAsia="Arial" w:hAnsi="Arial" w:cs="Arial"/>
                <w:sz w:val="20"/>
              </w:rPr>
              <w:t xml:space="preserve">29,00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sz w:val="20"/>
              </w:rPr>
              <w:t xml:space="preserve">700,00 </w:t>
            </w:r>
          </w:p>
        </w:tc>
      </w:tr>
      <w:tr w:rsidR="000B5886">
        <w:trPr>
          <w:trHeight w:val="240"/>
        </w:trPr>
        <w:tc>
          <w:tcPr>
            <w:tcW w:w="1275"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both"/>
            </w:pPr>
            <w:r>
              <w:rPr>
                <w:rFonts w:ascii="Arial" w:eastAsia="Arial" w:hAnsi="Arial" w:cs="Arial"/>
                <w:sz w:val="20"/>
              </w:rPr>
              <w:t xml:space="preserve">SEMANA 5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sz w:val="20"/>
              </w:rPr>
              <w:t xml:space="preserve">5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7"/>
              <w:jc w:val="center"/>
            </w:pPr>
            <w:r>
              <w:rPr>
                <w:rFonts w:ascii="Arial" w:eastAsia="Arial" w:hAnsi="Arial" w:cs="Arial"/>
                <w:sz w:val="20"/>
              </w:rPr>
              <w:t xml:space="preserve">20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1"/>
              <w:jc w:val="center"/>
            </w:pPr>
            <w:r>
              <w:rPr>
                <w:rFonts w:ascii="Arial" w:eastAsia="Arial" w:hAnsi="Arial" w:cs="Arial"/>
                <w:sz w:val="20"/>
              </w:rPr>
              <w:t xml:space="preserve">24,00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3"/>
              <w:jc w:val="center"/>
            </w:pPr>
            <w:r>
              <w:rPr>
                <w:rFonts w:ascii="Arial" w:eastAsia="Arial" w:hAnsi="Arial" w:cs="Arial"/>
                <w:sz w:val="20"/>
              </w:rPr>
              <w:t xml:space="preserve">29,00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sz w:val="20"/>
              </w:rPr>
              <w:t xml:space="preserve">700,00 </w:t>
            </w:r>
          </w:p>
        </w:tc>
      </w:tr>
      <w:tr w:rsidR="000B5886">
        <w:trPr>
          <w:trHeight w:val="240"/>
        </w:trPr>
        <w:tc>
          <w:tcPr>
            <w:tcW w:w="1275" w:type="dxa"/>
            <w:tcBorders>
              <w:top w:val="single" w:sz="4" w:space="0" w:color="000000"/>
              <w:left w:val="nil"/>
              <w:bottom w:val="nil"/>
              <w:right w:val="nil"/>
            </w:tcBorders>
          </w:tcPr>
          <w:p w:rsidR="000B5886" w:rsidRDefault="00DA5302">
            <w:pPr>
              <w:spacing w:after="0"/>
            </w:pPr>
            <w:r>
              <w:rPr>
                <w:rFonts w:ascii="Arial" w:eastAsia="Arial" w:hAnsi="Arial" w:cs="Arial"/>
                <w:sz w:val="20"/>
              </w:rPr>
              <w:t xml:space="preserve"> </w:t>
            </w:r>
          </w:p>
        </w:tc>
        <w:tc>
          <w:tcPr>
            <w:tcW w:w="1707" w:type="dxa"/>
            <w:tcBorders>
              <w:top w:val="single" w:sz="4" w:space="0" w:color="000000"/>
              <w:left w:val="nil"/>
              <w:bottom w:val="nil"/>
              <w:right w:val="nil"/>
            </w:tcBorders>
          </w:tcPr>
          <w:p w:rsidR="000B5886" w:rsidRDefault="00DA5302">
            <w:pPr>
              <w:spacing w:after="0"/>
              <w:ind w:left="2"/>
            </w:pPr>
            <w:r>
              <w:rPr>
                <w:rFonts w:ascii="Arial" w:eastAsia="Arial" w:hAnsi="Arial" w:cs="Arial"/>
                <w:sz w:val="20"/>
              </w:rPr>
              <w:t xml:space="preserve"> </w:t>
            </w:r>
          </w:p>
        </w:tc>
        <w:tc>
          <w:tcPr>
            <w:tcW w:w="1704" w:type="dxa"/>
            <w:tcBorders>
              <w:top w:val="single" w:sz="4" w:space="0" w:color="000000"/>
              <w:left w:val="nil"/>
              <w:bottom w:val="nil"/>
              <w:right w:val="nil"/>
            </w:tcBorders>
          </w:tcPr>
          <w:p w:rsidR="000B5886" w:rsidRDefault="000B5886"/>
        </w:tc>
        <w:tc>
          <w:tcPr>
            <w:tcW w:w="1707" w:type="dxa"/>
            <w:tcBorders>
              <w:top w:val="single" w:sz="4" w:space="0" w:color="000000"/>
              <w:left w:val="nil"/>
              <w:bottom w:val="nil"/>
              <w:right w:val="nil"/>
            </w:tcBorders>
          </w:tcPr>
          <w:p w:rsidR="000B5886" w:rsidRDefault="000B5886"/>
        </w:tc>
        <w:tc>
          <w:tcPr>
            <w:tcW w:w="1704" w:type="dxa"/>
            <w:tcBorders>
              <w:top w:val="single" w:sz="4" w:space="0" w:color="000000"/>
              <w:left w:val="nil"/>
              <w:bottom w:val="nil"/>
              <w:right w:val="single" w:sz="4" w:space="0" w:color="000000"/>
            </w:tcBorders>
          </w:tcPr>
          <w:p w:rsidR="000B5886" w:rsidRDefault="000B5886"/>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3.500,00 </w:t>
            </w:r>
          </w:p>
        </w:tc>
      </w:tr>
    </w:tbl>
    <w:p w:rsidR="000B5886" w:rsidRDefault="00DA5302">
      <w:pPr>
        <w:spacing w:after="0"/>
        <w:ind w:left="708"/>
      </w:pPr>
      <w:r>
        <w:rPr>
          <w:rFonts w:ascii="Arial" w:eastAsia="Arial" w:hAnsi="Arial" w:cs="Arial"/>
          <w:b/>
          <w:sz w:val="20"/>
        </w:rPr>
        <w:t xml:space="preserve"> </w:t>
      </w:r>
    </w:p>
    <w:p w:rsidR="000B5886" w:rsidRDefault="00DA5302">
      <w:pPr>
        <w:spacing w:after="0"/>
        <w:ind w:left="708"/>
      </w:pPr>
      <w:r>
        <w:rPr>
          <w:rFonts w:ascii="Arial" w:eastAsia="Arial" w:hAnsi="Arial" w:cs="Arial"/>
          <w:b/>
          <w:sz w:val="20"/>
        </w:rPr>
        <w:t xml:space="preserve"> </w:t>
      </w:r>
    </w:p>
    <w:p w:rsidR="000B5886" w:rsidRDefault="00DA5302">
      <w:pPr>
        <w:spacing w:after="0"/>
        <w:ind w:left="708"/>
      </w:pPr>
      <w:r>
        <w:rPr>
          <w:noProof/>
        </w:rPr>
        <mc:AlternateContent>
          <mc:Choice Requires="wpg">
            <w:drawing>
              <wp:anchor distT="0" distB="0" distL="114300" distR="114300" simplePos="0" relativeHeight="25166643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5974" name="Group 30597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647" name="Rectangle 164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648" name="Rectangle 1648"/>
                        <wps:cNvSpPr/>
                        <wps:spPr>
                          <a:xfrm rot="-5399999">
                            <a:off x="-2042224" y="1345712"/>
                            <a:ext cx="4350075"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5974" style="width:12.7031pt;height:281.682pt;position:absolute;mso-position-horizontal-relative:page;mso-position-horizontal:absolute;margin-left:682.278pt;mso-position-vertical-relative:page;margin-top:530.238pt;" coordsize="1613,35773">
                <v:rect id="Rectangle 164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648" style="position:absolute;width:43500;height:1132;left:-20422;top:1345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 de 243 </w:t>
                        </w:r>
                      </w:p>
                    </w:txbxContent>
                  </v:textbox>
                </v:rect>
                <w10:wrap type="square"/>
              </v:group>
            </w:pict>
          </mc:Fallback>
        </mc:AlternateContent>
      </w:r>
      <w:r>
        <w:rPr>
          <w:rFonts w:ascii="Arial" w:eastAsia="Arial" w:hAnsi="Arial" w:cs="Arial"/>
          <w:b/>
        </w:rPr>
        <w:t xml:space="preserve"> </w:t>
      </w:r>
    </w:p>
    <w:p w:rsidR="000B5886" w:rsidRDefault="00DA5302">
      <w:pPr>
        <w:pStyle w:val="Ttulo2"/>
        <w:shd w:val="clear" w:color="auto" w:fill="auto"/>
        <w:ind w:left="477" w:right="705"/>
        <w:jc w:val="center"/>
      </w:pPr>
      <w:r>
        <w:rPr>
          <w:shd w:val="clear" w:color="auto" w:fill="auto"/>
        </w:rPr>
        <w:t xml:space="preserve">Conclusión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A la vista de los datos expuestos, esta Tesorería informa de conformidad establecer un precio de 24 euros/semana por plaza sin permanencia y 29 euros/semana con permanencia, por la prestación del servicio, añadiendo lo siguiente:  </w:t>
      </w:r>
    </w:p>
    <w:p w:rsidR="000B5886" w:rsidRDefault="00DA5302">
      <w:pPr>
        <w:spacing w:after="0"/>
        <w:ind w:left="708"/>
      </w:pPr>
      <w:r>
        <w:rPr>
          <w:rFonts w:ascii="Arial" w:eastAsia="Arial" w:hAnsi="Arial" w:cs="Arial"/>
        </w:rPr>
        <w:t xml:space="preserve"> </w:t>
      </w:r>
    </w:p>
    <w:p w:rsidR="000B5886" w:rsidRDefault="00DA5302">
      <w:pPr>
        <w:numPr>
          <w:ilvl w:val="0"/>
          <w:numId w:val="3"/>
        </w:numPr>
        <w:spacing w:after="4" w:line="247" w:lineRule="auto"/>
        <w:ind w:right="940" w:hanging="10"/>
        <w:jc w:val="both"/>
      </w:pPr>
      <w:r>
        <w:rPr>
          <w:rFonts w:ascii="Arial" w:eastAsia="Arial" w:hAnsi="Arial" w:cs="Arial"/>
        </w:rPr>
        <w:t>La imposición de un pr</w:t>
      </w:r>
      <w:r>
        <w:rPr>
          <w:rFonts w:ascii="Arial" w:eastAsia="Arial" w:hAnsi="Arial" w:cs="Arial"/>
        </w:rPr>
        <w:t>ecio público por la actividad “Campus artístico verano 2021”, en aplicación de lo dispuesto en los artículos del 41 al 47 y 127 del Real Decreto Legislativo 2/2004, de 5 de marzo, por el que se aprueba el texto Refundido de la Ley Reguladora de las Haciend</w:t>
      </w:r>
      <w:r>
        <w:rPr>
          <w:rFonts w:ascii="Arial" w:eastAsia="Arial" w:hAnsi="Arial" w:cs="Arial"/>
        </w:rPr>
        <w:t xml:space="preserve">as Locales, está justificada. </w:t>
      </w:r>
    </w:p>
    <w:p w:rsidR="000B5886" w:rsidRDefault="00DA5302">
      <w:pPr>
        <w:spacing w:after="0"/>
        <w:ind w:left="708"/>
      </w:pPr>
      <w:r>
        <w:rPr>
          <w:rFonts w:ascii="Arial" w:eastAsia="Arial" w:hAnsi="Arial" w:cs="Arial"/>
        </w:rPr>
        <w:t xml:space="preserve"> </w:t>
      </w:r>
    </w:p>
    <w:p w:rsidR="000B5886" w:rsidRDefault="00DA5302">
      <w:pPr>
        <w:numPr>
          <w:ilvl w:val="0"/>
          <w:numId w:val="3"/>
        </w:numPr>
        <w:spacing w:after="4" w:line="247" w:lineRule="auto"/>
        <w:ind w:right="940" w:hanging="10"/>
        <w:jc w:val="both"/>
      </w:pPr>
      <w:r>
        <w:rPr>
          <w:rFonts w:ascii="Arial" w:eastAsia="Arial" w:hAnsi="Arial" w:cs="Arial"/>
        </w:rPr>
        <w:t xml:space="preserve">El importe estimado de los ingresos obtenidos en aplicación del precio propuesto por esta área garantiza el 100% de los costes previstos, si bien se propone un precio inferior que implicará que los costes sean superiores a </w:t>
      </w:r>
      <w:r>
        <w:rPr>
          <w:rFonts w:ascii="Arial" w:eastAsia="Arial" w:hAnsi="Arial" w:cs="Arial"/>
        </w:rPr>
        <w:t>los ingresos obtenidos en aplicación del artículo 44.2 del TRLRHL. Desde este punto de vista se estima que, en caso de ocupación de 25 plazas para cada tramo, el importe a ingresar con un precio de 24 euros/semana sin permanencia y de 29 euros/semana por p</w:t>
      </w:r>
      <w:r>
        <w:rPr>
          <w:rFonts w:ascii="Arial" w:eastAsia="Arial" w:hAnsi="Arial" w:cs="Arial"/>
        </w:rPr>
        <w:t xml:space="preserve">ermanencia, asciende a 3.500,00 euros.  </w:t>
      </w:r>
    </w:p>
    <w:p w:rsidR="000B5886" w:rsidRDefault="00DA5302">
      <w:pPr>
        <w:spacing w:after="0"/>
        <w:ind w:left="708"/>
      </w:pPr>
      <w:r>
        <w:rPr>
          <w:rFonts w:ascii="Arial" w:eastAsia="Arial" w:hAnsi="Arial" w:cs="Arial"/>
        </w:rPr>
        <w:t xml:space="preserve"> </w:t>
      </w:r>
    </w:p>
    <w:p w:rsidR="000B5886" w:rsidRDefault="00DA5302">
      <w:pPr>
        <w:numPr>
          <w:ilvl w:val="0"/>
          <w:numId w:val="3"/>
        </w:numPr>
        <w:spacing w:after="4" w:line="247" w:lineRule="auto"/>
        <w:ind w:right="940" w:hanging="10"/>
        <w:jc w:val="both"/>
      </w:pPr>
      <w:r>
        <w:rPr>
          <w:rFonts w:ascii="Arial" w:eastAsia="Arial" w:hAnsi="Arial" w:cs="Arial"/>
        </w:rPr>
        <w:t>Con respecto al crédito presupuestario no se precisa retención de crédito ya que de la propuesta del área se extrae que el personal ya está contratado por lo que la contratación de los monitores implica la disposi</w:t>
      </w:r>
      <w:r>
        <w:rPr>
          <w:rFonts w:ascii="Arial" w:eastAsia="Arial" w:hAnsi="Arial" w:cs="Arial"/>
        </w:rPr>
        <w:t xml:space="preserve">ción de la totalidad del crédito necesario para realizar la actividad.  </w:t>
      </w:r>
    </w:p>
    <w:p w:rsidR="000B5886" w:rsidRDefault="00DA5302">
      <w:pPr>
        <w:spacing w:after="0"/>
        <w:ind w:left="708"/>
      </w:pPr>
      <w:r>
        <w:rPr>
          <w:rFonts w:ascii="Arial" w:eastAsia="Arial" w:hAnsi="Arial" w:cs="Arial"/>
        </w:rPr>
        <w:t xml:space="preserve"> </w:t>
      </w:r>
    </w:p>
    <w:p w:rsidR="000B5886" w:rsidRDefault="00DA5302">
      <w:pPr>
        <w:numPr>
          <w:ilvl w:val="0"/>
          <w:numId w:val="3"/>
        </w:numPr>
        <w:spacing w:after="4" w:line="247" w:lineRule="auto"/>
        <w:ind w:right="940" w:hanging="10"/>
        <w:jc w:val="both"/>
      </w:pPr>
      <w:r>
        <w:rPr>
          <w:rFonts w:ascii="Arial" w:eastAsia="Arial" w:hAnsi="Arial" w:cs="Arial"/>
        </w:rPr>
        <w:t>La forma de gestión del precio descrito en la memoria debe realizarse mediante autoliquidación en el momento de inscripción en la actividad.”</w:t>
      </w:r>
      <w:r>
        <w:rPr>
          <w:rFonts w:ascii="Times New Roman" w:eastAsia="Times New Roman" w:hAnsi="Times New Roman" w:cs="Times New Roman"/>
          <w:sz w:val="24"/>
        </w:rPr>
        <w:t xml:space="preserve"> </w:t>
      </w:r>
    </w:p>
    <w:p w:rsidR="000B5886" w:rsidRDefault="00DA5302">
      <w:pPr>
        <w:spacing w:after="98"/>
        <w:ind w:left="10" w:right="244" w:hanging="10"/>
        <w:jc w:val="center"/>
      </w:pPr>
      <w:r>
        <w:rPr>
          <w:rFonts w:ascii="Arial" w:eastAsia="Arial" w:hAnsi="Arial" w:cs="Arial"/>
        </w:rPr>
        <w:t xml:space="preserve">No obstante, la Junta de Gobierno Local acordará lo más procedente. </w:t>
      </w:r>
    </w:p>
    <w:p w:rsidR="000B5886" w:rsidRDefault="00DA5302">
      <w:pPr>
        <w:spacing w:after="95"/>
        <w:ind w:right="182"/>
        <w:jc w:val="center"/>
      </w:pPr>
      <w:r>
        <w:rPr>
          <w:rFonts w:ascii="Arial" w:eastAsia="Arial" w:hAnsi="Arial" w:cs="Arial"/>
        </w:rPr>
        <w:t xml:space="preserve"> </w:t>
      </w:r>
    </w:p>
    <w:p w:rsidR="000B5886" w:rsidRDefault="00DA5302">
      <w:pPr>
        <w:spacing w:after="3" w:line="248" w:lineRule="auto"/>
        <w:ind w:left="703" w:right="940" w:hanging="10"/>
        <w:jc w:val="both"/>
      </w:pPr>
      <w:r>
        <w:rPr>
          <w:rFonts w:ascii="Arial" w:eastAsia="Arial" w:hAnsi="Arial" w:cs="Arial"/>
          <w:b/>
        </w:rPr>
        <w:t xml:space="preserve">Consta en el expediente propuesta del Concejal delegado de Hacienda, D. Airam Pérez Chinea, de fecha 28 de mayo de 2021, que transcrito literalmente dice: </w:t>
      </w:r>
    </w:p>
    <w:p w:rsidR="000B5886" w:rsidRDefault="00DA5302">
      <w:pPr>
        <w:spacing w:after="0"/>
        <w:ind w:left="708"/>
      </w:pPr>
      <w:r>
        <w:rPr>
          <w:rFonts w:ascii="Arial" w:eastAsia="Arial" w:hAnsi="Arial" w:cs="Arial"/>
          <w:b/>
        </w:rPr>
        <w:t xml:space="preserve"> </w:t>
      </w:r>
    </w:p>
    <w:p w:rsidR="000B5886" w:rsidRDefault="00DA5302">
      <w:pPr>
        <w:spacing w:after="19"/>
        <w:ind w:left="708"/>
      </w:pPr>
      <w:r>
        <w:rPr>
          <w:rFonts w:ascii="Arial" w:eastAsia="Arial" w:hAnsi="Arial" w:cs="Arial"/>
          <w:b/>
        </w:rPr>
        <w:t xml:space="preserve"> </w:t>
      </w:r>
    </w:p>
    <w:p w:rsidR="000B5886" w:rsidRDefault="00DA5302">
      <w:pPr>
        <w:spacing w:after="0"/>
        <w:ind w:left="477" w:right="711" w:hanging="10"/>
        <w:jc w:val="center"/>
      </w:pPr>
      <w:r>
        <w:rPr>
          <w:rFonts w:ascii="Arial" w:eastAsia="Arial" w:hAnsi="Arial" w:cs="Arial"/>
          <w:b/>
        </w:rPr>
        <w:t>“PROPUESTA DEL CONCEJAL D</w:t>
      </w:r>
      <w:r>
        <w:rPr>
          <w:rFonts w:ascii="Arial" w:eastAsia="Arial" w:hAnsi="Arial" w:cs="Arial"/>
          <w:b/>
        </w:rPr>
        <w:t xml:space="preserve">E HACIENDA </w:t>
      </w:r>
    </w:p>
    <w:p w:rsidR="000B5886" w:rsidRDefault="00DA5302">
      <w:pPr>
        <w:spacing w:after="0"/>
        <w:ind w:right="182"/>
        <w:jc w:val="center"/>
      </w:pPr>
      <w:r>
        <w:rPr>
          <w:rFonts w:ascii="Arial" w:eastAsia="Arial" w:hAnsi="Arial" w:cs="Arial"/>
        </w:rPr>
        <w:t xml:space="preserve"> </w:t>
      </w:r>
    </w:p>
    <w:p w:rsidR="000B5886" w:rsidRDefault="00DA5302">
      <w:pPr>
        <w:pStyle w:val="Ttulo1"/>
        <w:spacing w:after="0"/>
        <w:ind w:left="477" w:right="711"/>
      </w:pPr>
      <w:r>
        <w:t xml:space="preserve">ANTECEDENTES </w:t>
      </w:r>
    </w:p>
    <w:p w:rsidR="000B5886" w:rsidRDefault="00DA5302">
      <w:pPr>
        <w:spacing w:after="0"/>
        <w:ind w:right="182"/>
        <w:jc w:val="center"/>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 xml:space="preserve">1º.- </w:t>
      </w:r>
      <w:r>
        <w:rPr>
          <w:rFonts w:ascii="Arial" w:eastAsia="Arial" w:hAnsi="Arial" w:cs="Arial"/>
        </w:rPr>
        <w:t>Con fecha 27 de mayo de 2021 se emite una propuesta por la Concejalía de Cultura del Ayuntamiento de Candelaria.</w:t>
      </w:r>
      <w:r>
        <w:rPr>
          <w:rFonts w:ascii="Arial" w:eastAsia="Arial" w:hAnsi="Arial" w:cs="Arial"/>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 xml:space="preserve">2º.- </w:t>
      </w:r>
      <w:r>
        <w:rPr>
          <w:rFonts w:ascii="Arial" w:eastAsia="Arial" w:hAnsi="Arial" w:cs="Arial"/>
        </w:rPr>
        <w:t>Consta informe de Tesorería en el que se presta conformidad a establecer un precio de 24 euros/seman</w:t>
      </w:r>
      <w:r>
        <w:rPr>
          <w:rFonts w:ascii="Arial" w:eastAsia="Arial" w:hAnsi="Arial" w:cs="Arial"/>
        </w:rPr>
        <w:t>a por plaza sin permanencia y 29 euros/semana con permanencia, por la prestación del servicio.</w:t>
      </w:r>
      <w:r>
        <w:rPr>
          <w:rFonts w:ascii="Arial" w:eastAsia="Arial" w:hAnsi="Arial" w:cs="Arial"/>
          <w:sz w:val="24"/>
        </w:rPr>
        <w:t xml:space="preserve"> </w:t>
      </w:r>
    </w:p>
    <w:p w:rsidR="000B5886" w:rsidRDefault="00DA5302">
      <w:pPr>
        <w:spacing w:after="0"/>
        <w:ind w:left="708"/>
      </w:pPr>
      <w:r>
        <w:rPr>
          <w:rFonts w:ascii="Arial" w:eastAsia="Arial" w:hAnsi="Arial" w:cs="Arial"/>
        </w:rPr>
        <w:t xml:space="preserve"> </w:t>
      </w:r>
    </w:p>
    <w:p w:rsidR="000B5886" w:rsidRDefault="00DA5302">
      <w:pPr>
        <w:pStyle w:val="Ttulo1"/>
        <w:spacing w:after="0"/>
        <w:ind w:left="477" w:right="712"/>
      </w:pPr>
      <w:r>
        <w:t xml:space="preserve">CONSIDERACIONES JURÍDICAS </w:t>
      </w:r>
    </w:p>
    <w:p w:rsidR="000B5886" w:rsidRDefault="00DA5302">
      <w:pPr>
        <w:spacing w:after="0"/>
        <w:ind w:right="182"/>
        <w:jc w:val="center"/>
      </w:pP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66745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8440" name="Group 30844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785" name="Rectangle 178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786" name="Rectangle 1786"/>
                        <wps:cNvSpPr/>
                        <wps:spPr>
                          <a:xfrm rot="-5399999">
                            <a:off x="-2042224" y="1345712"/>
                            <a:ext cx="4350075"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8440" style="width:12.7031pt;height:281.682pt;position:absolute;mso-position-horizontal-relative:page;mso-position-horizontal:absolute;margin-left:682.278pt;mso-position-vertical-relative:page;margin-top:530.238pt;" coordsize="1613,35773">
                <v:rect id="Rectangle 178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786" style="position:absolute;width:43500;height:1132;left:-20422;top:1345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 de 243 </w:t>
                        </w:r>
                      </w:p>
                    </w:txbxContent>
                  </v:textbox>
                </v:rect>
                <w10:wrap type="square"/>
              </v:group>
            </w:pict>
          </mc:Fallback>
        </mc:AlternateContent>
      </w:r>
      <w:r>
        <w:rPr>
          <w:rFonts w:ascii="Arial" w:eastAsia="Arial" w:hAnsi="Arial" w:cs="Arial"/>
          <w:b/>
        </w:rPr>
        <w:t>PRIMERO</w:t>
      </w:r>
      <w:r>
        <w:rPr>
          <w:rFonts w:ascii="Arial" w:eastAsia="Arial" w:hAnsi="Arial" w:cs="Arial"/>
        </w:rPr>
        <w:t>: En los artículos 41 al 47 del Real Decreto Legislativo 2/2004, de 5 de marzo, por el que se aprueba el texto refundido de la Ley Reguladora de las Haciend</w:t>
      </w:r>
      <w:r>
        <w:rPr>
          <w:rFonts w:ascii="Arial" w:eastAsia="Arial" w:hAnsi="Arial" w:cs="Arial"/>
        </w:rPr>
        <w:t>as Locales (TRLRHL), se regulan los precios públicos, señalando que las entidades locales podrán establecer precios públicos por la prestación de servicios o la realización de actividades de la competencia de la entidad local, siempre que no concurra ningu</w:t>
      </w:r>
      <w:r>
        <w:rPr>
          <w:rFonts w:ascii="Arial" w:eastAsia="Arial" w:hAnsi="Arial" w:cs="Arial"/>
        </w:rPr>
        <w:t xml:space="preserve">na de las circunstancias especificadas en el artículo 20.1.B) de esta ley. </w:t>
      </w:r>
      <w:r>
        <w:rPr>
          <w:rFonts w:ascii="Arial" w:eastAsia="Arial" w:hAnsi="Arial" w:cs="Arial"/>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     </w:t>
      </w:r>
      <w:r>
        <w:rPr>
          <w:rFonts w:ascii="Arial" w:eastAsia="Arial" w:hAnsi="Arial" w:cs="Arial"/>
        </w:rPr>
        <w:t>Es decir, que han de cumplirse dos requisitos simultáneamente para establecer precios públicos, esto es, que no sean de solicitud o recepción obligatoria para los administrados, bien porque no viene impuesta por disposiciones legales o reglamentarias, bien</w:t>
      </w:r>
      <w:r>
        <w:rPr>
          <w:rFonts w:ascii="Arial" w:eastAsia="Arial" w:hAnsi="Arial" w:cs="Arial"/>
        </w:rPr>
        <w:t xml:space="preserve"> porque los bienes, servicios o actividades requeridos no son imprescindibles para la vida privada o social del solicitante y, en segundo lugar, que se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presten o realicen por el sector privado, esté o no establecida su reserva a favor del sector públic</w:t>
      </w:r>
      <w:r>
        <w:rPr>
          <w:rFonts w:ascii="Arial" w:eastAsia="Arial" w:hAnsi="Arial" w:cs="Arial"/>
        </w:rPr>
        <w:t xml:space="preserve">o conforme a la normativa vigente. Por lo expuesto se trata de la prestación de un servicio o la realización de una actividad por la cual el Ayuntamiento puede establecer un precio público.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SEGUNDO</w:t>
      </w:r>
      <w:r>
        <w:rPr>
          <w:rFonts w:ascii="Arial" w:eastAsia="Arial" w:hAnsi="Arial" w:cs="Arial"/>
        </w:rPr>
        <w:t>: El artículo 44 del TRLRHL, regula, la Cuantía de los</w:t>
      </w:r>
      <w:r>
        <w:rPr>
          <w:rFonts w:ascii="Arial" w:eastAsia="Arial" w:hAnsi="Arial" w:cs="Arial"/>
        </w:rPr>
        <w:t xml:space="preserve"> precios públicos, señalando que, en su punto primero y segundo, que: “El importe de los precios públicos deberá cubrir como mínimo el coste del servicio prestado o de la actividad realizada.</w:t>
      </w:r>
      <w:r>
        <w:rPr>
          <w:rFonts w:ascii="Arial" w:eastAsia="Arial" w:hAnsi="Arial" w:cs="Arial"/>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6" w:lineRule="auto"/>
        <w:ind w:left="703" w:right="852" w:hanging="10"/>
      </w:pPr>
      <w:r>
        <w:rPr>
          <w:rFonts w:ascii="Arial" w:eastAsia="Arial" w:hAnsi="Arial" w:cs="Arial"/>
        </w:rPr>
        <w:t xml:space="preserve">     Cuando existan razones sociales, benéficas, culturales o</w:t>
      </w:r>
      <w:r>
        <w:rPr>
          <w:rFonts w:ascii="Arial" w:eastAsia="Arial" w:hAnsi="Arial" w:cs="Arial"/>
        </w:rPr>
        <w:t xml:space="preserve"> de interés público que así lo aconsejen, la entidad podrá fijar precios públicos por debajo del límite previsto en el apartado anterior. En estos casos deberán consignarse en los presupuestos de la entidad las dotaciones oportunas para la cobertura de la </w:t>
      </w:r>
      <w:r>
        <w:rPr>
          <w:rFonts w:ascii="Arial" w:eastAsia="Arial" w:hAnsi="Arial" w:cs="Arial"/>
        </w:rPr>
        <w:t xml:space="preserve">diferencia resultante si la hubiera.”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     En la Memoria económica elaborada por la Tesorería se establece lo siguiente: </w:t>
      </w:r>
    </w:p>
    <w:p w:rsidR="000B5886" w:rsidRDefault="00DA5302">
      <w:pPr>
        <w:numPr>
          <w:ilvl w:val="0"/>
          <w:numId w:val="4"/>
        </w:numPr>
        <w:spacing w:after="3" w:line="248" w:lineRule="auto"/>
        <w:ind w:right="940" w:hanging="295"/>
        <w:jc w:val="both"/>
      </w:pPr>
      <w:r>
        <w:rPr>
          <w:rFonts w:ascii="Arial" w:eastAsia="Arial" w:hAnsi="Arial" w:cs="Arial"/>
          <w:b/>
        </w:rPr>
        <w:t>NATURALEZA DE LA ACTIVIDAD</w:t>
      </w:r>
      <w:r>
        <w:rPr>
          <w:rFonts w:ascii="Arial" w:eastAsia="Arial" w:hAnsi="Arial" w:cs="Arial"/>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Se trata de una prestación de un servicio o la realización de una actividad por la cual el Ayuntamiento puede establecer un precio público, cuyo importe deberá cubrir, como mínimo, el coste del servicio prestado.</w:t>
      </w:r>
      <w:r>
        <w:rPr>
          <w:rFonts w:ascii="Arial" w:eastAsia="Arial" w:hAnsi="Arial" w:cs="Arial"/>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numPr>
          <w:ilvl w:val="0"/>
          <w:numId w:val="4"/>
        </w:numPr>
        <w:spacing w:after="3" w:line="248" w:lineRule="auto"/>
        <w:ind w:right="940" w:hanging="295"/>
        <w:jc w:val="both"/>
      </w:pPr>
      <w:r>
        <w:rPr>
          <w:rFonts w:ascii="Arial" w:eastAsia="Arial" w:hAnsi="Arial" w:cs="Arial"/>
          <w:b/>
        </w:rPr>
        <w:t xml:space="preserve">COSTES PREVISIBLES DE LA ACTIVIDAD </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Sin perjuicio de determinados costes de gestión que deben irse analizando con la finalidad de su imputación a cada una de las actividades prestadas por esta corporación se establece como coste directo y único de la actividad los gastos de monitores previs</w:t>
      </w:r>
      <w:r>
        <w:rPr>
          <w:rFonts w:ascii="Arial" w:eastAsia="Arial" w:hAnsi="Arial" w:cs="Arial"/>
        </w:rPr>
        <w:t xml:space="preserve">tos para el desarrollo de la misma, los cuales se resumen en el siguiente cuadro: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sz w:val="20"/>
        </w:rPr>
        <w:t xml:space="preserve"> </w:t>
      </w:r>
    </w:p>
    <w:tbl>
      <w:tblPr>
        <w:tblStyle w:val="TableGrid"/>
        <w:tblW w:w="8493" w:type="dxa"/>
        <w:tblInd w:w="714" w:type="dxa"/>
        <w:tblCellMar>
          <w:top w:w="4" w:type="dxa"/>
          <w:left w:w="107" w:type="dxa"/>
          <w:bottom w:w="0" w:type="dxa"/>
          <w:right w:w="72" w:type="dxa"/>
        </w:tblCellMar>
        <w:tblLook w:val="04A0" w:firstRow="1" w:lastRow="0" w:firstColumn="1" w:lastColumn="0" w:noHBand="0" w:noVBand="1"/>
      </w:tblPr>
      <w:tblGrid>
        <w:gridCol w:w="2100"/>
        <w:gridCol w:w="2107"/>
        <w:gridCol w:w="2099"/>
        <w:gridCol w:w="185"/>
        <w:gridCol w:w="1817"/>
        <w:gridCol w:w="185"/>
      </w:tblGrid>
      <w:tr w:rsidR="000B5886">
        <w:trPr>
          <w:trHeight w:val="468"/>
        </w:trPr>
        <w:tc>
          <w:tcPr>
            <w:tcW w:w="2116"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pPr>
            <w:r>
              <w:rPr>
                <w:rFonts w:ascii="Arial" w:eastAsia="Arial" w:hAnsi="Arial" w:cs="Arial"/>
                <w:b/>
                <w:sz w:val="20"/>
              </w:rPr>
              <w:t xml:space="preserve">Clases de costes </w:t>
            </w:r>
          </w:p>
        </w:tc>
        <w:tc>
          <w:tcPr>
            <w:tcW w:w="2130"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right="37"/>
              <w:jc w:val="center"/>
            </w:pPr>
            <w:r>
              <w:rPr>
                <w:rFonts w:ascii="Arial" w:eastAsia="Arial" w:hAnsi="Arial" w:cs="Arial"/>
                <w:b/>
                <w:sz w:val="20"/>
              </w:rPr>
              <w:t xml:space="preserve">Totales(a) </w:t>
            </w:r>
          </w:p>
        </w:tc>
        <w:tc>
          <w:tcPr>
            <w:tcW w:w="2119"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right="44"/>
              <w:jc w:val="center"/>
            </w:pPr>
            <w:r>
              <w:rPr>
                <w:rFonts w:ascii="Arial" w:eastAsia="Arial" w:hAnsi="Arial" w:cs="Arial"/>
                <w:b/>
                <w:sz w:val="20"/>
              </w:rPr>
              <w:t xml:space="preserve">% del Servicio(b) </w:t>
            </w:r>
          </w:p>
        </w:tc>
        <w:tc>
          <w:tcPr>
            <w:tcW w:w="2128" w:type="dxa"/>
            <w:gridSpan w:val="3"/>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left="1"/>
            </w:pPr>
            <w:r>
              <w:rPr>
                <w:rFonts w:ascii="Arial" w:eastAsia="Arial" w:hAnsi="Arial" w:cs="Arial"/>
                <w:b/>
                <w:sz w:val="20"/>
              </w:rPr>
              <w:t xml:space="preserve">Importe aplicable al servicio (a*b) </w:t>
            </w:r>
          </w:p>
        </w:tc>
      </w:tr>
      <w:tr w:rsidR="000B5886">
        <w:trPr>
          <w:trHeight w:val="883"/>
        </w:trPr>
        <w:tc>
          <w:tcPr>
            <w:tcW w:w="2116"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9"/>
              <w:jc w:val="center"/>
            </w:pPr>
            <w:r>
              <w:rPr>
                <w:rFonts w:ascii="Arial" w:eastAsia="Arial" w:hAnsi="Arial" w:cs="Arial"/>
                <w:sz w:val="20"/>
              </w:rPr>
              <w:t xml:space="preserve"> </w:t>
            </w:r>
          </w:p>
          <w:p w:rsidR="000B5886" w:rsidRDefault="00DA5302">
            <w:pPr>
              <w:spacing w:after="0"/>
              <w:ind w:right="36"/>
              <w:jc w:val="center"/>
            </w:pPr>
            <w:r>
              <w:rPr>
                <w:rFonts w:ascii="Arial" w:eastAsia="Arial" w:hAnsi="Arial" w:cs="Arial"/>
                <w:sz w:val="20"/>
              </w:rPr>
              <w:t xml:space="preserve">MONITORES </w:t>
            </w:r>
          </w:p>
        </w:tc>
        <w:tc>
          <w:tcPr>
            <w:tcW w:w="2130" w:type="dxa"/>
            <w:tcBorders>
              <w:top w:val="single" w:sz="4" w:space="0" w:color="000000"/>
              <w:left w:val="single" w:sz="4" w:space="0" w:color="000000"/>
              <w:bottom w:val="single" w:sz="4" w:space="0" w:color="000000"/>
              <w:right w:val="single" w:sz="4" w:space="0" w:color="000000"/>
            </w:tcBorders>
          </w:tcPr>
          <w:p w:rsidR="000B5886" w:rsidRDefault="00DA5302">
            <w:pPr>
              <w:spacing w:after="21"/>
              <w:ind w:left="1"/>
            </w:pPr>
            <w:r>
              <w:rPr>
                <w:rFonts w:ascii="Arial" w:eastAsia="Arial" w:hAnsi="Arial" w:cs="Arial"/>
                <w:sz w:val="20"/>
              </w:rPr>
              <w:t xml:space="preserve"> </w:t>
            </w:r>
          </w:p>
          <w:p w:rsidR="000B5886" w:rsidRDefault="00DA5302">
            <w:pPr>
              <w:spacing w:after="201"/>
              <w:ind w:left="37"/>
              <w:jc w:val="center"/>
            </w:pPr>
            <w:r>
              <w:rPr>
                <w:rFonts w:ascii="Arial" w:eastAsia="Arial" w:hAnsi="Arial" w:cs="Arial"/>
                <w:sz w:val="20"/>
              </w:rPr>
              <w:t xml:space="preserve">6.704,64 € </w:t>
            </w:r>
          </w:p>
          <w:p w:rsidR="000B5886" w:rsidRDefault="00DA5302">
            <w:pPr>
              <w:spacing w:after="0"/>
              <w:ind w:left="1"/>
            </w:pPr>
            <w:r>
              <w:rPr>
                <w:rFonts w:ascii="Arial" w:eastAsia="Arial" w:hAnsi="Arial" w:cs="Arial"/>
                <w:sz w:val="2"/>
              </w:rPr>
              <w:t xml:space="preserve"> </w:t>
            </w:r>
          </w:p>
        </w:tc>
        <w:tc>
          <w:tcPr>
            <w:tcW w:w="211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7"/>
              <w:jc w:val="center"/>
            </w:pPr>
            <w:r>
              <w:rPr>
                <w:rFonts w:ascii="Arial" w:eastAsia="Arial" w:hAnsi="Arial" w:cs="Arial"/>
                <w:sz w:val="20"/>
              </w:rPr>
              <w:t xml:space="preserve"> </w:t>
            </w:r>
          </w:p>
          <w:p w:rsidR="000B5886" w:rsidRDefault="00DA5302">
            <w:pPr>
              <w:spacing w:after="0"/>
              <w:ind w:right="44"/>
              <w:jc w:val="center"/>
            </w:pPr>
            <w:r>
              <w:rPr>
                <w:rFonts w:ascii="Arial" w:eastAsia="Arial" w:hAnsi="Arial" w:cs="Arial"/>
                <w:sz w:val="20"/>
              </w:rPr>
              <w:t xml:space="preserve">100% </w:t>
            </w:r>
          </w:p>
        </w:tc>
        <w:tc>
          <w:tcPr>
            <w:tcW w:w="2128"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21"/>
              <w:ind w:left="1"/>
            </w:pPr>
            <w:r>
              <w:rPr>
                <w:rFonts w:ascii="Arial" w:eastAsia="Arial" w:hAnsi="Arial" w:cs="Arial"/>
                <w:sz w:val="20"/>
              </w:rPr>
              <w:t xml:space="preserve"> </w:t>
            </w:r>
          </w:p>
          <w:p w:rsidR="000B5886" w:rsidRDefault="00DA5302">
            <w:pPr>
              <w:spacing w:after="201"/>
              <w:ind w:left="33"/>
              <w:jc w:val="center"/>
            </w:pPr>
            <w:r>
              <w:rPr>
                <w:rFonts w:ascii="Arial" w:eastAsia="Arial" w:hAnsi="Arial" w:cs="Arial"/>
                <w:sz w:val="20"/>
              </w:rPr>
              <w:t xml:space="preserve">6.704,64 € </w:t>
            </w:r>
          </w:p>
          <w:p w:rsidR="000B5886" w:rsidRDefault="00DA5302">
            <w:pPr>
              <w:spacing w:after="0"/>
              <w:ind w:left="1"/>
            </w:pPr>
            <w:r>
              <w:rPr>
                <w:rFonts w:ascii="Arial" w:eastAsia="Arial" w:hAnsi="Arial" w:cs="Arial"/>
                <w:sz w:val="2"/>
              </w:rPr>
              <w:t xml:space="preserve"> </w:t>
            </w:r>
          </w:p>
        </w:tc>
      </w:tr>
      <w:tr w:rsidR="000B5886">
        <w:trPr>
          <w:trHeight w:val="644"/>
        </w:trPr>
        <w:tc>
          <w:tcPr>
            <w:tcW w:w="2116"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right="40"/>
              <w:jc w:val="center"/>
            </w:pPr>
            <w:r>
              <w:rPr>
                <w:rFonts w:ascii="Arial" w:eastAsia="Arial" w:hAnsi="Arial" w:cs="Arial"/>
                <w:b/>
                <w:sz w:val="20"/>
              </w:rPr>
              <w:t xml:space="preserve">TOTAL </w:t>
            </w:r>
          </w:p>
        </w:tc>
        <w:tc>
          <w:tcPr>
            <w:tcW w:w="2130"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left="1"/>
            </w:pPr>
            <w:r>
              <w:rPr>
                <w:rFonts w:ascii="Arial" w:eastAsia="Arial" w:hAnsi="Arial" w:cs="Arial"/>
                <w:sz w:val="20"/>
              </w:rPr>
              <w:t xml:space="preserve"> </w:t>
            </w:r>
          </w:p>
        </w:tc>
        <w:tc>
          <w:tcPr>
            <w:tcW w:w="2119"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pPr>
            <w:r>
              <w:rPr>
                <w:rFonts w:ascii="Arial" w:eastAsia="Arial" w:hAnsi="Arial" w:cs="Arial"/>
                <w:sz w:val="20"/>
              </w:rPr>
              <w:t xml:space="preserve"> </w:t>
            </w:r>
          </w:p>
        </w:tc>
        <w:tc>
          <w:tcPr>
            <w:tcW w:w="182" w:type="dxa"/>
            <w:tcBorders>
              <w:top w:val="single" w:sz="4" w:space="0" w:color="000000"/>
              <w:left w:val="single" w:sz="4" w:space="0" w:color="000000"/>
              <w:bottom w:val="single" w:sz="4" w:space="0" w:color="000000"/>
              <w:right w:val="single" w:sz="2" w:space="0" w:color="FFFFFF"/>
            </w:tcBorders>
            <w:shd w:val="clear" w:color="auto" w:fill="BFBFBF"/>
            <w:vAlign w:val="bottom"/>
          </w:tcPr>
          <w:p w:rsidR="000B5886" w:rsidRDefault="00DA5302">
            <w:pPr>
              <w:spacing w:after="0"/>
              <w:ind w:left="1"/>
              <w:jc w:val="center"/>
            </w:pPr>
            <w:r>
              <w:rPr>
                <w:rFonts w:ascii="Arial" w:eastAsia="Arial" w:hAnsi="Arial" w:cs="Arial"/>
                <w:sz w:val="2"/>
              </w:rPr>
              <w:t xml:space="preserve"> </w:t>
            </w:r>
          </w:p>
        </w:tc>
        <w:tc>
          <w:tcPr>
            <w:tcW w:w="1837" w:type="dxa"/>
            <w:tcBorders>
              <w:top w:val="single" w:sz="4" w:space="0" w:color="000000"/>
              <w:left w:val="single" w:sz="2" w:space="0" w:color="FFFFFF"/>
              <w:bottom w:val="single" w:sz="4" w:space="0" w:color="000000"/>
              <w:right w:val="single" w:sz="2" w:space="0" w:color="FFFFFF"/>
            </w:tcBorders>
            <w:shd w:val="clear" w:color="auto" w:fill="BFBFBF"/>
          </w:tcPr>
          <w:p w:rsidR="000B5886" w:rsidRDefault="00DA5302">
            <w:pPr>
              <w:spacing w:after="0"/>
              <w:ind w:right="40"/>
              <w:jc w:val="center"/>
            </w:pPr>
            <w:r>
              <w:rPr>
                <w:rFonts w:ascii="Arial" w:eastAsia="Arial" w:hAnsi="Arial" w:cs="Arial"/>
                <w:b/>
                <w:sz w:val="20"/>
              </w:rPr>
              <w:t xml:space="preserve">6.704,64 € </w:t>
            </w:r>
          </w:p>
        </w:tc>
        <w:tc>
          <w:tcPr>
            <w:tcW w:w="109" w:type="dxa"/>
            <w:tcBorders>
              <w:top w:val="single" w:sz="4" w:space="0" w:color="000000"/>
              <w:left w:val="single" w:sz="2" w:space="0" w:color="FFFFFF"/>
              <w:bottom w:val="single" w:sz="4" w:space="0" w:color="000000"/>
              <w:right w:val="single" w:sz="4" w:space="0" w:color="000000"/>
            </w:tcBorders>
            <w:shd w:val="clear" w:color="auto" w:fill="BFBFBF"/>
          </w:tcPr>
          <w:p w:rsidR="000B5886" w:rsidRDefault="000B5886"/>
        </w:tc>
      </w:tr>
    </w:tbl>
    <w:p w:rsidR="000B5886" w:rsidRDefault="00DA5302">
      <w:pPr>
        <w:spacing w:after="0"/>
        <w:ind w:left="708"/>
      </w:pPr>
      <w:r>
        <w:rPr>
          <w:rFonts w:ascii="Arial" w:eastAsia="Arial" w:hAnsi="Arial" w:cs="Arial"/>
        </w:rPr>
        <w:t xml:space="preserve"> </w:t>
      </w:r>
    </w:p>
    <w:p w:rsidR="000B5886" w:rsidRDefault="00DA5302">
      <w:pPr>
        <w:spacing w:after="0"/>
        <w:ind w:left="708"/>
      </w:pPr>
      <w:r>
        <w:rPr>
          <w:noProof/>
        </w:rPr>
        <mc:AlternateContent>
          <mc:Choice Requires="wpg">
            <w:drawing>
              <wp:anchor distT="0" distB="0" distL="114300" distR="114300" simplePos="0" relativeHeight="25166848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9400" name="Group 30940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258" name="Rectangle 225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259" name="Rectangle 2259"/>
                        <wps:cNvSpPr/>
                        <wps:spPr>
                          <a:xfrm rot="-5399999">
                            <a:off x="-2042224" y="1345712"/>
                            <a:ext cx="4350075"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9400" style="width:12.7031pt;height:281.682pt;position:absolute;mso-position-horizontal-relative:page;mso-position-horizontal:absolute;margin-left:682.278pt;mso-position-vertical-relative:page;margin-top:530.238pt;" coordsize="1613,35773">
                <v:rect id="Rectangle 225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259" style="position:absolute;width:43500;height:1132;left:-20422;top:1345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 de 243 </w:t>
                        </w:r>
                      </w:p>
                    </w:txbxContent>
                  </v:textbox>
                </v:rect>
                <w10:wrap type="square"/>
              </v:group>
            </w:pict>
          </mc:Fallback>
        </mc:AlternateContent>
      </w:r>
      <w:r>
        <w:rPr>
          <w:rFonts w:ascii="Arial" w:eastAsia="Arial" w:hAnsi="Arial" w:cs="Arial"/>
          <w:b/>
        </w:rPr>
        <w:t xml:space="preserve"> </w:t>
      </w:r>
    </w:p>
    <w:p w:rsidR="000B5886" w:rsidRDefault="00DA5302">
      <w:pPr>
        <w:spacing w:after="0"/>
        <w:ind w:left="708"/>
      </w:pPr>
      <w:r>
        <w:rPr>
          <w:rFonts w:ascii="Arial" w:eastAsia="Arial" w:hAnsi="Arial" w:cs="Arial"/>
        </w:rPr>
        <w:t xml:space="preserve"> </w:t>
      </w:r>
    </w:p>
    <w:p w:rsidR="000B5886" w:rsidRDefault="00DA5302">
      <w:pPr>
        <w:spacing w:after="3" w:line="248" w:lineRule="auto"/>
        <w:ind w:left="703" w:right="940" w:hanging="10"/>
        <w:jc w:val="both"/>
      </w:pPr>
      <w:r>
        <w:rPr>
          <w:rFonts w:ascii="Arial" w:eastAsia="Arial" w:hAnsi="Arial" w:cs="Arial"/>
          <w:b/>
        </w:rPr>
        <w:t>C)USUARIOS E INGRESOS PREVISTOS</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Se espera un total de 25 usuarios por semana en la actividad, de los cuales 20 requerirán permanencia. Desde este punto de vista, para que el servicio estuviera equilibrado se precisa que cada usuario abone el importe medio semanal de 53,64 euros. Por ejem</w:t>
      </w:r>
      <w:r>
        <w:rPr>
          <w:rFonts w:ascii="Arial" w:eastAsia="Arial" w:hAnsi="Arial" w:cs="Arial"/>
        </w:rPr>
        <w:t xml:space="preserve">plo, se pueden establecer como importes a abonar, los de 50,00 sin permanencia y 5 más si se requiere permanencia, quedando de la siguiente manera la estimación de ingresos: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sz w:val="20"/>
        </w:rPr>
        <w:t xml:space="preserve"> </w:t>
      </w:r>
    </w:p>
    <w:tbl>
      <w:tblPr>
        <w:tblStyle w:val="TableGrid"/>
        <w:tblW w:w="9360" w:type="dxa"/>
        <w:tblInd w:w="250" w:type="dxa"/>
        <w:tblCellMar>
          <w:top w:w="7" w:type="dxa"/>
          <w:left w:w="106" w:type="dxa"/>
          <w:bottom w:w="0" w:type="dxa"/>
          <w:right w:w="53" w:type="dxa"/>
        </w:tblCellMar>
        <w:tblLook w:val="04A0" w:firstRow="1" w:lastRow="0" w:firstColumn="1" w:lastColumn="0" w:noHBand="0" w:noVBand="1"/>
      </w:tblPr>
      <w:tblGrid>
        <w:gridCol w:w="1313"/>
        <w:gridCol w:w="1707"/>
        <w:gridCol w:w="1704"/>
        <w:gridCol w:w="1707"/>
        <w:gridCol w:w="1704"/>
        <w:gridCol w:w="1225"/>
      </w:tblGrid>
      <w:tr w:rsidR="000B5886">
        <w:trPr>
          <w:trHeight w:val="468"/>
        </w:trPr>
        <w:tc>
          <w:tcPr>
            <w:tcW w:w="1313" w:type="dxa"/>
            <w:tcBorders>
              <w:top w:val="nil"/>
              <w:left w:val="nil"/>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707" w:type="dxa"/>
            <w:tcBorders>
              <w:top w:val="single" w:sz="4" w:space="0" w:color="000000"/>
              <w:left w:val="single" w:sz="4" w:space="0" w:color="000000"/>
              <w:bottom w:val="single" w:sz="4" w:space="0" w:color="000000"/>
              <w:right w:val="nil"/>
            </w:tcBorders>
          </w:tcPr>
          <w:p w:rsidR="000B5886" w:rsidRDefault="00DA5302">
            <w:pPr>
              <w:spacing w:after="0"/>
              <w:ind w:left="2"/>
            </w:pPr>
            <w:r>
              <w:rPr>
                <w:rFonts w:ascii="Arial" w:eastAsia="Arial" w:hAnsi="Arial" w:cs="Arial"/>
                <w:b/>
                <w:sz w:val="20"/>
              </w:rPr>
              <w:t xml:space="preserve">USUARIOS </w:t>
            </w:r>
          </w:p>
        </w:tc>
        <w:tc>
          <w:tcPr>
            <w:tcW w:w="1704" w:type="dxa"/>
            <w:tcBorders>
              <w:top w:val="single" w:sz="4" w:space="0" w:color="000000"/>
              <w:left w:val="nil"/>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c>
          <w:tcPr>
            <w:tcW w:w="1707" w:type="dxa"/>
            <w:tcBorders>
              <w:top w:val="single" w:sz="4" w:space="0" w:color="000000"/>
              <w:left w:val="single" w:sz="4" w:space="0" w:color="000000"/>
              <w:bottom w:val="single" w:sz="4" w:space="0" w:color="000000"/>
              <w:right w:val="nil"/>
            </w:tcBorders>
          </w:tcPr>
          <w:p w:rsidR="000B5886" w:rsidRDefault="00DA5302">
            <w:pPr>
              <w:spacing w:after="0"/>
              <w:ind w:left="2"/>
            </w:pPr>
            <w:r>
              <w:rPr>
                <w:rFonts w:ascii="Arial" w:eastAsia="Arial" w:hAnsi="Arial" w:cs="Arial"/>
                <w:b/>
                <w:sz w:val="20"/>
              </w:rPr>
              <w:t xml:space="preserve">PRECIO </w:t>
            </w:r>
          </w:p>
          <w:p w:rsidR="000B5886" w:rsidRDefault="00DA5302">
            <w:pPr>
              <w:spacing w:after="0"/>
              <w:ind w:left="2"/>
            </w:pPr>
            <w:r>
              <w:rPr>
                <w:rFonts w:ascii="Arial" w:eastAsia="Arial" w:hAnsi="Arial" w:cs="Arial"/>
                <w:b/>
                <w:sz w:val="20"/>
              </w:rPr>
              <w:t xml:space="preserve">PROPUESTO </w:t>
            </w:r>
          </w:p>
        </w:tc>
        <w:tc>
          <w:tcPr>
            <w:tcW w:w="1704" w:type="dxa"/>
            <w:tcBorders>
              <w:top w:val="single" w:sz="4" w:space="0" w:color="000000"/>
              <w:left w:val="nil"/>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c>
          <w:tcPr>
            <w:tcW w:w="1225" w:type="dxa"/>
            <w:tcBorders>
              <w:top w:val="nil"/>
              <w:left w:val="single" w:sz="4" w:space="0" w:color="000000"/>
              <w:bottom w:val="single" w:sz="4" w:space="0" w:color="000000"/>
              <w:right w:val="nil"/>
            </w:tcBorders>
          </w:tcPr>
          <w:p w:rsidR="000B5886" w:rsidRDefault="00DA5302">
            <w:pPr>
              <w:spacing w:after="0"/>
              <w:ind w:left="2"/>
            </w:pPr>
            <w:r>
              <w:rPr>
                <w:rFonts w:ascii="Arial" w:eastAsia="Arial" w:hAnsi="Arial" w:cs="Arial"/>
                <w:b/>
                <w:sz w:val="20"/>
              </w:rPr>
              <w:t xml:space="preserve"> </w:t>
            </w:r>
          </w:p>
        </w:tc>
      </w:tr>
      <w:tr w:rsidR="000B5886">
        <w:trPr>
          <w:trHeight w:val="470"/>
        </w:trPr>
        <w:tc>
          <w:tcPr>
            <w:tcW w:w="131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PERIODO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SIN </w:t>
            </w:r>
          </w:p>
          <w:p w:rsidR="000B5886" w:rsidRDefault="00DA5302">
            <w:pPr>
              <w:spacing w:after="0"/>
              <w:ind w:left="2"/>
              <w:jc w:val="both"/>
            </w:pPr>
            <w:r>
              <w:rPr>
                <w:rFonts w:ascii="Arial" w:eastAsia="Arial" w:hAnsi="Arial" w:cs="Arial"/>
                <w:b/>
                <w:sz w:val="20"/>
              </w:rPr>
              <w:t xml:space="preserve">PERMANENCIA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CON  </w:t>
            </w:r>
          </w:p>
          <w:p w:rsidR="000B5886" w:rsidRDefault="00DA5302">
            <w:pPr>
              <w:spacing w:after="0"/>
              <w:jc w:val="both"/>
            </w:pPr>
            <w:r>
              <w:rPr>
                <w:rFonts w:ascii="Arial" w:eastAsia="Arial" w:hAnsi="Arial" w:cs="Arial"/>
                <w:b/>
                <w:sz w:val="20"/>
              </w:rPr>
              <w:t xml:space="preserve">PERMANENCIA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SIN </w:t>
            </w:r>
          </w:p>
          <w:p w:rsidR="000B5886" w:rsidRDefault="00DA5302">
            <w:pPr>
              <w:spacing w:after="0"/>
              <w:ind w:left="2"/>
              <w:jc w:val="both"/>
            </w:pPr>
            <w:r>
              <w:rPr>
                <w:rFonts w:ascii="Arial" w:eastAsia="Arial" w:hAnsi="Arial" w:cs="Arial"/>
                <w:b/>
                <w:sz w:val="20"/>
              </w:rPr>
              <w:t xml:space="preserve">PERMANENCIA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CON  </w:t>
            </w:r>
          </w:p>
          <w:p w:rsidR="000B5886" w:rsidRDefault="00DA5302">
            <w:pPr>
              <w:spacing w:after="0"/>
              <w:jc w:val="both"/>
            </w:pPr>
            <w:r>
              <w:rPr>
                <w:rFonts w:ascii="Arial" w:eastAsia="Arial" w:hAnsi="Arial" w:cs="Arial"/>
                <w:b/>
                <w:sz w:val="20"/>
              </w:rPr>
              <w:t xml:space="preserve">PERMANENCIA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INGRESO PREVISTO </w:t>
            </w:r>
          </w:p>
        </w:tc>
      </w:tr>
      <w:tr w:rsidR="000B5886">
        <w:trPr>
          <w:trHeight w:val="240"/>
        </w:trPr>
        <w:tc>
          <w:tcPr>
            <w:tcW w:w="131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SEMANA 1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sz w:val="20"/>
              </w:rPr>
              <w:t xml:space="preserve">5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2"/>
              <w:jc w:val="center"/>
            </w:pPr>
            <w:r>
              <w:rPr>
                <w:rFonts w:ascii="Arial" w:eastAsia="Arial" w:hAnsi="Arial" w:cs="Arial"/>
                <w:sz w:val="20"/>
              </w:rPr>
              <w:t xml:space="preserve">20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1"/>
              <w:jc w:val="center"/>
            </w:pPr>
            <w:r>
              <w:rPr>
                <w:rFonts w:ascii="Arial" w:eastAsia="Arial" w:hAnsi="Arial" w:cs="Arial"/>
                <w:sz w:val="20"/>
              </w:rPr>
              <w:t xml:space="preserve">50,00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3"/>
              <w:jc w:val="center"/>
            </w:pPr>
            <w:r>
              <w:rPr>
                <w:rFonts w:ascii="Arial" w:eastAsia="Arial" w:hAnsi="Arial" w:cs="Arial"/>
                <w:sz w:val="20"/>
              </w:rPr>
              <w:t xml:space="preserve">55,00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1.350,00 </w:t>
            </w:r>
          </w:p>
        </w:tc>
      </w:tr>
      <w:tr w:rsidR="000B5886">
        <w:trPr>
          <w:trHeight w:val="240"/>
        </w:trPr>
        <w:tc>
          <w:tcPr>
            <w:tcW w:w="131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SEMANA 2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sz w:val="20"/>
              </w:rPr>
              <w:t xml:space="preserve">5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2"/>
              <w:jc w:val="center"/>
            </w:pPr>
            <w:r>
              <w:rPr>
                <w:rFonts w:ascii="Arial" w:eastAsia="Arial" w:hAnsi="Arial" w:cs="Arial"/>
                <w:sz w:val="20"/>
              </w:rPr>
              <w:t xml:space="preserve">20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1"/>
              <w:jc w:val="center"/>
            </w:pPr>
            <w:r>
              <w:rPr>
                <w:rFonts w:ascii="Arial" w:eastAsia="Arial" w:hAnsi="Arial" w:cs="Arial"/>
                <w:sz w:val="20"/>
              </w:rPr>
              <w:t xml:space="preserve">50,00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3"/>
              <w:jc w:val="center"/>
            </w:pPr>
            <w:r>
              <w:rPr>
                <w:rFonts w:ascii="Arial" w:eastAsia="Arial" w:hAnsi="Arial" w:cs="Arial"/>
                <w:sz w:val="20"/>
              </w:rPr>
              <w:t xml:space="preserve">55,00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1.350,00 </w:t>
            </w:r>
          </w:p>
        </w:tc>
      </w:tr>
      <w:tr w:rsidR="000B5886">
        <w:trPr>
          <w:trHeight w:val="241"/>
        </w:trPr>
        <w:tc>
          <w:tcPr>
            <w:tcW w:w="131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SEMANA 3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sz w:val="20"/>
              </w:rPr>
              <w:t xml:space="preserve">5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2"/>
              <w:jc w:val="center"/>
            </w:pPr>
            <w:r>
              <w:rPr>
                <w:rFonts w:ascii="Arial" w:eastAsia="Arial" w:hAnsi="Arial" w:cs="Arial"/>
                <w:sz w:val="20"/>
              </w:rPr>
              <w:t xml:space="preserve">20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1"/>
              <w:jc w:val="center"/>
            </w:pPr>
            <w:r>
              <w:rPr>
                <w:rFonts w:ascii="Arial" w:eastAsia="Arial" w:hAnsi="Arial" w:cs="Arial"/>
                <w:sz w:val="20"/>
              </w:rPr>
              <w:t xml:space="preserve">50,00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3"/>
              <w:jc w:val="center"/>
            </w:pPr>
            <w:r>
              <w:rPr>
                <w:rFonts w:ascii="Arial" w:eastAsia="Arial" w:hAnsi="Arial" w:cs="Arial"/>
                <w:sz w:val="20"/>
              </w:rPr>
              <w:t xml:space="preserve">55,00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1.350,00 </w:t>
            </w:r>
          </w:p>
        </w:tc>
      </w:tr>
      <w:tr w:rsidR="000B5886">
        <w:trPr>
          <w:trHeight w:val="240"/>
        </w:trPr>
        <w:tc>
          <w:tcPr>
            <w:tcW w:w="131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SEMANA 4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sz w:val="20"/>
              </w:rPr>
              <w:t xml:space="preserve">5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2"/>
              <w:jc w:val="center"/>
            </w:pPr>
            <w:r>
              <w:rPr>
                <w:rFonts w:ascii="Arial" w:eastAsia="Arial" w:hAnsi="Arial" w:cs="Arial"/>
                <w:sz w:val="20"/>
              </w:rPr>
              <w:t xml:space="preserve">20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1"/>
              <w:jc w:val="center"/>
            </w:pPr>
            <w:r>
              <w:rPr>
                <w:rFonts w:ascii="Arial" w:eastAsia="Arial" w:hAnsi="Arial" w:cs="Arial"/>
                <w:sz w:val="20"/>
              </w:rPr>
              <w:t xml:space="preserve">50,00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2"/>
              <w:jc w:val="center"/>
            </w:pPr>
            <w:r>
              <w:rPr>
                <w:rFonts w:ascii="Arial" w:eastAsia="Arial" w:hAnsi="Arial" w:cs="Arial"/>
                <w:sz w:val="20"/>
              </w:rPr>
              <w:t xml:space="preserve">55,00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1.350,00</w:t>
            </w:r>
            <w:r>
              <w:rPr>
                <w:rFonts w:ascii="Times New Roman" w:eastAsia="Times New Roman" w:hAnsi="Times New Roman" w:cs="Times New Roman"/>
                <w:sz w:val="24"/>
              </w:rPr>
              <w:t xml:space="preserve"> </w:t>
            </w:r>
          </w:p>
        </w:tc>
      </w:tr>
      <w:tr w:rsidR="000B5886">
        <w:trPr>
          <w:trHeight w:val="240"/>
        </w:trPr>
        <w:tc>
          <w:tcPr>
            <w:tcW w:w="131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SEMANA 5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sz w:val="20"/>
              </w:rPr>
              <w:t xml:space="preserve">5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2"/>
              <w:jc w:val="center"/>
            </w:pPr>
            <w:r>
              <w:rPr>
                <w:rFonts w:ascii="Arial" w:eastAsia="Arial" w:hAnsi="Arial" w:cs="Arial"/>
                <w:sz w:val="20"/>
              </w:rPr>
              <w:t xml:space="preserve">20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1"/>
              <w:jc w:val="center"/>
            </w:pPr>
            <w:r>
              <w:rPr>
                <w:rFonts w:ascii="Arial" w:eastAsia="Arial" w:hAnsi="Arial" w:cs="Arial"/>
                <w:sz w:val="20"/>
              </w:rPr>
              <w:t xml:space="preserve">50,00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3"/>
              <w:jc w:val="center"/>
            </w:pPr>
            <w:r>
              <w:rPr>
                <w:rFonts w:ascii="Arial" w:eastAsia="Arial" w:hAnsi="Arial" w:cs="Arial"/>
                <w:sz w:val="20"/>
              </w:rPr>
              <w:t xml:space="preserve">55,00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1.350,00 </w:t>
            </w:r>
          </w:p>
        </w:tc>
      </w:tr>
      <w:tr w:rsidR="000B5886">
        <w:trPr>
          <w:trHeight w:val="240"/>
        </w:trPr>
        <w:tc>
          <w:tcPr>
            <w:tcW w:w="1313" w:type="dxa"/>
            <w:tcBorders>
              <w:top w:val="single" w:sz="4" w:space="0" w:color="000000"/>
              <w:left w:val="nil"/>
              <w:bottom w:val="nil"/>
              <w:right w:val="nil"/>
            </w:tcBorders>
          </w:tcPr>
          <w:p w:rsidR="000B5886" w:rsidRDefault="00DA5302">
            <w:pPr>
              <w:spacing w:after="0"/>
              <w:ind w:left="2"/>
            </w:pPr>
            <w:r>
              <w:rPr>
                <w:rFonts w:ascii="Arial" w:eastAsia="Arial" w:hAnsi="Arial" w:cs="Arial"/>
                <w:sz w:val="20"/>
              </w:rPr>
              <w:t xml:space="preserve"> </w:t>
            </w:r>
          </w:p>
        </w:tc>
        <w:tc>
          <w:tcPr>
            <w:tcW w:w="1707" w:type="dxa"/>
            <w:tcBorders>
              <w:top w:val="single" w:sz="4" w:space="0" w:color="000000"/>
              <w:left w:val="nil"/>
              <w:bottom w:val="nil"/>
              <w:right w:val="nil"/>
            </w:tcBorders>
          </w:tcPr>
          <w:p w:rsidR="000B5886" w:rsidRDefault="00DA5302">
            <w:pPr>
              <w:spacing w:after="0"/>
              <w:ind w:left="2"/>
            </w:pPr>
            <w:r>
              <w:rPr>
                <w:rFonts w:ascii="Arial" w:eastAsia="Arial" w:hAnsi="Arial" w:cs="Arial"/>
                <w:sz w:val="20"/>
              </w:rPr>
              <w:t xml:space="preserve"> </w:t>
            </w:r>
          </w:p>
        </w:tc>
        <w:tc>
          <w:tcPr>
            <w:tcW w:w="1704" w:type="dxa"/>
            <w:tcBorders>
              <w:top w:val="single" w:sz="4" w:space="0" w:color="000000"/>
              <w:left w:val="nil"/>
              <w:bottom w:val="nil"/>
              <w:right w:val="nil"/>
            </w:tcBorders>
          </w:tcPr>
          <w:p w:rsidR="000B5886" w:rsidRDefault="000B5886"/>
        </w:tc>
        <w:tc>
          <w:tcPr>
            <w:tcW w:w="1707" w:type="dxa"/>
            <w:tcBorders>
              <w:top w:val="single" w:sz="4" w:space="0" w:color="000000"/>
              <w:left w:val="nil"/>
              <w:bottom w:val="nil"/>
              <w:right w:val="nil"/>
            </w:tcBorders>
          </w:tcPr>
          <w:p w:rsidR="000B5886" w:rsidRDefault="000B5886"/>
        </w:tc>
        <w:tc>
          <w:tcPr>
            <w:tcW w:w="1704" w:type="dxa"/>
            <w:tcBorders>
              <w:top w:val="single" w:sz="4" w:space="0" w:color="000000"/>
              <w:left w:val="nil"/>
              <w:bottom w:val="nil"/>
              <w:right w:val="single" w:sz="4" w:space="0" w:color="000000"/>
            </w:tcBorders>
          </w:tcPr>
          <w:p w:rsidR="000B5886" w:rsidRDefault="000B5886"/>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6.750,00 </w:t>
            </w:r>
          </w:p>
        </w:tc>
      </w:tr>
    </w:tbl>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Los casos en los que los costes no superen los ingresos previstos serían los siguientes: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numPr>
          <w:ilvl w:val="0"/>
          <w:numId w:val="5"/>
        </w:numPr>
        <w:spacing w:after="4" w:line="247" w:lineRule="auto"/>
        <w:ind w:right="940" w:hanging="257"/>
        <w:jc w:val="both"/>
      </w:pPr>
      <w:r>
        <w:rPr>
          <w:rFonts w:ascii="Arial" w:eastAsia="Arial" w:hAnsi="Arial" w:cs="Arial"/>
        </w:rPr>
        <w:t xml:space="preserve">Que el porcentaje de ocupación del curso sea inferior al 100% de las plazas. </w:t>
      </w:r>
    </w:p>
    <w:p w:rsidR="000B5886" w:rsidRDefault="00DA5302">
      <w:pPr>
        <w:spacing w:after="0"/>
        <w:ind w:left="708"/>
      </w:pPr>
      <w:r>
        <w:rPr>
          <w:rFonts w:ascii="Arial" w:eastAsia="Arial" w:hAnsi="Arial" w:cs="Arial"/>
        </w:rPr>
        <w:t xml:space="preserve"> </w:t>
      </w:r>
    </w:p>
    <w:p w:rsidR="000B5886" w:rsidRDefault="00DA5302">
      <w:pPr>
        <w:numPr>
          <w:ilvl w:val="0"/>
          <w:numId w:val="5"/>
        </w:numPr>
        <w:spacing w:after="4" w:line="247" w:lineRule="auto"/>
        <w:ind w:right="940" w:hanging="257"/>
        <w:jc w:val="both"/>
      </w:pPr>
      <w:r>
        <w:rPr>
          <w:rFonts w:ascii="Arial" w:eastAsia="Arial" w:hAnsi="Arial" w:cs="Arial"/>
        </w:rPr>
        <w:t>Que nos encontremos en el supuesto descrito en el artículo 44.2 del real Decreto Legislativo 2/2004, de 5 de marzo, por el que se aprueba el texto refundido de la Ley Reguladora de las Haciendas Locales, que existieran razones sociales, benéficas, cultural</w:t>
      </w:r>
      <w:r>
        <w:rPr>
          <w:rFonts w:ascii="Arial" w:eastAsia="Arial" w:hAnsi="Arial" w:cs="Arial"/>
        </w:rPr>
        <w:t xml:space="preserve">es o de interés público, la entidad podrá fijar precios públicos por debajo del límite previsto, es decir que los ingresos obtenidos en la realización de la actividad, sean inferiores a los costes de la organización de la misma.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line="248" w:lineRule="auto"/>
        <w:ind w:left="718" w:right="939" w:hanging="10"/>
        <w:jc w:val="both"/>
      </w:pPr>
      <w:r>
        <w:rPr>
          <w:rFonts w:ascii="Arial" w:eastAsia="Arial" w:hAnsi="Arial" w:cs="Arial"/>
          <w:i/>
        </w:rPr>
        <w:t>Atendiendo a estos hec</w:t>
      </w:r>
      <w:r>
        <w:rPr>
          <w:rFonts w:ascii="Arial" w:eastAsia="Arial" w:hAnsi="Arial" w:cs="Arial"/>
          <w:i/>
        </w:rPr>
        <w:t>hos, desde el área de cultura se propone un menor precio del previsto sobre el precio fijado anteriormente por persona motivado en la propuesta de la Concejalía del Área en la que se establece: “Como se dirime del resultado, el Campamento de actividades ar</w:t>
      </w:r>
      <w:r>
        <w:rPr>
          <w:rFonts w:ascii="Arial" w:eastAsia="Arial" w:hAnsi="Arial" w:cs="Arial"/>
          <w:i/>
        </w:rPr>
        <w:t>tísticas tiene un déficit total estimado de 3.204,64 €</w:t>
      </w:r>
      <w:r>
        <w:rPr>
          <w:rFonts w:ascii="Arial" w:eastAsia="Arial" w:hAnsi="Arial" w:cs="Arial"/>
          <w:b/>
          <w:i/>
        </w:rPr>
        <w:t xml:space="preserve">. </w:t>
      </w:r>
      <w:r>
        <w:rPr>
          <w:rFonts w:ascii="Arial" w:eastAsia="Arial" w:hAnsi="Arial" w:cs="Arial"/>
          <w:i/>
        </w:rPr>
        <w:t>Como se detalla en su reglamento, la UPCAN es un servicio que, desde hace muchos años, el Ayuntamiento de Candelaria viene gestionando a través de un programa de escuelas municipales, talleres y otras</w:t>
      </w:r>
      <w:r>
        <w:rPr>
          <w:rFonts w:ascii="Arial" w:eastAsia="Arial" w:hAnsi="Arial" w:cs="Arial"/>
          <w:i/>
        </w:rPr>
        <w:t xml:space="preserve"> actividades dirigido a satisfacer las necesidades artísticas, culturales y sociales de la ciudadanía.</w:t>
      </w:r>
      <w:r>
        <w:rPr>
          <w:rFonts w:ascii="Arial" w:eastAsia="Arial" w:hAnsi="Arial" w:cs="Arial"/>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0" w:line="248" w:lineRule="auto"/>
        <w:ind w:left="718" w:right="939" w:hanging="10"/>
        <w:jc w:val="both"/>
      </w:pPr>
      <w:r>
        <w:rPr>
          <w:noProof/>
        </w:rPr>
        <mc:AlternateContent>
          <mc:Choice Requires="wpg">
            <w:drawing>
              <wp:anchor distT="0" distB="0" distL="114300" distR="114300" simplePos="0" relativeHeight="25166950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299455" name="Group 29945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389" name="Rectangle 238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390" name="Rectangle 2390"/>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Documento firmado electrónicamente desde la pla</w:t>
                              </w:r>
                              <w:r>
                                <w:rPr>
                                  <w:rFonts w:ascii="Arial" w:eastAsia="Arial" w:hAnsi="Arial" w:cs="Arial"/>
                                  <w:sz w:val="12"/>
                                </w:rPr>
                                <w:t xml:space="preserve">taforma esPublico Gestiona | Página 10 de 243 </w:t>
                              </w:r>
                            </w:p>
                          </w:txbxContent>
                        </wps:txbx>
                        <wps:bodyPr horzOverflow="overflow" vert="horz" lIns="0" tIns="0" rIns="0" bIns="0" rtlCol="0">
                          <a:noAutofit/>
                        </wps:bodyPr>
                      </wps:wsp>
                    </wpg:wgp>
                  </a:graphicData>
                </a:graphic>
              </wp:anchor>
            </w:drawing>
          </mc:Choice>
          <mc:Fallback xmlns:a="http://schemas.openxmlformats.org/drawingml/2006/main">
            <w:pict>
              <v:group id="Group 299455" style="width:12.7031pt;height:281.682pt;position:absolute;mso-position-horizontal-relative:page;mso-position-horizontal:absolute;margin-left:682.278pt;mso-position-vertical-relative:page;margin-top:530.238pt;" coordsize="1613,35773">
                <v:rect id="Rectangle 238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390"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 de 243 </w:t>
                        </w:r>
                      </w:p>
                    </w:txbxContent>
                  </v:textbox>
                </v:rect>
                <w10:wrap type="square"/>
              </v:group>
            </w:pict>
          </mc:Fallback>
        </mc:AlternateContent>
      </w:r>
      <w:r>
        <w:rPr>
          <w:rFonts w:ascii="Arial" w:eastAsia="Arial" w:hAnsi="Arial" w:cs="Arial"/>
          <w:i/>
        </w:rPr>
        <w:t>Es fundamental que las personas, en cualquier etapa vital, inviertan parte de su tiempo de ocio en actividades que ayuden a alcanzar una mayor calidad de vida y una formación integral. Se entiende que la admin</w:t>
      </w:r>
      <w:r>
        <w:rPr>
          <w:rFonts w:ascii="Arial" w:eastAsia="Arial" w:hAnsi="Arial" w:cs="Arial"/>
          <w:i/>
        </w:rPr>
        <w:t>istración local debe potenciar el acercamiento de todos los sectores de la población a una oferta diversa de posibilidades formativas que satisfagan esa necesidad, o la potencie, para que sea luego desarrollada de manera formal en otros ámbitos. Éste es un</w:t>
      </w:r>
      <w:r>
        <w:rPr>
          <w:rFonts w:ascii="Arial" w:eastAsia="Arial" w:hAnsi="Arial" w:cs="Arial"/>
          <w:i/>
        </w:rPr>
        <w:t>o de los aspectos que más identifica la oferta de este proyecto, ya que el desarrollo de actividades culturales paralelas está presente en el mismo, por tanto, la UPCAN debe facilitar el acceso de todas las personas a la formación no reglada y a los bienes</w:t>
      </w:r>
      <w:r>
        <w:rPr>
          <w:rFonts w:ascii="Arial" w:eastAsia="Arial" w:hAnsi="Arial" w:cs="Arial"/>
          <w:i/>
        </w:rPr>
        <w:t xml:space="preserve"> culturales de su zona, en coordinación con otros servicios paralelos, promoviendo una oferta abierta a toda la población que garantice oportunidades de aprendizaje. </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i/>
        </w:rPr>
        <w:t xml:space="preserve"> </w:t>
      </w:r>
    </w:p>
    <w:p w:rsidR="000B5886" w:rsidRDefault="00DA5302">
      <w:pPr>
        <w:spacing w:after="0" w:line="248" w:lineRule="auto"/>
        <w:ind w:left="718" w:right="939" w:hanging="10"/>
        <w:jc w:val="both"/>
      </w:pPr>
      <w:r>
        <w:rPr>
          <w:rFonts w:ascii="Arial" w:eastAsia="Arial" w:hAnsi="Arial" w:cs="Arial"/>
          <w:i/>
        </w:rPr>
        <w:t>La actividad educativa, formativa y cultural de la UPCAN se entiende como un proceso g</w:t>
      </w:r>
      <w:r>
        <w:rPr>
          <w:rFonts w:ascii="Arial" w:eastAsia="Arial" w:hAnsi="Arial" w:cs="Arial"/>
          <w:i/>
        </w:rPr>
        <w:t>eneralista, integrador y flexible que persigue el desarrollo personal, la creatividad, la participación social y la relación con el entorno de toda la ciudadanía. Junto con el aprendizaje de los contenidos más específicos, se plantean objetivos transversal</w:t>
      </w:r>
      <w:r>
        <w:rPr>
          <w:rFonts w:ascii="Arial" w:eastAsia="Arial" w:hAnsi="Arial" w:cs="Arial"/>
          <w:i/>
        </w:rPr>
        <w:t>es, como facilitar la interrelación social, fomentar el diálogo y la reflexión, desarrollar actitudes y valores democráticos y participar activamente en la vida social y cultural de la comunidad, insertándose en su tejido asociativo o interviniendo de cual</w:t>
      </w:r>
      <w:r>
        <w:rPr>
          <w:rFonts w:ascii="Arial" w:eastAsia="Arial" w:hAnsi="Arial" w:cs="Arial"/>
          <w:i/>
        </w:rPr>
        <w:t>quier manera que proceda. Todo ello justifica que, pese al cobro de un precio a los usuarios y usuarias que lo disfruten, su mantenimiento tenga un coste añadido para el Ayuntamiento, pues se trata de una inversión en el bienestar social y cultural de su c</w:t>
      </w:r>
      <w:r>
        <w:rPr>
          <w:rFonts w:ascii="Arial" w:eastAsia="Arial" w:hAnsi="Arial" w:cs="Arial"/>
          <w:i/>
        </w:rPr>
        <w:t>iudadanía.”</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Del citado escrito del área se detecta la propuesta de establecer un precio de 24 euros sin permanencia y de 5 más por la permanencia, por lo que la estimación de los ingresos sería la siguiente: </w:t>
      </w:r>
    </w:p>
    <w:p w:rsidR="000B5886" w:rsidRDefault="00DA5302">
      <w:pPr>
        <w:spacing w:after="0"/>
        <w:ind w:left="708"/>
      </w:pPr>
      <w:r>
        <w:rPr>
          <w:rFonts w:ascii="Arial" w:eastAsia="Arial" w:hAnsi="Arial" w:cs="Arial"/>
          <w:sz w:val="20"/>
        </w:rPr>
        <w:t xml:space="preserve"> </w:t>
      </w:r>
    </w:p>
    <w:p w:rsidR="000B5886" w:rsidRDefault="00DA5302">
      <w:pPr>
        <w:spacing w:after="0"/>
        <w:ind w:left="708"/>
      </w:pPr>
      <w:r>
        <w:rPr>
          <w:rFonts w:ascii="Arial" w:eastAsia="Arial" w:hAnsi="Arial" w:cs="Arial"/>
          <w:sz w:val="20"/>
        </w:rPr>
        <w:t xml:space="preserve"> </w:t>
      </w:r>
    </w:p>
    <w:p w:rsidR="000B5886" w:rsidRDefault="00DA5302">
      <w:pPr>
        <w:spacing w:after="0"/>
        <w:ind w:left="708"/>
      </w:pPr>
      <w:r>
        <w:rPr>
          <w:rFonts w:ascii="Arial" w:eastAsia="Arial" w:hAnsi="Arial" w:cs="Arial"/>
          <w:sz w:val="20"/>
        </w:rPr>
        <w:t xml:space="preserve"> </w:t>
      </w:r>
    </w:p>
    <w:p w:rsidR="000B5886" w:rsidRDefault="00DA5302">
      <w:pPr>
        <w:spacing w:after="0"/>
        <w:ind w:left="708"/>
      </w:pPr>
      <w:r>
        <w:rPr>
          <w:rFonts w:ascii="Arial" w:eastAsia="Arial" w:hAnsi="Arial" w:cs="Arial"/>
          <w:sz w:val="20"/>
        </w:rPr>
        <w:t xml:space="preserve"> </w:t>
      </w:r>
    </w:p>
    <w:p w:rsidR="000B5886" w:rsidRDefault="00DA5302">
      <w:pPr>
        <w:spacing w:after="0"/>
        <w:ind w:left="708"/>
      </w:pPr>
      <w:r>
        <w:rPr>
          <w:rFonts w:ascii="Arial" w:eastAsia="Arial" w:hAnsi="Arial" w:cs="Arial"/>
          <w:sz w:val="20"/>
        </w:rPr>
        <w:t xml:space="preserve"> </w:t>
      </w:r>
    </w:p>
    <w:tbl>
      <w:tblPr>
        <w:tblStyle w:val="TableGrid"/>
        <w:tblW w:w="9360" w:type="dxa"/>
        <w:tblInd w:w="250" w:type="dxa"/>
        <w:tblCellMar>
          <w:top w:w="6" w:type="dxa"/>
          <w:left w:w="106" w:type="dxa"/>
          <w:bottom w:w="0" w:type="dxa"/>
          <w:right w:w="53" w:type="dxa"/>
        </w:tblCellMar>
        <w:tblLook w:val="04A0" w:firstRow="1" w:lastRow="0" w:firstColumn="1" w:lastColumn="0" w:noHBand="0" w:noVBand="1"/>
      </w:tblPr>
      <w:tblGrid>
        <w:gridCol w:w="1313"/>
        <w:gridCol w:w="1707"/>
        <w:gridCol w:w="1704"/>
        <w:gridCol w:w="1707"/>
        <w:gridCol w:w="1704"/>
        <w:gridCol w:w="1225"/>
      </w:tblGrid>
      <w:tr w:rsidR="000B5886">
        <w:trPr>
          <w:trHeight w:val="470"/>
        </w:trPr>
        <w:tc>
          <w:tcPr>
            <w:tcW w:w="1313" w:type="dxa"/>
            <w:tcBorders>
              <w:top w:val="nil"/>
              <w:left w:val="nil"/>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707" w:type="dxa"/>
            <w:tcBorders>
              <w:top w:val="single" w:sz="4" w:space="0" w:color="000000"/>
              <w:left w:val="single" w:sz="4" w:space="0" w:color="000000"/>
              <w:bottom w:val="single" w:sz="4" w:space="0" w:color="000000"/>
              <w:right w:val="nil"/>
            </w:tcBorders>
          </w:tcPr>
          <w:p w:rsidR="000B5886" w:rsidRDefault="00DA5302">
            <w:pPr>
              <w:spacing w:after="0"/>
              <w:ind w:right="58"/>
              <w:jc w:val="center"/>
            </w:pPr>
            <w:r>
              <w:rPr>
                <w:rFonts w:ascii="Arial" w:eastAsia="Arial" w:hAnsi="Arial" w:cs="Arial"/>
                <w:b/>
                <w:sz w:val="20"/>
              </w:rPr>
              <w:t xml:space="preserve">USUARIOS </w:t>
            </w:r>
          </w:p>
        </w:tc>
        <w:tc>
          <w:tcPr>
            <w:tcW w:w="1704" w:type="dxa"/>
            <w:tcBorders>
              <w:top w:val="single" w:sz="4" w:space="0" w:color="000000"/>
              <w:left w:val="nil"/>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c>
          <w:tcPr>
            <w:tcW w:w="1707" w:type="dxa"/>
            <w:tcBorders>
              <w:top w:val="single" w:sz="4" w:space="0" w:color="000000"/>
              <w:left w:val="single" w:sz="4" w:space="0" w:color="000000"/>
              <w:bottom w:val="single" w:sz="4" w:space="0" w:color="000000"/>
              <w:right w:val="nil"/>
            </w:tcBorders>
          </w:tcPr>
          <w:p w:rsidR="000B5886" w:rsidRDefault="00DA5302">
            <w:pPr>
              <w:spacing w:after="0"/>
              <w:ind w:left="2"/>
            </w:pPr>
            <w:r>
              <w:rPr>
                <w:rFonts w:ascii="Arial" w:eastAsia="Arial" w:hAnsi="Arial" w:cs="Arial"/>
                <w:b/>
                <w:sz w:val="20"/>
              </w:rPr>
              <w:t xml:space="preserve">PRECIO </w:t>
            </w:r>
          </w:p>
          <w:p w:rsidR="000B5886" w:rsidRDefault="00DA5302">
            <w:pPr>
              <w:spacing w:after="0"/>
              <w:ind w:left="2"/>
            </w:pPr>
            <w:r>
              <w:rPr>
                <w:rFonts w:ascii="Arial" w:eastAsia="Arial" w:hAnsi="Arial" w:cs="Arial"/>
                <w:b/>
                <w:sz w:val="20"/>
              </w:rPr>
              <w:t xml:space="preserve">PROPUESTO </w:t>
            </w:r>
          </w:p>
        </w:tc>
        <w:tc>
          <w:tcPr>
            <w:tcW w:w="1704" w:type="dxa"/>
            <w:tcBorders>
              <w:top w:val="single" w:sz="4" w:space="0" w:color="000000"/>
              <w:left w:val="nil"/>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c>
          <w:tcPr>
            <w:tcW w:w="1225" w:type="dxa"/>
            <w:tcBorders>
              <w:top w:val="nil"/>
              <w:left w:val="single" w:sz="4" w:space="0" w:color="000000"/>
              <w:bottom w:val="single" w:sz="4" w:space="0" w:color="000000"/>
              <w:right w:val="nil"/>
            </w:tcBorders>
          </w:tcPr>
          <w:p w:rsidR="000B5886" w:rsidRDefault="00DA5302">
            <w:pPr>
              <w:spacing w:after="0"/>
              <w:ind w:left="2"/>
            </w:pPr>
            <w:r>
              <w:rPr>
                <w:rFonts w:ascii="Arial" w:eastAsia="Arial" w:hAnsi="Arial" w:cs="Arial"/>
                <w:b/>
                <w:sz w:val="20"/>
              </w:rPr>
              <w:t xml:space="preserve"> </w:t>
            </w:r>
          </w:p>
        </w:tc>
      </w:tr>
      <w:tr w:rsidR="000B5886">
        <w:trPr>
          <w:trHeight w:val="470"/>
        </w:trPr>
        <w:tc>
          <w:tcPr>
            <w:tcW w:w="131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PERIODO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1"/>
              <w:jc w:val="center"/>
            </w:pPr>
            <w:r>
              <w:rPr>
                <w:rFonts w:ascii="Arial" w:eastAsia="Arial" w:hAnsi="Arial" w:cs="Arial"/>
                <w:b/>
                <w:sz w:val="20"/>
              </w:rPr>
              <w:t xml:space="preserve">SIN </w:t>
            </w:r>
          </w:p>
          <w:p w:rsidR="000B5886" w:rsidRDefault="00DA5302">
            <w:pPr>
              <w:spacing w:after="0"/>
              <w:ind w:left="2"/>
              <w:jc w:val="both"/>
            </w:pPr>
            <w:r>
              <w:rPr>
                <w:rFonts w:ascii="Arial" w:eastAsia="Arial" w:hAnsi="Arial" w:cs="Arial"/>
                <w:b/>
                <w:sz w:val="20"/>
              </w:rPr>
              <w:t xml:space="preserve">PERMANENCIA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Arial" w:eastAsia="Arial" w:hAnsi="Arial" w:cs="Arial"/>
                <w:b/>
                <w:sz w:val="20"/>
              </w:rPr>
              <w:t xml:space="preserve">CON PERMANENCIA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0"/>
              <w:jc w:val="center"/>
            </w:pPr>
            <w:r>
              <w:rPr>
                <w:rFonts w:ascii="Arial" w:eastAsia="Arial" w:hAnsi="Arial" w:cs="Arial"/>
                <w:b/>
                <w:sz w:val="20"/>
              </w:rPr>
              <w:t xml:space="preserve">SIN </w:t>
            </w:r>
          </w:p>
          <w:p w:rsidR="000B5886" w:rsidRDefault="00DA5302">
            <w:pPr>
              <w:spacing w:after="0"/>
              <w:ind w:left="2"/>
              <w:jc w:val="both"/>
            </w:pPr>
            <w:r>
              <w:rPr>
                <w:rFonts w:ascii="Arial" w:eastAsia="Arial" w:hAnsi="Arial" w:cs="Arial"/>
                <w:b/>
                <w:sz w:val="20"/>
              </w:rPr>
              <w:t xml:space="preserve">PERMANENCIA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Arial" w:eastAsia="Arial" w:hAnsi="Arial" w:cs="Arial"/>
                <w:b/>
                <w:sz w:val="20"/>
              </w:rPr>
              <w:t xml:space="preserve">CON PERMANENCIA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INGRESO PREVISTO </w:t>
            </w:r>
          </w:p>
        </w:tc>
      </w:tr>
      <w:tr w:rsidR="000B5886">
        <w:trPr>
          <w:trHeight w:val="240"/>
        </w:trPr>
        <w:tc>
          <w:tcPr>
            <w:tcW w:w="131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SEMANA 1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sz w:val="20"/>
              </w:rPr>
              <w:t xml:space="preserve">5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2"/>
              <w:jc w:val="center"/>
            </w:pPr>
            <w:r>
              <w:rPr>
                <w:rFonts w:ascii="Arial" w:eastAsia="Arial" w:hAnsi="Arial" w:cs="Arial"/>
                <w:sz w:val="20"/>
              </w:rPr>
              <w:t xml:space="preserve">20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1"/>
              <w:jc w:val="center"/>
            </w:pPr>
            <w:r>
              <w:rPr>
                <w:rFonts w:ascii="Arial" w:eastAsia="Arial" w:hAnsi="Arial" w:cs="Arial"/>
                <w:sz w:val="20"/>
              </w:rPr>
              <w:t xml:space="preserve">24,00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3"/>
              <w:jc w:val="center"/>
            </w:pPr>
            <w:r>
              <w:rPr>
                <w:rFonts w:ascii="Arial" w:eastAsia="Arial" w:hAnsi="Arial" w:cs="Arial"/>
                <w:sz w:val="20"/>
              </w:rPr>
              <w:t xml:space="preserve">29,00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700,00 </w:t>
            </w:r>
          </w:p>
        </w:tc>
      </w:tr>
      <w:tr w:rsidR="000B5886">
        <w:trPr>
          <w:trHeight w:val="240"/>
        </w:trPr>
        <w:tc>
          <w:tcPr>
            <w:tcW w:w="131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SEMANA 2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sz w:val="20"/>
              </w:rPr>
              <w:t xml:space="preserve">5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2"/>
              <w:jc w:val="center"/>
            </w:pPr>
            <w:r>
              <w:rPr>
                <w:rFonts w:ascii="Arial" w:eastAsia="Arial" w:hAnsi="Arial" w:cs="Arial"/>
                <w:sz w:val="20"/>
              </w:rPr>
              <w:t xml:space="preserve">20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1"/>
              <w:jc w:val="center"/>
            </w:pPr>
            <w:r>
              <w:rPr>
                <w:rFonts w:ascii="Arial" w:eastAsia="Arial" w:hAnsi="Arial" w:cs="Arial"/>
                <w:sz w:val="20"/>
              </w:rPr>
              <w:t xml:space="preserve">24,00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3"/>
              <w:jc w:val="center"/>
            </w:pPr>
            <w:r>
              <w:rPr>
                <w:rFonts w:ascii="Arial" w:eastAsia="Arial" w:hAnsi="Arial" w:cs="Arial"/>
                <w:sz w:val="20"/>
              </w:rPr>
              <w:t xml:space="preserve">29,00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700,00 </w:t>
            </w:r>
          </w:p>
        </w:tc>
      </w:tr>
      <w:tr w:rsidR="000B5886">
        <w:trPr>
          <w:trHeight w:val="240"/>
        </w:trPr>
        <w:tc>
          <w:tcPr>
            <w:tcW w:w="131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SEMANA 3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sz w:val="20"/>
              </w:rPr>
              <w:t xml:space="preserve">5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2"/>
              <w:jc w:val="center"/>
            </w:pPr>
            <w:r>
              <w:rPr>
                <w:rFonts w:ascii="Arial" w:eastAsia="Arial" w:hAnsi="Arial" w:cs="Arial"/>
                <w:sz w:val="20"/>
              </w:rPr>
              <w:t xml:space="preserve">20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1"/>
              <w:jc w:val="center"/>
            </w:pPr>
            <w:r>
              <w:rPr>
                <w:rFonts w:ascii="Arial" w:eastAsia="Arial" w:hAnsi="Arial" w:cs="Arial"/>
                <w:sz w:val="20"/>
              </w:rPr>
              <w:t xml:space="preserve">24,00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3"/>
              <w:jc w:val="center"/>
            </w:pPr>
            <w:r>
              <w:rPr>
                <w:rFonts w:ascii="Arial" w:eastAsia="Arial" w:hAnsi="Arial" w:cs="Arial"/>
                <w:sz w:val="20"/>
              </w:rPr>
              <w:t xml:space="preserve">29,00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700,00 </w:t>
            </w:r>
          </w:p>
        </w:tc>
      </w:tr>
      <w:tr w:rsidR="000B5886">
        <w:trPr>
          <w:trHeight w:val="240"/>
        </w:trPr>
        <w:tc>
          <w:tcPr>
            <w:tcW w:w="131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SEMANA 4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sz w:val="20"/>
              </w:rPr>
              <w:t xml:space="preserve">5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2"/>
              <w:jc w:val="center"/>
            </w:pPr>
            <w:r>
              <w:rPr>
                <w:rFonts w:ascii="Arial" w:eastAsia="Arial" w:hAnsi="Arial" w:cs="Arial"/>
                <w:sz w:val="20"/>
              </w:rPr>
              <w:t xml:space="preserve">20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0"/>
              <w:jc w:val="center"/>
            </w:pPr>
            <w:r>
              <w:rPr>
                <w:rFonts w:ascii="Arial" w:eastAsia="Arial" w:hAnsi="Arial" w:cs="Arial"/>
                <w:sz w:val="20"/>
              </w:rPr>
              <w:t xml:space="preserve">2400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3"/>
              <w:jc w:val="center"/>
            </w:pPr>
            <w:r>
              <w:rPr>
                <w:rFonts w:ascii="Arial" w:eastAsia="Arial" w:hAnsi="Arial" w:cs="Arial"/>
                <w:sz w:val="20"/>
              </w:rPr>
              <w:t xml:space="preserve">29,00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700,00</w:t>
            </w:r>
            <w:r>
              <w:rPr>
                <w:rFonts w:ascii="Times New Roman" w:eastAsia="Times New Roman" w:hAnsi="Times New Roman" w:cs="Times New Roman"/>
                <w:sz w:val="24"/>
              </w:rPr>
              <w:t xml:space="preserve"> </w:t>
            </w:r>
          </w:p>
        </w:tc>
      </w:tr>
      <w:tr w:rsidR="000B5886">
        <w:trPr>
          <w:trHeight w:val="240"/>
        </w:trPr>
        <w:tc>
          <w:tcPr>
            <w:tcW w:w="131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SEMANA 5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sz w:val="20"/>
              </w:rPr>
              <w:t xml:space="preserve">5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2"/>
              <w:jc w:val="center"/>
            </w:pPr>
            <w:r>
              <w:rPr>
                <w:rFonts w:ascii="Arial" w:eastAsia="Arial" w:hAnsi="Arial" w:cs="Arial"/>
                <w:sz w:val="20"/>
              </w:rPr>
              <w:t xml:space="preserve">20 </w:t>
            </w:r>
          </w:p>
        </w:tc>
        <w:tc>
          <w:tcPr>
            <w:tcW w:w="170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1"/>
              <w:jc w:val="center"/>
            </w:pPr>
            <w:r>
              <w:rPr>
                <w:rFonts w:ascii="Arial" w:eastAsia="Arial" w:hAnsi="Arial" w:cs="Arial"/>
                <w:sz w:val="20"/>
              </w:rPr>
              <w:t xml:space="preserve">24,00 </w:t>
            </w:r>
          </w:p>
        </w:tc>
        <w:tc>
          <w:tcPr>
            <w:tcW w:w="17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3"/>
              <w:jc w:val="center"/>
            </w:pPr>
            <w:r>
              <w:rPr>
                <w:rFonts w:ascii="Arial" w:eastAsia="Arial" w:hAnsi="Arial" w:cs="Arial"/>
                <w:sz w:val="20"/>
              </w:rPr>
              <w:t xml:space="preserve">29,00 </w:t>
            </w:r>
          </w:p>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700,00 </w:t>
            </w:r>
          </w:p>
        </w:tc>
      </w:tr>
      <w:tr w:rsidR="000B5886">
        <w:trPr>
          <w:trHeight w:val="240"/>
        </w:trPr>
        <w:tc>
          <w:tcPr>
            <w:tcW w:w="1313" w:type="dxa"/>
            <w:tcBorders>
              <w:top w:val="single" w:sz="4" w:space="0" w:color="000000"/>
              <w:left w:val="nil"/>
              <w:bottom w:val="nil"/>
              <w:right w:val="nil"/>
            </w:tcBorders>
          </w:tcPr>
          <w:p w:rsidR="000B5886" w:rsidRDefault="00DA5302">
            <w:pPr>
              <w:spacing w:after="0"/>
              <w:ind w:left="2"/>
            </w:pPr>
            <w:r>
              <w:rPr>
                <w:rFonts w:ascii="Arial" w:eastAsia="Arial" w:hAnsi="Arial" w:cs="Arial"/>
                <w:sz w:val="20"/>
              </w:rPr>
              <w:t xml:space="preserve"> </w:t>
            </w:r>
          </w:p>
        </w:tc>
        <w:tc>
          <w:tcPr>
            <w:tcW w:w="1707" w:type="dxa"/>
            <w:tcBorders>
              <w:top w:val="single" w:sz="4" w:space="0" w:color="000000"/>
              <w:left w:val="nil"/>
              <w:bottom w:val="nil"/>
              <w:right w:val="nil"/>
            </w:tcBorders>
          </w:tcPr>
          <w:p w:rsidR="000B5886" w:rsidRDefault="00DA5302">
            <w:pPr>
              <w:spacing w:after="0"/>
              <w:ind w:left="2"/>
            </w:pPr>
            <w:r>
              <w:rPr>
                <w:rFonts w:ascii="Arial" w:eastAsia="Arial" w:hAnsi="Arial" w:cs="Arial"/>
                <w:sz w:val="20"/>
              </w:rPr>
              <w:t xml:space="preserve"> </w:t>
            </w:r>
          </w:p>
        </w:tc>
        <w:tc>
          <w:tcPr>
            <w:tcW w:w="1704" w:type="dxa"/>
            <w:tcBorders>
              <w:top w:val="single" w:sz="4" w:space="0" w:color="000000"/>
              <w:left w:val="nil"/>
              <w:bottom w:val="nil"/>
              <w:right w:val="nil"/>
            </w:tcBorders>
          </w:tcPr>
          <w:p w:rsidR="000B5886" w:rsidRDefault="000B5886"/>
        </w:tc>
        <w:tc>
          <w:tcPr>
            <w:tcW w:w="1707" w:type="dxa"/>
            <w:tcBorders>
              <w:top w:val="single" w:sz="4" w:space="0" w:color="000000"/>
              <w:left w:val="nil"/>
              <w:bottom w:val="nil"/>
              <w:right w:val="nil"/>
            </w:tcBorders>
          </w:tcPr>
          <w:p w:rsidR="000B5886" w:rsidRDefault="000B5886"/>
        </w:tc>
        <w:tc>
          <w:tcPr>
            <w:tcW w:w="1704" w:type="dxa"/>
            <w:tcBorders>
              <w:top w:val="single" w:sz="4" w:space="0" w:color="000000"/>
              <w:left w:val="nil"/>
              <w:bottom w:val="nil"/>
              <w:right w:val="single" w:sz="4" w:space="0" w:color="000000"/>
            </w:tcBorders>
          </w:tcPr>
          <w:p w:rsidR="000B5886" w:rsidRDefault="000B5886"/>
        </w:tc>
        <w:tc>
          <w:tcPr>
            <w:tcW w:w="12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3.500,00 </w:t>
            </w:r>
          </w:p>
        </w:tc>
      </w:tr>
    </w:tbl>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Es por lo que, visto el informe emitido por la Tesorería Municipal, de fecha 28 de mayo de 2021, esta Concejalía delegada de Hacienda, (delegación por Decreto 2025/2019, de 24 de junio) </w:t>
      </w:r>
      <w:r>
        <w:rPr>
          <w:rFonts w:ascii="Arial" w:eastAsia="Arial" w:hAnsi="Arial" w:cs="Arial"/>
          <w:b/>
        </w:rPr>
        <w:t xml:space="preserve">PROPONE </w:t>
      </w:r>
      <w:r>
        <w:rPr>
          <w:rFonts w:ascii="Arial" w:eastAsia="Arial" w:hAnsi="Arial" w:cs="Arial"/>
        </w:rPr>
        <w:t>a la Junta de Gobierno Local la adopción del siguiente acuerdo</w:t>
      </w:r>
      <w:r>
        <w:rPr>
          <w:rFonts w:ascii="Arial" w:eastAsia="Arial" w:hAnsi="Arial" w:cs="Arial"/>
        </w:rPr>
        <w:t>:</w:t>
      </w:r>
      <w:r>
        <w:rPr>
          <w:rFonts w:ascii="Arial" w:eastAsia="Arial" w:hAnsi="Arial" w:cs="Arial"/>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PRIMERO.</w:t>
      </w:r>
      <w:r>
        <w:rPr>
          <w:rFonts w:ascii="Arial" w:eastAsia="Arial" w:hAnsi="Arial" w:cs="Arial"/>
        </w:rPr>
        <w:t xml:space="preserve"> - Aprobar el precio público de 24 euros/semana por alumno y de 5 euros semanales por ambas franjas horarias de permanencia, para cada, para cada una de las 5 semanas del Campus Artístico 2021, que se desarrollará del 5 de julio al 6 de agosto</w:t>
      </w:r>
      <w:r>
        <w:rPr>
          <w:rFonts w:ascii="Arial" w:eastAsia="Arial" w:hAnsi="Arial" w:cs="Arial"/>
        </w:rPr>
        <w:t xml:space="preserve"> de 2021 en el Centro Cultural de La Villa. </w:t>
      </w:r>
      <w:r>
        <w:rPr>
          <w:rFonts w:ascii="Arial" w:eastAsia="Arial" w:hAnsi="Arial" w:cs="Arial"/>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67052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9316" name="Group 30931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741" name="Rectangle 274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742" name="Rectangle 2742"/>
                        <wps:cNvSpPr/>
                        <wps:spPr>
                          <a:xfrm rot="-5399999">
                            <a:off x="-2066649" y="1321288"/>
                            <a:ext cx="4398923"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9316" style="width:12.7031pt;height:281.682pt;position:absolute;mso-position-horizontal-relative:page;mso-position-horizontal:absolute;margin-left:682.278pt;mso-position-vertical-relative:page;margin-top:530.238pt;" coordsize="1613,35773">
                <v:rect id="Rectangle 274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742" style="position:absolute;width:43989;height:1132;left:-20666;top:1321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 de 243 </w:t>
                        </w:r>
                      </w:p>
                    </w:txbxContent>
                  </v:textbox>
                </v:rect>
                <w10:wrap type="square"/>
              </v:group>
            </w:pict>
          </mc:Fallback>
        </mc:AlternateContent>
      </w:r>
      <w:r>
        <w:rPr>
          <w:rFonts w:ascii="Arial" w:eastAsia="Arial" w:hAnsi="Arial" w:cs="Arial"/>
          <w:b/>
        </w:rPr>
        <w:t>SEGUNDO</w:t>
      </w:r>
      <w:r>
        <w:rPr>
          <w:rFonts w:ascii="Arial" w:eastAsia="Arial" w:hAnsi="Arial" w:cs="Arial"/>
        </w:rPr>
        <w:t xml:space="preserve">. - </w:t>
      </w:r>
      <w:r>
        <w:rPr>
          <w:rFonts w:ascii="Arial" w:eastAsia="Arial" w:hAnsi="Arial" w:cs="Arial"/>
        </w:rPr>
        <w:t>La forma de gestión del precio debe realizarse mediante autoliquidación en el momento de inscripción en la actividad.”</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370" w:line="247" w:lineRule="auto"/>
        <w:ind w:left="1429" w:right="940" w:hanging="10"/>
        <w:jc w:val="both"/>
      </w:pPr>
      <w:r>
        <w:rPr>
          <w:rFonts w:ascii="Arial" w:eastAsia="Arial" w:hAnsi="Arial" w:cs="Arial"/>
        </w:rPr>
        <w:t xml:space="preserve">No obstante, la Junta de Gobierno Local acordará lo más procedente. </w:t>
      </w:r>
    </w:p>
    <w:p w:rsidR="000B5886" w:rsidRDefault="00DA5302">
      <w:pPr>
        <w:spacing w:after="10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La Junta de Gobierno Local, previo debate y por unanimi</w:t>
      </w:r>
      <w:r>
        <w:rPr>
          <w:rFonts w:ascii="Arial" w:eastAsia="Arial" w:hAnsi="Arial" w:cs="Arial"/>
          <w:b/>
        </w:rPr>
        <w:t xml:space="preserve">dad de los miembros presentes, acuerda: </w:t>
      </w:r>
    </w:p>
    <w:p w:rsidR="000B5886" w:rsidRDefault="00DA5302">
      <w:pPr>
        <w:spacing w:after="0"/>
        <w:ind w:left="708"/>
      </w:pPr>
      <w:r>
        <w:rPr>
          <w:rFonts w:ascii="Arial" w:eastAsia="Arial" w:hAnsi="Arial" w:cs="Arial"/>
          <w:b/>
        </w:rPr>
        <w:t xml:space="preserve"> </w:t>
      </w:r>
    </w:p>
    <w:p w:rsidR="000B5886" w:rsidRDefault="00DA5302">
      <w:pPr>
        <w:spacing w:after="0"/>
        <w:ind w:left="1416"/>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b/>
        </w:rPr>
        <w:t>PRIMERO.</w:t>
      </w:r>
      <w:r>
        <w:rPr>
          <w:rFonts w:ascii="Arial" w:eastAsia="Arial" w:hAnsi="Arial" w:cs="Arial"/>
        </w:rPr>
        <w:t xml:space="preserve"> - </w:t>
      </w:r>
      <w:r>
        <w:rPr>
          <w:rFonts w:ascii="Arial" w:eastAsia="Arial" w:hAnsi="Arial" w:cs="Arial"/>
        </w:rPr>
        <w:t>Aprobar el precio público de 24 euros/semana por alumno y de 5 euros semanales por ambas franjas horarias de permanencia, para cada, para cada una de las 5 semanas del Campus Artístico 2021, que se desarrollará del 5 de julio al 6 de agosto de 2021 en el C</w:t>
      </w:r>
      <w:r>
        <w:rPr>
          <w:rFonts w:ascii="Arial" w:eastAsia="Arial" w:hAnsi="Arial" w:cs="Arial"/>
        </w:rPr>
        <w:t xml:space="preserve">entro Cultural de La Villa. </w:t>
      </w:r>
      <w:r>
        <w:rPr>
          <w:rFonts w:ascii="Arial" w:eastAsia="Arial" w:hAnsi="Arial" w:cs="Arial"/>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 xml:space="preserve">SEGUNDO. - </w:t>
      </w:r>
      <w:r>
        <w:rPr>
          <w:rFonts w:ascii="Arial" w:eastAsia="Arial" w:hAnsi="Arial" w:cs="Arial"/>
        </w:rPr>
        <w:t>La forma de gestión del precio debe realizarse mediante autoliquidación en el momento de inscripción en la actividad.</w:t>
      </w:r>
      <w:r>
        <w:rPr>
          <w:rFonts w:ascii="Arial" w:eastAsia="Arial" w:hAnsi="Arial" w:cs="Arial"/>
          <w:sz w:val="24"/>
        </w:rPr>
        <w:t xml:space="preserve"> </w:t>
      </w:r>
    </w:p>
    <w:p w:rsidR="000B5886" w:rsidRDefault="00DA5302">
      <w:pPr>
        <w:spacing w:after="0"/>
        <w:ind w:left="1416"/>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line="249" w:lineRule="auto"/>
        <w:ind w:left="703" w:right="941" w:hanging="10"/>
        <w:jc w:val="both"/>
      </w:pPr>
      <w:r>
        <w:rPr>
          <w:rFonts w:ascii="Arial" w:eastAsia="Arial" w:hAnsi="Arial" w:cs="Arial"/>
          <w:b/>
          <w:sz w:val="24"/>
        </w:rPr>
        <w:t>3.- Expediente 3957/2021. Aprobación precios públicos UPCAN 2021-2022.</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3" w:line="248" w:lineRule="auto"/>
        <w:ind w:left="703" w:right="940" w:hanging="10"/>
        <w:jc w:val="both"/>
      </w:pPr>
      <w:r>
        <w:rPr>
          <w:rFonts w:ascii="Arial" w:eastAsia="Arial" w:hAnsi="Arial" w:cs="Arial"/>
          <w:b/>
        </w:rPr>
        <w:t xml:space="preserve">      </w:t>
      </w:r>
      <w:r>
        <w:rPr>
          <w:rFonts w:ascii="Arial" w:eastAsia="Arial" w:hAnsi="Arial" w:cs="Arial"/>
          <w:b/>
        </w:rPr>
        <w:t>Consta en el expediente propuesta del Concejal delegado de Cultura, Identidad Canaria, Patrimonio Histórico, Fiestas, Juventud y Deportes, D. Manuel Alberto González Pestano, de fecha 26 de mayo de 2021, que transcrito literalmente dice:</w:t>
      </w:r>
      <w:r>
        <w:rPr>
          <w:rFonts w:ascii="Arial" w:eastAsia="Arial" w:hAnsi="Arial" w:cs="Arial"/>
          <w:vertAlign w:val="subscript"/>
        </w:rPr>
        <w:t xml:space="preserve"> </w:t>
      </w:r>
    </w:p>
    <w:p w:rsidR="000B5886" w:rsidRDefault="00DA5302">
      <w:pPr>
        <w:spacing w:after="0"/>
        <w:ind w:left="708"/>
      </w:pPr>
      <w:r>
        <w:rPr>
          <w:rFonts w:ascii="Arial" w:eastAsia="Arial" w:hAnsi="Arial" w:cs="Arial"/>
          <w:b/>
        </w:rPr>
        <w:t xml:space="preserve"> </w:t>
      </w:r>
    </w:p>
    <w:p w:rsidR="000B5886" w:rsidRDefault="00DA5302">
      <w:pPr>
        <w:spacing w:after="19"/>
        <w:ind w:left="708"/>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   “D. MANUEL</w:t>
      </w:r>
      <w:r>
        <w:rPr>
          <w:rFonts w:ascii="Arial" w:eastAsia="Arial" w:hAnsi="Arial" w:cs="Arial"/>
        </w:rPr>
        <w:t xml:space="preserve"> ALBERTO GONZÁLEZ PESTANO, en calidad de Concejal delegado de Cultura, Identidad Canaria, Patrimonio Histórico, Fiestas, Juventud y Deportes del Ayuntamiento de Candelaria (decreto 2019/2025 de 24 de junio), al amparo de lo dispuesto en la Ley Reguladora d</w:t>
      </w:r>
      <w:r>
        <w:rPr>
          <w:rFonts w:ascii="Arial" w:eastAsia="Arial" w:hAnsi="Arial" w:cs="Arial"/>
        </w:rPr>
        <w:t xml:space="preserve">e las Bases de Régimen Local, así como en el Reglamento de Organización, Funcionamiento y Régimen Jurídico de las entidades locales aprobado por R. D. 2568/1986 de 28 de noviembre, en relación a la aprobación de precios públicos para la inscripción en las </w:t>
      </w:r>
      <w:r>
        <w:rPr>
          <w:rFonts w:ascii="Arial" w:eastAsia="Arial" w:hAnsi="Arial" w:cs="Arial"/>
        </w:rPr>
        <w:t xml:space="preserve">escuelas y talleres de la UPCAN, expone: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Que la Concejalía de Cultura ofrece una amplia oferta de escuelas y talleres municipales, englobados en la Universidad Popular de Candelaria (UPCAN) cuyo calendario abarca desde el mes de octubre al mes de julio</w:t>
      </w:r>
      <w:r>
        <w:rPr>
          <w:rFonts w:ascii="Arial" w:eastAsia="Arial" w:hAnsi="Arial" w:cs="Arial"/>
        </w:rPr>
        <w:t xml:space="preserve"> de cada curso académico. Se pretende que, mediante el pago mensual de las inscripciones por parte del alumnado, se generen ingresos que contribuyan a los gastos que supone su consecución y que son fundamentalmente los derivados de la contratación de los d</w:t>
      </w:r>
      <w:r>
        <w:rPr>
          <w:rFonts w:ascii="Arial" w:eastAsia="Arial" w:hAnsi="Arial" w:cs="Arial"/>
        </w:rPr>
        <w:t xml:space="preserve">ocentes que forma parte del personal del Ayuntamiento de Candelaria.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67155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1836" name="Group 30183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869" name="Rectangle 286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870" name="Rectangle 2870"/>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1836" style="width:12.7031pt;height:281.682pt;position:absolute;mso-position-horizontal-relative:page;mso-position-horizontal:absolute;margin-left:682.278pt;mso-position-vertical-relative:page;margin-top:530.238pt;" coordsize="1613,35773">
                <v:rect id="Rectangle 286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870"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 de 243 </w:t>
                        </w:r>
                      </w:p>
                    </w:txbxContent>
                  </v:textbox>
                </v:rect>
                <w10:wrap type="square"/>
              </v:group>
            </w:pict>
          </mc:Fallback>
        </mc:AlternateContent>
      </w:r>
      <w:r>
        <w:rPr>
          <w:rFonts w:ascii="Arial" w:eastAsia="Arial" w:hAnsi="Arial" w:cs="Arial"/>
        </w:rPr>
        <w:t>En este momento, dichas escuelas son acordeón, bailes de salón y tango argentino, bailes tradicionales, calados, canto folklórico, canto moderno, cocina, danza (p</w:t>
      </w:r>
      <w:r>
        <w:rPr>
          <w:rFonts w:ascii="Arial" w:eastAsia="Arial" w:hAnsi="Arial" w:cs="Arial"/>
        </w:rPr>
        <w:t>redanza, danza clásica, danza moderna y danza fit), danza oriental, español para extranjeros, fotografía, guitarra clásica, guitarra eléctrica, bajo y batería, informática, inglés, instrumentos tradicionales, pintura, ritmos latinos, sevillanas, taichí, te</w:t>
      </w:r>
      <w:r>
        <w:rPr>
          <w:rFonts w:ascii="Arial" w:eastAsia="Arial" w:hAnsi="Arial" w:cs="Arial"/>
        </w:rPr>
        <w:t>clado, violín y yoga; pudiéndose ampliar o acortar la oferta en cualquier momento.</w:t>
      </w:r>
      <w:r>
        <w:rPr>
          <w:rFonts w:ascii="Arial" w:eastAsia="Arial" w:hAnsi="Arial" w:cs="Arial"/>
          <w:vertAlign w:val="subscript"/>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Es fundamental que las personas, en cualquier etapa vital, inviertan parte de su tiempo de ocio en actividades que ayuden a alcanzar una mayor calidad de vida y una for</w:t>
      </w:r>
      <w:r>
        <w:rPr>
          <w:rFonts w:ascii="Arial" w:eastAsia="Arial" w:hAnsi="Arial" w:cs="Arial"/>
        </w:rPr>
        <w:t>mación integral. Se entiende que la administración local debe potenciar el acercamiento de todos los sectores de la población a una oferta diversa de posibilidades formativas que satisfagan esa necesidad, o la potencie, para que sea luego desarrollada de m</w:t>
      </w:r>
      <w:r>
        <w:rPr>
          <w:rFonts w:ascii="Arial" w:eastAsia="Arial" w:hAnsi="Arial" w:cs="Arial"/>
        </w:rPr>
        <w:t>anera formal en otros ámbitos. Este es uno de los aspectos que más identifica la oferta de este proyecto, ya que el desarrollo de actividades culturales paralelas está presente en el mismo, por tanto, la UPCAN debe facilitar el acceso de todas las personas</w:t>
      </w:r>
      <w:r>
        <w:rPr>
          <w:rFonts w:ascii="Arial" w:eastAsia="Arial" w:hAnsi="Arial" w:cs="Arial"/>
        </w:rPr>
        <w:t xml:space="preserve"> a la formación no reglada y a los bienes culturales de su zona, en coordinación con otros servicios paralelos, promoviendo una oferta abierta a toda la población que garantice oportunidades de aprendizaje.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La actividad educativa, formativa y cultural d</w:t>
      </w:r>
      <w:r>
        <w:rPr>
          <w:rFonts w:ascii="Arial" w:eastAsia="Arial" w:hAnsi="Arial" w:cs="Arial"/>
        </w:rPr>
        <w:t>e la UPCAN se entiende como un proceso generalista, integrador y flexible que persigue el desarrollo personal, la creatividad, la participación social y la relación con el entorno de toda la ciudadanía de Candelaria. Junto con el aprendizaje de los conteni</w:t>
      </w:r>
      <w:r>
        <w:rPr>
          <w:rFonts w:ascii="Arial" w:eastAsia="Arial" w:hAnsi="Arial" w:cs="Arial"/>
        </w:rPr>
        <w:t>dos más específicos, se plantean objetivos transversales, como facilitar la interrelación social, fomentar el diálogo y la reflexión, desarrollar actitudes y valores democráticos y participar activamente en la vida social y cultural de la comunidad, insert</w:t>
      </w:r>
      <w:r>
        <w:rPr>
          <w:rFonts w:ascii="Arial" w:eastAsia="Arial" w:hAnsi="Arial" w:cs="Arial"/>
        </w:rPr>
        <w:t>ándose en su tejido asociativo o interviniendo de cualquier manera que proceda. Todo ello justifica que, pese al cobro de un precio a los usuarios que lo disfruten, su mantenimiento tenga un coste añadido para el Ayuntamiento que compense la diferencia ent</w:t>
      </w:r>
      <w:r>
        <w:rPr>
          <w:rFonts w:ascii="Arial" w:eastAsia="Arial" w:hAnsi="Arial" w:cs="Arial"/>
        </w:rPr>
        <w:t xml:space="preserve">re gastos e ingresos, pues se trata de una inversión en el bienestar social y cultural de la ciudadanía, cuyo evidente beneficio es de incalculable valor.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Para poder llevar a cabo este servicio hace falta un total aproximado de 26 monitores. A continuación, se hará un cálculo estimado de gastos e ingresos mensuales tomando como dato orientativo el de un mes del curso académico 2020-2021.  </w:t>
      </w:r>
    </w:p>
    <w:p w:rsidR="000B5886" w:rsidRDefault="00DA5302">
      <w:pPr>
        <w:spacing w:after="0"/>
        <w:ind w:left="708"/>
      </w:pPr>
      <w:r>
        <w:rPr>
          <w:rFonts w:ascii="Arial" w:eastAsia="Arial" w:hAnsi="Arial" w:cs="Arial"/>
        </w:rPr>
        <w:t xml:space="preserve"> </w:t>
      </w:r>
    </w:p>
    <w:p w:rsidR="000B5886" w:rsidRDefault="00DA5302">
      <w:pPr>
        <w:spacing w:after="40" w:line="247" w:lineRule="auto"/>
        <w:ind w:left="720" w:right="940" w:hanging="10"/>
        <w:jc w:val="both"/>
      </w:pPr>
      <w:r>
        <w:rPr>
          <w:rFonts w:ascii="Arial" w:eastAsia="Arial" w:hAnsi="Arial" w:cs="Arial"/>
        </w:rPr>
        <w:t>Según la informa</w:t>
      </w:r>
      <w:r>
        <w:rPr>
          <w:rFonts w:ascii="Arial" w:eastAsia="Arial" w:hAnsi="Arial" w:cs="Arial"/>
        </w:rPr>
        <w:t xml:space="preserve">ción ofrecida por el Departamento de Recursos Humanos relativa a la nómina del mes de enero de 2021, los gastos en concepto de personal UPCAN para dicho mes fueron de </w:t>
      </w:r>
    </w:p>
    <w:p w:rsidR="000B5886" w:rsidRDefault="00DA5302">
      <w:pPr>
        <w:spacing w:after="3" w:line="248" w:lineRule="auto"/>
        <w:ind w:left="703" w:right="940" w:hanging="10"/>
        <w:jc w:val="both"/>
      </w:pPr>
      <w:r>
        <w:rPr>
          <w:rFonts w:ascii="Arial" w:eastAsia="Arial" w:hAnsi="Arial" w:cs="Arial"/>
          <w:b/>
        </w:rPr>
        <w:t>19.243,30€.</w:t>
      </w:r>
      <w:r>
        <w:rPr>
          <w:rFonts w:ascii="Arial" w:eastAsia="Arial" w:hAnsi="Arial" w:cs="Arial"/>
        </w:rPr>
        <w:t xml:space="preserve"> </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El cuadro que sigue refleja los datos ofrecidos por el Área de Recaudaci</w:t>
      </w:r>
      <w:r>
        <w:rPr>
          <w:rFonts w:ascii="Arial" w:eastAsia="Arial" w:hAnsi="Arial" w:cs="Arial"/>
        </w:rPr>
        <w:t xml:space="preserve">ón de este Ayuntamiento en relación a los ingresos recibidos en concepto de inscripción UPCAN durante ese mismo mes, teniendo en cuenta los tres precios posibles, aprobados por junta de gobierno el 14 de julio de 2020, y que fueron: </w:t>
      </w:r>
    </w:p>
    <w:p w:rsidR="000B5886" w:rsidRDefault="00DA5302">
      <w:pPr>
        <w:spacing w:after="0"/>
        <w:ind w:left="708"/>
      </w:pPr>
      <w:r>
        <w:rPr>
          <w:rFonts w:ascii="Arial" w:eastAsia="Arial" w:hAnsi="Arial" w:cs="Arial"/>
          <w:b/>
        </w:rPr>
        <w:t xml:space="preserve"> </w:t>
      </w:r>
    </w:p>
    <w:p w:rsidR="000B5886" w:rsidRDefault="00DA5302">
      <w:pPr>
        <w:spacing w:after="10"/>
        <w:ind w:left="708"/>
      </w:pPr>
      <w:r>
        <w:rPr>
          <w:rFonts w:ascii="Arial" w:eastAsia="Arial" w:hAnsi="Arial" w:cs="Arial"/>
          <w:b/>
        </w:rPr>
        <w:t xml:space="preserve"> </w:t>
      </w:r>
    </w:p>
    <w:p w:rsidR="000B5886" w:rsidRDefault="00DA5302">
      <w:pPr>
        <w:numPr>
          <w:ilvl w:val="0"/>
          <w:numId w:val="6"/>
        </w:numPr>
        <w:spacing w:after="27" w:line="247" w:lineRule="auto"/>
        <w:ind w:right="940" w:hanging="139"/>
        <w:jc w:val="both"/>
      </w:pPr>
      <w:r>
        <w:rPr>
          <w:rFonts w:ascii="Arial" w:eastAsia="Arial" w:hAnsi="Arial" w:cs="Arial"/>
        </w:rPr>
        <w:t xml:space="preserve">20 € precio inscripción normal.  </w:t>
      </w:r>
    </w:p>
    <w:p w:rsidR="000B5886" w:rsidRDefault="00DA5302">
      <w:pPr>
        <w:numPr>
          <w:ilvl w:val="0"/>
          <w:numId w:val="6"/>
        </w:numPr>
        <w:spacing w:after="29" w:line="247" w:lineRule="auto"/>
        <w:ind w:right="940" w:hanging="139"/>
        <w:jc w:val="both"/>
      </w:pPr>
      <w:r>
        <w:rPr>
          <w:rFonts w:ascii="Arial" w:eastAsia="Arial" w:hAnsi="Arial" w:cs="Arial"/>
        </w:rPr>
        <w:t xml:space="preserve">15 € precio inscripción domiciliada.  </w:t>
      </w:r>
    </w:p>
    <w:p w:rsidR="000B5886" w:rsidRDefault="00DA5302">
      <w:pPr>
        <w:numPr>
          <w:ilvl w:val="0"/>
          <w:numId w:val="6"/>
        </w:numPr>
        <w:spacing w:after="4" w:line="247" w:lineRule="auto"/>
        <w:ind w:right="940" w:hanging="139"/>
        <w:jc w:val="both"/>
      </w:pPr>
      <w:r>
        <w:rPr>
          <w:rFonts w:ascii="Arial" w:eastAsia="Arial" w:hAnsi="Arial" w:cs="Arial"/>
        </w:rPr>
        <w:t xml:space="preserve">10 € precio inscripción bonificada*.  </w:t>
      </w:r>
    </w:p>
    <w:p w:rsidR="000B5886" w:rsidRDefault="00DA5302">
      <w:pPr>
        <w:spacing w:after="0"/>
        <w:ind w:left="1416"/>
      </w:pPr>
      <w:r>
        <w:rPr>
          <w:rFonts w:ascii="Arial" w:eastAsia="Arial" w:hAnsi="Arial" w:cs="Arial"/>
        </w:rPr>
        <w:t xml:space="preserve"> </w:t>
      </w:r>
    </w:p>
    <w:p w:rsidR="000B5886" w:rsidRDefault="00DA5302">
      <w:pPr>
        <w:spacing w:after="27" w:line="247" w:lineRule="auto"/>
        <w:ind w:left="1426" w:right="940" w:hanging="10"/>
        <w:jc w:val="both"/>
      </w:pPr>
      <w:r>
        <w:rPr>
          <w:rFonts w:ascii="Arial" w:eastAsia="Arial" w:hAnsi="Arial" w:cs="Arial"/>
        </w:rPr>
        <w:t xml:space="preserve">* Las bonificaciones se establecieron en dos únicos casos:  </w:t>
      </w:r>
    </w:p>
    <w:p w:rsidR="000B5886" w:rsidRDefault="00DA5302">
      <w:pPr>
        <w:numPr>
          <w:ilvl w:val="0"/>
          <w:numId w:val="7"/>
        </w:numPr>
        <w:spacing w:after="42" w:line="247" w:lineRule="auto"/>
        <w:ind w:right="940" w:hanging="139"/>
        <w:jc w:val="both"/>
      </w:pPr>
      <w:r>
        <w:rPr>
          <w:noProof/>
        </w:rPr>
        <mc:AlternateContent>
          <mc:Choice Requires="wpg">
            <w:drawing>
              <wp:anchor distT="0" distB="0" distL="114300" distR="114300" simplePos="0" relativeHeight="25167257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8566" name="Group 30856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125" name="Rectangle 312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Verificación: https://candelaria.</w:t>
                              </w:r>
                              <w:r>
                                <w:rPr>
                                  <w:rFonts w:ascii="Arial" w:eastAsia="Arial" w:hAnsi="Arial" w:cs="Arial"/>
                                  <w:sz w:val="12"/>
                                </w:rPr>
                                <w:t xml:space="preserve">sedelectronica.es/ </w:t>
                              </w:r>
                            </w:p>
                          </w:txbxContent>
                        </wps:txbx>
                        <wps:bodyPr horzOverflow="overflow" vert="horz" lIns="0" tIns="0" rIns="0" bIns="0" rtlCol="0">
                          <a:noAutofit/>
                        </wps:bodyPr>
                      </wps:wsp>
                      <wps:wsp>
                        <wps:cNvPr id="3126" name="Rectangle 3126"/>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8566" style="width:12.7031pt;height:281.682pt;position:absolute;mso-position-horizontal-relative:page;mso-position-horizontal:absolute;margin-left:682.278pt;mso-position-vertical-relative:page;margin-top:530.238pt;" coordsize="1613,35773">
                <v:rect id="Rectangle 312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126"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 de 243 </w:t>
                        </w:r>
                      </w:p>
                    </w:txbxContent>
                  </v:textbox>
                </v:rect>
                <w10:wrap type="square"/>
              </v:group>
            </w:pict>
          </mc:Fallback>
        </mc:AlternateContent>
      </w:r>
      <w:r>
        <w:rPr>
          <w:rFonts w:ascii="Arial" w:eastAsia="Arial" w:hAnsi="Arial" w:cs="Arial"/>
        </w:rPr>
        <w:t xml:space="preserve">Mayores de 65 años.  </w:t>
      </w:r>
    </w:p>
    <w:p w:rsidR="000B5886" w:rsidRDefault="00DA5302">
      <w:pPr>
        <w:numPr>
          <w:ilvl w:val="0"/>
          <w:numId w:val="7"/>
        </w:numPr>
        <w:spacing w:after="4" w:line="247" w:lineRule="auto"/>
        <w:ind w:right="940" w:hanging="139"/>
        <w:jc w:val="both"/>
      </w:pPr>
      <w:r>
        <w:rPr>
          <w:rFonts w:ascii="Arial" w:eastAsia="Arial" w:hAnsi="Arial" w:cs="Arial"/>
        </w:rPr>
        <w:t>3ª matrícula o siguientes en la misma unidad de convivencia</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tbl>
      <w:tblPr>
        <w:tblStyle w:val="TableGrid"/>
        <w:tblW w:w="8495" w:type="dxa"/>
        <w:tblInd w:w="713" w:type="dxa"/>
        <w:tblCellMar>
          <w:top w:w="5" w:type="dxa"/>
          <w:left w:w="0" w:type="dxa"/>
          <w:bottom w:w="0" w:type="dxa"/>
          <w:right w:w="60" w:type="dxa"/>
        </w:tblCellMar>
        <w:tblLook w:val="04A0" w:firstRow="1" w:lastRow="0" w:firstColumn="1" w:lastColumn="0" w:noHBand="0" w:noVBand="1"/>
      </w:tblPr>
      <w:tblGrid>
        <w:gridCol w:w="2124"/>
        <w:gridCol w:w="884"/>
        <w:gridCol w:w="1238"/>
        <w:gridCol w:w="2124"/>
        <w:gridCol w:w="2125"/>
      </w:tblGrid>
      <w:tr w:rsidR="000B5886">
        <w:trPr>
          <w:trHeight w:val="422"/>
        </w:trPr>
        <w:tc>
          <w:tcPr>
            <w:tcW w:w="21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b/>
                <w:sz w:val="18"/>
              </w:rPr>
              <w:t xml:space="preserve">Tipo de inscripción </w:t>
            </w:r>
          </w:p>
        </w:tc>
        <w:tc>
          <w:tcPr>
            <w:tcW w:w="884" w:type="dxa"/>
            <w:tcBorders>
              <w:top w:val="single" w:sz="4" w:space="0" w:color="000000"/>
              <w:left w:val="single" w:sz="4" w:space="0" w:color="000000"/>
              <w:bottom w:val="single" w:sz="4" w:space="0" w:color="000000"/>
              <w:right w:val="nil"/>
            </w:tcBorders>
          </w:tcPr>
          <w:p w:rsidR="000B5886" w:rsidRDefault="00DA5302">
            <w:pPr>
              <w:spacing w:after="0"/>
              <w:ind w:left="106"/>
            </w:pPr>
            <w:r>
              <w:rPr>
                <w:rFonts w:ascii="Arial" w:eastAsia="Arial" w:hAnsi="Arial" w:cs="Arial"/>
                <w:b/>
                <w:sz w:val="18"/>
              </w:rPr>
              <w:t xml:space="preserve">Precio </w:t>
            </w:r>
          </w:p>
        </w:tc>
        <w:tc>
          <w:tcPr>
            <w:tcW w:w="1238" w:type="dxa"/>
            <w:tcBorders>
              <w:top w:val="single" w:sz="4" w:space="0" w:color="000000"/>
              <w:left w:val="nil"/>
              <w:bottom w:val="single" w:sz="4" w:space="0" w:color="000000"/>
              <w:right w:val="single" w:sz="4" w:space="0" w:color="000000"/>
            </w:tcBorders>
          </w:tcPr>
          <w:p w:rsidR="000B5886" w:rsidRDefault="000B5886"/>
        </w:tc>
        <w:tc>
          <w:tcPr>
            <w:tcW w:w="21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b/>
                <w:sz w:val="18"/>
              </w:rPr>
              <w:t xml:space="preserve">Inscritos </w:t>
            </w:r>
          </w:p>
        </w:tc>
        <w:tc>
          <w:tcPr>
            <w:tcW w:w="21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jc w:val="both"/>
            </w:pPr>
            <w:r>
              <w:rPr>
                <w:rFonts w:ascii="Arial" w:eastAsia="Arial" w:hAnsi="Arial" w:cs="Arial"/>
                <w:b/>
                <w:sz w:val="18"/>
              </w:rPr>
              <w:t xml:space="preserve">Ingresos total enero de 2020 </w:t>
            </w:r>
          </w:p>
        </w:tc>
      </w:tr>
      <w:tr w:rsidR="000B5886">
        <w:trPr>
          <w:trHeight w:val="218"/>
        </w:trPr>
        <w:tc>
          <w:tcPr>
            <w:tcW w:w="21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b/>
                <w:sz w:val="18"/>
              </w:rPr>
              <w:t xml:space="preserve">Normal </w:t>
            </w:r>
          </w:p>
        </w:tc>
        <w:tc>
          <w:tcPr>
            <w:tcW w:w="884" w:type="dxa"/>
            <w:tcBorders>
              <w:top w:val="single" w:sz="4" w:space="0" w:color="000000"/>
              <w:left w:val="single" w:sz="4" w:space="0" w:color="000000"/>
              <w:bottom w:val="single" w:sz="4" w:space="0" w:color="000000"/>
              <w:right w:val="nil"/>
            </w:tcBorders>
          </w:tcPr>
          <w:p w:rsidR="000B5886" w:rsidRDefault="000B5886"/>
        </w:tc>
        <w:tc>
          <w:tcPr>
            <w:tcW w:w="1238" w:type="dxa"/>
            <w:tcBorders>
              <w:top w:val="single" w:sz="4" w:space="0" w:color="000000"/>
              <w:left w:val="nil"/>
              <w:bottom w:val="single" w:sz="4" w:space="0" w:color="000000"/>
              <w:right w:val="single" w:sz="4" w:space="0" w:color="000000"/>
            </w:tcBorders>
          </w:tcPr>
          <w:p w:rsidR="000B5886" w:rsidRDefault="00DA5302">
            <w:pPr>
              <w:spacing w:after="0"/>
            </w:pPr>
            <w:r>
              <w:rPr>
                <w:rFonts w:ascii="Arial" w:eastAsia="Arial" w:hAnsi="Arial" w:cs="Arial"/>
                <w:sz w:val="18"/>
              </w:rPr>
              <w:t xml:space="preserve">20 € </w:t>
            </w:r>
          </w:p>
        </w:tc>
        <w:tc>
          <w:tcPr>
            <w:tcW w:w="21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7"/>
              <w:jc w:val="center"/>
            </w:pPr>
            <w:r>
              <w:rPr>
                <w:rFonts w:ascii="Arial" w:eastAsia="Arial" w:hAnsi="Arial" w:cs="Arial"/>
                <w:sz w:val="18"/>
              </w:rPr>
              <w:t xml:space="preserve">9 </w:t>
            </w:r>
          </w:p>
        </w:tc>
        <w:tc>
          <w:tcPr>
            <w:tcW w:w="21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61"/>
              <w:jc w:val="center"/>
            </w:pPr>
            <w:r>
              <w:rPr>
                <w:rFonts w:ascii="Arial" w:eastAsia="Arial" w:hAnsi="Arial" w:cs="Arial"/>
                <w:sz w:val="18"/>
              </w:rPr>
              <w:t xml:space="preserve">180 </w:t>
            </w:r>
          </w:p>
        </w:tc>
      </w:tr>
      <w:tr w:rsidR="000B5886">
        <w:trPr>
          <w:trHeight w:val="216"/>
        </w:trPr>
        <w:tc>
          <w:tcPr>
            <w:tcW w:w="21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b/>
                <w:sz w:val="18"/>
              </w:rPr>
              <w:t xml:space="preserve">Domiciliada </w:t>
            </w:r>
          </w:p>
        </w:tc>
        <w:tc>
          <w:tcPr>
            <w:tcW w:w="884" w:type="dxa"/>
            <w:tcBorders>
              <w:top w:val="single" w:sz="4" w:space="0" w:color="000000"/>
              <w:left w:val="single" w:sz="4" w:space="0" w:color="000000"/>
              <w:bottom w:val="single" w:sz="4" w:space="0" w:color="000000"/>
              <w:right w:val="nil"/>
            </w:tcBorders>
          </w:tcPr>
          <w:p w:rsidR="000B5886" w:rsidRDefault="000B5886"/>
        </w:tc>
        <w:tc>
          <w:tcPr>
            <w:tcW w:w="1238" w:type="dxa"/>
            <w:tcBorders>
              <w:top w:val="single" w:sz="4" w:space="0" w:color="000000"/>
              <w:left w:val="nil"/>
              <w:bottom w:val="single" w:sz="4" w:space="0" w:color="000000"/>
              <w:right w:val="single" w:sz="4" w:space="0" w:color="000000"/>
            </w:tcBorders>
          </w:tcPr>
          <w:p w:rsidR="000B5886" w:rsidRDefault="00DA5302">
            <w:pPr>
              <w:spacing w:after="0"/>
            </w:pPr>
            <w:r>
              <w:rPr>
                <w:rFonts w:ascii="Arial" w:eastAsia="Arial" w:hAnsi="Arial" w:cs="Arial"/>
                <w:sz w:val="18"/>
              </w:rPr>
              <w:t xml:space="preserve">15 € </w:t>
            </w:r>
          </w:p>
        </w:tc>
        <w:tc>
          <w:tcPr>
            <w:tcW w:w="21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61"/>
              <w:jc w:val="center"/>
            </w:pPr>
            <w:r>
              <w:rPr>
                <w:rFonts w:ascii="Arial" w:eastAsia="Arial" w:hAnsi="Arial" w:cs="Arial"/>
                <w:sz w:val="18"/>
              </w:rPr>
              <w:t xml:space="preserve">591 </w:t>
            </w:r>
          </w:p>
        </w:tc>
        <w:tc>
          <w:tcPr>
            <w:tcW w:w="21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61"/>
              <w:jc w:val="center"/>
            </w:pPr>
            <w:r>
              <w:rPr>
                <w:rFonts w:ascii="Arial" w:eastAsia="Arial" w:hAnsi="Arial" w:cs="Arial"/>
                <w:sz w:val="18"/>
              </w:rPr>
              <w:t xml:space="preserve">8730 </w:t>
            </w:r>
          </w:p>
        </w:tc>
      </w:tr>
      <w:tr w:rsidR="000B5886">
        <w:trPr>
          <w:trHeight w:val="218"/>
        </w:trPr>
        <w:tc>
          <w:tcPr>
            <w:tcW w:w="21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08"/>
            </w:pPr>
            <w:r>
              <w:rPr>
                <w:rFonts w:ascii="Arial" w:eastAsia="Arial" w:hAnsi="Arial" w:cs="Arial"/>
                <w:b/>
                <w:sz w:val="18"/>
              </w:rPr>
              <w:t xml:space="preserve">Bonificada </w:t>
            </w:r>
          </w:p>
        </w:tc>
        <w:tc>
          <w:tcPr>
            <w:tcW w:w="884" w:type="dxa"/>
            <w:tcBorders>
              <w:top w:val="single" w:sz="4" w:space="0" w:color="000000"/>
              <w:left w:val="single" w:sz="4" w:space="0" w:color="000000"/>
              <w:bottom w:val="single" w:sz="4" w:space="0" w:color="000000"/>
              <w:right w:val="nil"/>
            </w:tcBorders>
          </w:tcPr>
          <w:p w:rsidR="000B5886" w:rsidRDefault="000B5886"/>
        </w:tc>
        <w:tc>
          <w:tcPr>
            <w:tcW w:w="1238" w:type="dxa"/>
            <w:tcBorders>
              <w:top w:val="single" w:sz="4" w:space="0" w:color="000000"/>
              <w:left w:val="nil"/>
              <w:bottom w:val="single" w:sz="4" w:space="0" w:color="000000"/>
              <w:right w:val="single" w:sz="4" w:space="0" w:color="000000"/>
            </w:tcBorders>
          </w:tcPr>
          <w:p w:rsidR="000B5886" w:rsidRDefault="00DA5302">
            <w:pPr>
              <w:spacing w:after="0"/>
            </w:pPr>
            <w:r>
              <w:rPr>
                <w:rFonts w:ascii="Arial" w:eastAsia="Arial" w:hAnsi="Arial" w:cs="Arial"/>
                <w:sz w:val="18"/>
              </w:rPr>
              <w:t xml:space="preserve">10 € </w:t>
            </w:r>
          </w:p>
        </w:tc>
        <w:tc>
          <w:tcPr>
            <w:tcW w:w="21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61"/>
              <w:jc w:val="center"/>
            </w:pPr>
            <w:r>
              <w:rPr>
                <w:rFonts w:ascii="Arial" w:eastAsia="Arial" w:hAnsi="Arial" w:cs="Arial"/>
                <w:sz w:val="18"/>
              </w:rPr>
              <w:t xml:space="preserve">230 </w:t>
            </w:r>
          </w:p>
        </w:tc>
        <w:tc>
          <w:tcPr>
            <w:tcW w:w="21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61"/>
              <w:jc w:val="center"/>
            </w:pPr>
            <w:r>
              <w:rPr>
                <w:rFonts w:ascii="Arial" w:eastAsia="Arial" w:hAnsi="Arial" w:cs="Arial"/>
                <w:sz w:val="18"/>
              </w:rPr>
              <w:t xml:space="preserve">2300 </w:t>
            </w:r>
          </w:p>
        </w:tc>
      </w:tr>
      <w:tr w:rsidR="000B5886">
        <w:trPr>
          <w:trHeight w:val="470"/>
        </w:trPr>
        <w:tc>
          <w:tcPr>
            <w:tcW w:w="2124" w:type="dxa"/>
            <w:tcBorders>
              <w:top w:val="single" w:sz="4" w:space="0" w:color="000000"/>
              <w:left w:val="single" w:sz="4" w:space="0" w:color="000000"/>
              <w:bottom w:val="single" w:sz="4" w:space="0" w:color="000000"/>
              <w:right w:val="nil"/>
            </w:tcBorders>
          </w:tcPr>
          <w:p w:rsidR="000B5886" w:rsidRDefault="00DA5302">
            <w:pPr>
              <w:spacing w:after="0"/>
              <w:ind w:left="57"/>
              <w:jc w:val="center"/>
            </w:pPr>
            <w:r>
              <w:rPr>
                <w:rFonts w:ascii="Arial" w:eastAsia="Arial" w:hAnsi="Arial" w:cs="Arial"/>
                <w:b/>
                <w:sz w:val="18"/>
              </w:rPr>
              <w:t xml:space="preserve">TOTAL </w:t>
            </w:r>
          </w:p>
        </w:tc>
        <w:tc>
          <w:tcPr>
            <w:tcW w:w="884" w:type="dxa"/>
            <w:tcBorders>
              <w:top w:val="single" w:sz="4" w:space="0" w:color="000000"/>
              <w:left w:val="nil"/>
              <w:bottom w:val="single" w:sz="4" w:space="0" w:color="000000"/>
              <w:right w:val="nil"/>
            </w:tcBorders>
          </w:tcPr>
          <w:p w:rsidR="000B5886" w:rsidRDefault="00DA5302">
            <w:pPr>
              <w:spacing w:after="0"/>
              <w:ind w:left="106"/>
            </w:pPr>
            <w:r>
              <w:rPr>
                <w:rFonts w:ascii="Arial" w:eastAsia="Arial" w:hAnsi="Arial" w:cs="Arial"/>
                <w:sz w:val="18"/>
              </w:rPr>
              <w:t xml:space="preserve"> </w:t>
            </w:r>
          </w:p>
        </w:tc>
        <w:tc>
          <w:tcPr>
            <w:tcW w:w="1238" w:type="dxa"/>
            <w:tcBorders>
              <w:top w:val="single" w:sz="4" w:space="0" w:color="000000"/>
              <w:left w:val="nil"/>
              <w:bottom w:val="single" w:sz="4" w:space="0" w:color="000000"/>
              <w:right w:val="single" w:sz="4" w:space="0" w:color="000000"/>
            </w:tcBorders>
          </w:tcPr>
          <w:p w:rsidR="000B5886" w:rsidRDefault="000B5886"/>
        </w:tc>
        <w:tc>
          <w:tcPr>
            <w:tcW w:w="21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61"/>
              <w:jc w:val="center"/>
            </w:pPr>
            <w:r>
              <w:rPr>
                <w:rFonts w:ascii="Arial" w:eastAsia="Arial" w:hAnsi="Arial" w:cs="Arial"/>
                <w:sz w:val="18"/>
              </w:rPr>
              <w:t xml:space="preserve">830 </w:t>
            </w:r>
          </w:p>
        </w:tc>
        <w:tc>
          <w:tcPr>
            <w:tcW w:w="212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8"/>
              <w:jc w:val="center"/>
            </w:pPr>
            <w:r>
              <w:rPr>
                <w:rFonts w:ascii="Arial" w:eastAsia="Arial" w:hAnsi="Arial" w:cs="Arial"/>
                <w:sz w:val="18"/>
              </w:rPr>
              <w:t xml:space="preserve">11.210 </w:t>
            </w:r>
          </w:p>
        </w:tc>
      </w:tr>
    </w:tbl>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4" w:line="247" w:lineRule="auto"/>
        <w:ind w:left="720" w:right="940" w:hanging="10"/>
        <w:jc w:val="both"/>
      </w:pPr>
      <w:r>
        <w:rPr>
          <w:rFonts w:ascii="Arial" w:eastAsia="Arial" w:hAnsi="Arial" w:cs="Arial"/>
        </w:rPr>
        <w:t xml:space="preserve">Según esta información, los cálculos estimados para un mes son: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tbl>
      <w:tblPr>
        <w:tblStyle w:val="TableGrid"/>
        <w:tblW w:w="8495" w:type="dxa"/>
        <w:tblInd w:w="713" w:type="dxa"/>
        <w:tblCellMar>
          <w:top w:w="7" w:type="dxa"/>
          <w:left w:w="106" w:type="dxa"/>
          <w:bottom w:w="0" w:type="dxa"/>
          <w:right w:w="55" w:type="dxa"/>
        </w:tblCellMar>
        <w:tblLook w:val="04A0" w:firstRow="1" w:lastRow="0" w:firstColumn="1" w:lastColumn="0" w:noHBand="0" w:noVBand="1"/>
      </w:tblPr>
      <w:tblGrid>
        <w:gridCol w:w="2832"/>
        <w:gridCol w:w="3118"/>
        <w:gridCol w:w="2545"/>
      </w:tblGrid>
      <w:tr w:rsidR="000B5886">
        <w:trPr>
          <w:trHeight w:val="471"/>
        </w:trPr>
        <w:tc>
          <w:tcPr>
            <w:tcW w:w="2833" w:type="dxa"/>
            <w:tcBorders>
              <w:top w:val="single" w:sz="4" w:space="0" w:color="000000"/>
              <w:left w:val="single" w:sz="4" w:space="0" w:color="000000"/>
              <w:bottom w:val="single" w:sz="4" w:space="0" w:color="000000"/>
              <w:right w:val="single" w:sz="4" w:space="0" w:color="000000"/>
            </w:tcBorders>
          </w:tcPr>
          <w:p w:rsidR="000B5886" w:rsidRDefault="00DA5302">
            <w:pPr>
              <w:tabs>
                <w:tab w:val="right" w:pos="2672"/>
              </w:tabs>
              <w:spacing w:after="0"/>
            </w:pPr>
            <w:r>
              <w:rPr>
                <w:rFonts w:ascii="Arial" w:eastAsia="Arial" w:hAnsi="Arial" w:cs="Arial"/>
                <w:b/>
                <w:sz w:val="20"/>
              </w:rPr>
              <w:t xml:space="preserve">Gastos </w:t>
            </w:r>
            <w:r>
              <w:rPr>
                <w:rFonts w:ascii="Arial" w:eastAsia="Arial" w:hAnsi="Arial" w:cs="Arial"/>
                <w:b/>
                <w:sz w:val="20"/>
              </w:rPr>
              <w:tab/>
              <w:t xml:space="preserve">mensuales </w:t>
            </w:r>
          </w:p>
          <w:p w:rsidR="000B5886" w:rsidRDefault="00DA5302">
            <w:pPr>
              <w:spacing w:after="0"/>
              <w:ind w:left="2"/>
            </w:pPr>
            <w:r>
              <w:rPr>
                <w:rFonts w:ascii="Arial" w:eastAsia="Arial" w:hAnsi="Arial" w:cs="Arial"/>
                <w:b/>
                <w:sz w:val="20"/>
              </w:rPr>
              <w:t xml:space="preserve">estimados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tabs>
                <w:tab w:val="right" w:pos="2957"/>
              </w:tabs>
              <w:spacing w:after="0"/>
            </w:pPr>
            <w:r>
              <w:rPr>
                <w:rFonts w:ascii="Arial" w:eastAsia="Arial" w:hAnsi="Arial" w:cs="Arial"/>
                <w:b/>
                <w:sz w:val="20"/>
              </w:rPr>
              <w:t xml:space="preserve">Ingresos </w:t>
            </w:r>
            <w:r>
              <w:rPr>
                <w:rFonts w:ascii="Arial" w:eastAsia="Arial" w:hAnsi="Arial" w:cs="Arial"/>
                <w:b/>
                <w:sz w:val="20"/>
              </w:rPr>
              <w:tab/>
              <w:t xml:space="preserve">mensuales </w:t>
            </w:r>
          </w:p>
          <w:p w:rsidR="000B5886" w:rsidRDefault="00DA5302">
            <w:pPr>
              <w:spacing w:after="0"/>
            </w:pPr>
            <w:r>
              <w:rPr>
                <w:rFonts w:ascii="Arial" w:eastAsia="Arial" w:hAnsi="Arial" w:cs="Arial"/>
                <w:b/>
                <w:sz w:val="20"/>
              </w:rPr>
              <w:t xml:space="preserve">estimados </w:t>
            </w:r>
          </w:p>
        </w:tc>
        <w:tc>
          <w:tcPr>
            <w:tcW w:w="254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b/>
                <w:sz w:val="20"/>
              </w:rPr>
              <w:t xml:space="preserve">Diferencia </w:t>
            </w:r>
          </w:p>
        </w:tc>
      </w:tr>
      <w:tr w:rsidR="000B5886">
        <w:trPr>
          <w:trHeight w:val="329"/>
        </w:trPr>
        <w:tc>
          <w:tcPr>
            <w:tcW w:w="283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6"/>
              <w:jc w:val="center"/>
            </w:pPr>
            <w:r>
              <w:rPr>
                <w:rFonts w:ascii="Arial" w:eastAsia="Arial" w:hAnsi="Arial" w:cs="Arial"/>
                <w:sz w:val="20"/>
              </w:rPr>
              <w:t xml:space="preserve">19.243,30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8"/>
              <w:jc w:val="center"/>
            </w:pPr>
            <w:r>
              <w:rPr>
                <w:rFonts w:ascii="Arial" w:eastAsia="Arial" w:hAnsi="Arial" w:cs="Arial"/>
                <w:sz w:val="20"/>
              </w:rPr>
              <w:t xml:space="preserve">11.210 </w:t>
            </w:r>
          </w:p>
        </w:tc>
        <w:tc>
          <w:tcPr>
            <w:tcW w:w="254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3"/>
              <w:jc w:val="center"/>
            </w:pPr>
            <w:r>
              <w:rPr>
                <w:rFonts w:ascii="Arial" w:eastAsia="Arial" w:hAnsi="Arial" w:cs="Arial"/>
                <w:sz w:val="20"/>
              </w:rPr>
              <w:t xml:space="preserve">8.033,0 </w:t>
            </w:r>
          </w:p>
        </w:tc>
      </w:tr>
    </w:tbl>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4" w:line="247" w:lineRule="auto"/>
        <w:ind w:left="720" w:right="940" w:hanging="10"/>
        <w:jc w:val="both"/>
      </w:pPr>
      <w:r>
        <w:rPr>
          <w:rFonts w:ascii="Arial" w:eastAsia="Arial" w:hAnsi="Arial" w:cs="Arial"/>
        </w:rPr>
        <w:t xml:space="preserve">Como se dirime del resultado, la UPCAN tiene un déficit mensual estimado de </w:t>
      </w:r>
      <w:r>
        <w:rPr>
          <w:rFonts w:ascii="Arial" w:eastAsia="Arial" w:hAnsi="Arial" w:cs="Arial"/>
          <w:b/>
        </w:rPr>
        <w:t>8.033,3 €</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8"/>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Para el ejercicio 2021-</w:t>
      </w:r>
      <w:r>
        <w:rPr>
          <w:rFonts w:ascii="Arial" w:eastAsia="Arial" w:hAnsi="Arial" w:cs="Arial"/>
        </w:rPr>
        <w:t>2022, se prevé una asistencia mensual de 681 usuarios para la tarifa de 15€ y 252 usuarios para la tarifa de 10€. El total de usuarios de UPCAN, previstos para dicho ejercicio será de 933. Por todo ello, se propone a Junta de Gobierno Local la adopción del</w:t>
      </w:r>
      <w:r>
        <w:rPr>
          <w:rFonts w:ascii="Arial" w:eastAsia="Arial" w:hAnsi="Arial" w:cs="Arial"/>
        </w:rPr>
        <w:t xml:space="preserve"> siguiente acuerdo: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numPr>
          <w:ilvl w:val="0"/>
          <w:numId w:val="8"/>
        </w:numPr>
        <w:spacing w:after="4" w:line="247" w:lineRule="auto"/>
        <w:ind w:right="940" w:hanging="10"/>
        <w:jc w:val="both"/>
      </w:pPr>
      <w:r>
        <w:rPr>
          <w:rFonts w:ascii="Arial" w:eastAsia="Arial" w:hAnsi="Arial" w:cs="Arial"/>
        </w:rPr>
        <w:t>Aprobar el cobro de las mensualidades para las escuelas municipales y talleres de la UPCAN, al precio de: 15 € / Mes. Tarifa normal. 10 € / Mes. Tarifa para personas mayores de 65 años y a la 3ª inscripción o siguientes de un mismo</w:t>
      </w:r>
      <w:r>
        <w:rPr>
          <w:rFonts w:ascii="Arial" w:eastAsia="Arial" w:hAnsi="Arial" w:cs="Arial"/>
        </w:rPr>
        <w:t xml:space="preserve"> alumno.  </w:t>
      </w:r>
    </w:p>
    <w:p w:rsidR="000B5886" w:rsidRDefault="00DA5302">
      <w:pPr>
        <w:spacing w:after="0"/>
        <w:ind w:left="708"/>
      </w:pPr>
      <w:r>
        <w:rPr>
          <w:rFonts w:ascii="Arial" w:eastAsia="Arial" w:hAnsi="Arial" w:cs="Arial"/>
        </w:rPr>
        <w:t xml:space="preserve"> </w:t>
      </w:r>
    </w:p>
    <w:p w:rsidR="000B5886" w:rsidRDefault="00DA5302">
      <w:pPr>
        <w:numPr>
          <w:ilvl w:val="0"/>
          <w:numId w:val="8"/>
        </w:numPr>
        <w:spacing w:after="4" w:line="247" w:lineRule="auto"/>
        <w:ind w:right="940" w:hanging="10"/>
        <w:jc w:val="both"/>
      </w:pPr>
      <w:r>
        <w:rPr>
          <w:rFonts w:ascii="Arial" w:eastAsia="Arial" w:hAnsi="Arial" w:cs="Arial"/>
        </w:rPr>
        <w:t xml:space="preserve">Establecer como plazo de presentación de inscripciones y bajas el día 7 del mes al que </w:t>
      </w:r>
      <w:r>
        <w:rPr>
          <w:rFonts w:ascii="Arial" w:eastAsia="Arial" w:hAnsi="Arial" w:cs="Arial"/>
        </w:rPr>
        <w:t>se refiera, a fin de contar con tiempo el suficiente para la aprobación de la lista cobratoria mensual. Si las nuevas inscripciones o bajas se presentasen después de dicho plazo, se harían efectivas al mes siguiente, independientemente de la opción de pago</w:t>
      </w:r>
      <w:r>
        <w:rPr>
          <w:rFonts w:ascii="Arial" w:eastAsia="Arial" w:hAnsi="Arial" w:cs="Arial"/>
        </w:rPr>
        <w:t xml:space="preserve"> elegida.  </w:t>
      </w:r>
    </w:p>
    <w:p w:rsidR="000B5886" w:rsidRDefault="00DA5302">
      <w:pPr>
        <w:spacing w:after="0"/>
        <w:ind w:left="708"/>
      </w:pPr>
      <w:r>
        <w:rPr>
          <w:rFonts w:ascii="Arial" w:eastAsia="Arial" w:hAnsi="Arial" w:cs="Arial"/>
        </w:rPr>
        <w:t xml:space="preserve"> </w:t>
      </w:r>
    </w:p>
    <w:p w:rsidR="000B5886" w:rsidRDefault="00DA5302">
      <w:pPr>
        <w:numPr>
          <w:ilvl w:val="0"/>
          <w:numId w:val="8"/>
        </w:numPr>
        <w:spacing w:after="4" w:line="247" w:lineRule="auto"/>
        <w:ind w:right="940" w:hanging="10"/>
        <w:jc w:val="both"/>
      </w:pPr>
      <w:r>
        <w:rPr>
          <w:rFonts w:ascii="Arial" w:eastAsia="Arial" w:hAnsi="Arial" w:cs="Arial"/>
        </w:rPr>
        <w:t>La forma de gestión del precio descrito debe realizarse mediante la aprobación de listas cobratorias a aprobar por el área económica, que se deben abonar mensualmente, en concordancia con las inscripciones realizadas y comunicadas por el área gestora del g</w:t>
      </w:r>
      <w:r>
        <w:rPr>
          <w:rFonts w:ascii="Arial" w:eastAsia="Arial" w:hAnsi="Arial" w:cs="Arial"/>
        </w:rPr>
        <w:t>asto. El cobro de los precios mensuales se realizará a mes vencido, una vez el área gestora remita al departamento de gestión tributaria los inscritos en las diferentes actividades. Cada mes los gestores de la actividad deberán remitir al área económica un</w:t>
      </w:r>
      <w:r>
        <w:rPr>
          <w:rFonts w:ascii="Arial" w:eastAsia="Arial" w:hAnsi="Arial" w:cs="Arial"/>
        </w:rPr>
        <w:t xml:space="preserve"> acuerdo con las variaciones (altas y/o bajas) para proceder al cobro de los mismos.  </w:t>
      </w:r>
    </w:p>
    <w:p w:rsidR="000B5886" w:rsidRDefault="00DA5302">
      <w:pPr>
        <w:spacing w:after="0"/>
        <w:ind w:left="708"/>
      </w:pPr>
      <w:r>
        <w:rPr>
          <w:rFonts w:ascii="Arial" w:eastAsia="Arial" w:hAnsi="Arial" w:cs="Arial"/>
        </w:rPr>
        <w:t xml:space="preserve"> </w:t>
      </w:r>
    </w:p>
    <w:p w:rsidR="000B5886" w:rsidRDefault="00DA5302">
      <w:pPr>
        <w:numPr>
          <w:ilvl w:val="0"/>
          <w:numId w:val="8"/>
        </w:numPr>
        <w:spacing w:after="4" w:line="247" w:lineRule="auto"/>
        <w:ind w:right="940" w:hanging="10"/>
        <w:jc w:val="both"/>
      </w:pPr>
      <w:r>
        <w:rPr>
          <w:rFonts w:ascii="Arial" w:eastAsia="Arial" w:hAnsi="Arial" w:cs="Arial"/>
        </w:rPr>
        <w:t>Establecer la baja de oficio para una correcta asignación y renovación de plazas, así como para evitar la acumulación de impagos, si se dieran una de estas dos condici</w:t>
      </w:r>
      <w:r>
        <w:rPr>
          <w:rFonts w:ascii="Arial" w:eastAsia="Arial" w:hAnsi="Arial" w:cs="Arial"/>
        </w:rPr>
        <w:t xml:space="preserve">ones: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16"/>
        <w:ind w:left="708"/>
      </w:pPr>
      <w:r>
        <w:rPr>
          <w:noProof/>
        </w:rPr>
        <mc:AlternateContent>
          <mc:Choice Requires="wpg">
            <w:drawing>
              <wp:anchor distT="0" distB="0" distL="114300" distR="114300" simplePos="0" relativeHeight="25167360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2464" name="Group 30246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235" name="Rectangle 323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236" name="Rectangle 3236"/>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2464" style="width:12.7031pt;height:281.682pt;position:absolute;mso-position-horizontal-relative:page;mso-position-horizontal:absolute;margin-left:682.278pt;mso-position-vertical-relative:page;margin-top:530.238pt;" coordsize="1613,35773">
                <v:rect id="Rectangle 323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236"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 de 243 </w:t>
                        </w:r>
                      </w:p>
                    </w:txbxContent>
                  </v:textbox>
                </v:rect>
                <w10:wrap type="square"/>
              </v:group>
            </w:pict>
          </mc:Fallback>
        </mc:AlternateContent>
      </w:r>
      <w:r>
        <w:rPr>
          <w:rFonts w:ascii="Arial" w:eastAsia="Arial" w:hAnsi="Arial" w:cs="Arial"/>
        </w:rPr>
        <w:t xml:space="preserve"> </w:t>
      </w:r>
    </w:p>
    <w:p w:rsidR="000B5886" w:rsidRDefault="00DA5302">
      <w:pPr>
        <w:numPr>
          <w:ilvl w:val="0"/>
          <w:numId w:val="9"/>
        </w:numPr>
        <w:spacing w:after="4" w:line="247" w:lineRule="auto"/>
        <w:ind w:right="940" w:hanging="139"/>
        <w:jc w:val="both"/>
      </w:pPr>
      <w:r>
        <w:rPr>
          <w:rFonts w:ascii="Arial" w:eastAsia="Arial" w:hAnsi="Arial" w:cs="Arial"/>
        </w:rPr>
        <w:t xml:space="preserve">Impago de una mensualidad.  </w:t>
      </w:r>
    </w:p>
    <w:p w:rsidR="000B5886" w:rsidRDefault="00DA5302">
      <w:pPr>
        <w:numPr>
          <w:ilvl w:val="0"/>
          <w:numId w:val="9"/>
        </w:numPr>
        <w:spacing w:after="4" w:line="247" w:lineRule="auto"/>
        <w:ind w:right="940" w:hanging="139"/>
        <w:jc w:val="both"/>
      </w:pPr>
      <w:r>
        <w:rPr>
          <w:rFonts w:ascii="Arial" w:eastAsia="Arial" w:hAnsi="Arial" w:cs="Arial"/>
        </w:rPr>
        <w:t xml:space="preserve">Faltar a más de </w:t>
      </w:r>
      <w:r>
        <w:rPr>
          <w:rFonts w:ascii="Arial" w:eastAsia="Arial" w:hAnsi="Arial" w:cs="Arial"/>
        </w:rPr>
        <w:t xml:space="preserve">cuatro sesiones consecutivas sin comunicación previa ni causa debidamente justificada.  </w:t>
      </w:r>
    </w:p>
    <w:p w:rsidR="000B5886" w:rsidRDefault="00DA5302">
      <w:pPr>
        <w:spacing w:after="0"/>
        <w:ind w:left="708"/>
      </w:pPr>
      <w:r>
        <w:rPr>
          <w:rFonts w:ascii="Arial" w:eastAsia="Arial" w:hAnsi="Arial" w:cs="Arial"/>
        </w:rPr>
        <w:t xml:space="preserve"> </w:t>
      </w:r>
    </w:p>
    <w:p w:rsidR="000B5886" w:rsidRDefault="00DA5302">
      <w:pPr>
        <w:spacing w:after="5"/>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5. Dar traslado de este acuerdo a quién corresponda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3" w:line="248" w:lineRule="auto"/>
        <w:ind w:left="703" w:right="940" w:hanging="10"/>
        <w:jc w:val="both"/>
      </w:pPr>
      <w:r>
        <w:rPr>
          <w:rFonts w:ascii="Arial" w:eastAsia="Arial" w:hAnsi="Arial" w:cs="Arial"/>
          <w:b/>
        </w:rPr>
        <w:t xml:space="preserve">Consta en el expediente Informe de Intervención emitido por Don Zebenzui Mesa Marcelino, que desempeña el puesto de trabajo de Tesorero Municipal, de 27 de mayo de 2021, del siguiente tenor literal: </w:t>
      </w:r>
    </w:p>
    <w:p w:rsidR="000B5886" w:rsidRDefault="00DA5302">
      <w:pPr>
        <w:spacing w:after="0"/>
        <w:ind w:left="708"/>
      </w:pPr>
      <w:r>
        <w:rPr>
          <w:rFonts w:ascii="Arial" w:eastAsia="Arial" w:hAnsi="Arial" w:cs="Arial"/>
          <w:b/>
        </w:rPr>
        <w:t xml:space="preserve"> </w:t>
      </w:r>
    </w:p>
    <w:p w:rsidR="000B5886" w:rsidRDefault="00DA5302">
      <w:pPr>
        <w:spacing w:after="15"/>
        <w:ind w:left="708"/>
      </w:pPr>
      <w:r>
        <w:rPr>
          <w:rFonts w:ascii="Arial" w:eastAsia="Arial" w:hAnsi="Arial" w:cs="Arial"/>
          <w:b/>
        </w:rPr>
        <w:t xml:space="preserve"> </w:t>
      </w:r>
    </w:p>
    <w:p w:rsidR="000B5886" w:rsidRDefault="00DA5302">
      <w:pPr>
        <w:pStyle w:val="Ttulo1"/>
        <w:spacing w:after="0"/>
        <w:ind w:left="477" w:right="708"/>
      </w:pPr>
      <w:r>
        <w:t xml:space="preserve">“INFORME </w:t>
      </w:r>
    </w:p>
    <w:p w:rsidR="000B5886" w:rsidRDefault="00DA5302">
      <w:pPr>
        <w:spacing w:after="0"/>
        <w:ind w:left="708"/>
      </w:pPr>
      <w:r>
        <w:rPr>
          <w:rFonts w:ascii="Arial" w:eastAsia="Arial" w:hAnsi="Arial" w:cs="Arial"/>
        </w:rPr>
        <w:t xml:space="preserve"> </w:t>
      </w:r>
    </w:p>
    <w:p w:rsidR="000B5886" w:rsidRDefault="00DA5302">
      <w:pPr>
        <w:spacing w:after="3" w:line="248" w:lineRule="auto"/>
        <w:ind w:left="703" w:right="940" w:hanging="10"/>
        <w:jc w:val="both"/>
      </w:pPr>
      <w:r>
        <w:rPr>
          <w:rFonts w:ascii="Arial" w:eastAsia="Arial" w:hAnsi="Arial" w:cs="Arial"/>
          <w:b/>
        </w:rPr>
        <w:t>Visto el expediente antedicho, el funcio</w:t>
      </w:r>
      <w:r>
        <w:rPr>
          <w:rFonts w:ascii="Arial" w:eastAsia="Arial" w:hAnsi="Arial" w:cs="Arial"/>
          <w:b/>
        </w:rPr>
        <w:t xml:space="preserve">nario, Zebenzui Mesa Marcelino, que desempeña el puesto de trabajo de Tesorero, emite el siguiente informe:  </w:t>
      </w:r>
    </w:p>
    <w:p w:rsidR="000B5886" w:rsidRDefault="00DA5302">
      <w:pPr>
        <w:spacing w:after="0"/>
        <w:ind w:left="708"/>
      </w:pPr>
      <w:r>
        <w:rPr>
          <w:rFonts w:ascii="Arial" w:eastAsia="Arial" w:hAnsi="Arial" w:cs="Arial"/>
        </w:rPr>
        <w:t xml:space="preserve"> </w:t>
      </w:r>
    </w:p>
    <w:p w:rsidR="000B5886" w:rsidRDefault="00DA5302">
      <w:pPr>
        <w:spacing w:after="0"/>
        <w:ind w:left="10" w:right="239" w:hanging="10"/>
        <w:jc w:val="center"/>
      </w:pPr>
      <w:r>
        <w:rPr>
          <w:rFonts w:ascii="Arial" w:eastAsia="Arial" w:hAnsi="Arial" w:cs="Arial"/>
        </w:rPr>
        <w:t xml:space="preserve">Antecedentes de hecho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Único. - Con fecha 26 de mayo de 2021 se emite una propuesta por el Concejal del Área de Cultura del Ayuntamiento de Ca</w:t>
      </w:r>
      <w:r>
        <w:rPr>
          <w:rFonts w:ascii="Arial" w:eastAsia="Arial" w:hAnsi="Arial" w:cs="Arial"/>
        </w:rPr>
        <w:t xml:space="preserve">ndelaria, en el que se propone: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4" w:line="247" w:lineRule="auto"/>
        <w:ind w:left="720" w:right="940" w:hanging="10"/>
        <w:jc w:val="both"/>
      </w:pPr>
      <w:r>
        <w:rPr>
          <w:rFonts w:ascii="Arial" w:eastAsia="Arial" w:hAnsi="Arial" w:cs="Arial"/>
        </w:rPr>
        <w:t xml:space="preserve">“  </w:t>
      </w:r>
    </w:p>
    <w:p w:rsidR="000B5886" w:rsidRDefault="00DA5302">
      <w:pPr>
        <w:spacing w:after="0"/>
        <w:ind w:left="708"/>
      </w:pPr>
      <w:r>
        <w:rPr>
          <w:rFonts w:ascii="Arial" w:eastAsia="Arial" w:hAnsi="Arial" w:cs="Arial"/>
          <w:i/>
        </w:rPr>
        <w:t xml:space="preserve"> </w:t>
      </w:r>
    </w:p>
    <w:p w:rsidR="000B5886" w:rsidRDefault="00DA5302">
      <w:pPr>
        <w:spacing w:after="0" w:line="248" w:lineRule="auto"/>
        <w:ind w:left="1428" w:right="939" w:hanging="360"/>
        <w:jc w:val="both"/>
      </w:pPr>
      <w:r>
        <w:rPr>
          <w:rFonts w:ascii="Arial" w:eastAsia="Arial" w:hAnsi="Arial" w:cs="Arial"/>
          <w:i/>
        </w:rPr>
        <w:t xml:space="preserve">1. Aprobar el cobro de las mensualidades para las escuelas municipales y talleres de la UPCAN, al precio de: </w:t>
      </w:r>
    </w:p>
    <w:p w:rsidR="000B5886" w:rsidRDefault="00DA5302">
      <w:pPr>
        <w:spacing w:after="16"/>
        <w:ind w:left="708"/>
      </w:pPr>
      <w:r>
        <w:rPr>
          <w:rFonts w:ascii="Arial" w:eastAsia="Arial" w:hAnsi="Arial" w:cs="Arial"/>
          <w:i/>
        </w:rPr>
        <w:t xml:space="preserve"> </w:t>
      </w:r>
    </w:p>
    <w:p w:rsidR="000B5886" w:rsidRDefault="00DA5302">
      <w:pPr>
        <w:spacing w:after="11" w:line="248" w:lineRule="auto"/>
        <w:ind w:left="718" w:right="939" w:hanging="10"/>
        <w:jc w:val="both"/>
      </w:pPr>
      <w:r>
        <w:rPr>
          <w:rFonts w:ascii="Arial" w:eastAsia="Arial" w:hAnsi="Arial" w:cs="Arial"/>
          <w:i/>
        </w:rPr>
        <w:t xml:space="preserve">15 € / Mes. Tarifa normal.  </w:t>
      </w:r>
    </w:p>
    <w:p w:rsidR="000B5886" w:rsidRDefault="00DA5302">
      <w:pPr>
        <w:spacing w:after="0" w:line="248" w:lineRule="auto"/>
        <w:ind w:left="718" w:right="939" w:hanging="10"/>
        <w:jc w:val="both"/>
      </w:pPr>
      <w:r>
        <w:rPr>
          <w:rFonts w:ascii="Arial" w:eastAsia="Arial" w:hAnsi="Arial" w:cs="Arial"/>
          <w:i/>
        </w:rPr>
        <w:t>10 € / Mes. Tarifa para personas mayores de 65 años y a la 3ª inscripción o siguientes de un mismo alumno.</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b/>
          <w:i/>
        </w:rPr>
        <w:t xml:space="preserve"> </w:t>
      </w:r>
    </w:p>
    <w:p w:rsidR="000B5886" w:rsidRDefault="00DA5302">
      <w:pPr>
        <w:spacing w:after="0"/>
        <w:ind w:left="708"/>
      </w:pPr>
      <w:r>
        <w:rPr>
          <w:rFonts w:ascii="Arial" w:eastAsia="Arial" w:hAnsi="Arial" w:cs="Arial"/>
          <w:b/>
          <w:i/>
        </w:rPr>
        <w:t xml:space="preserve"> </w:t>
      </w:r>
    </w:p>
    <w:p w:rsidR="000B5886" w:rsidRDefault="00DA5302">
      <w:pPr>
        <w:numPr>
          <w:ilvl w:val="0"/>
          <w:numId w:val="10"/>
        </w:numPr>
        <w:spacing w:after="0" w:line="248" w:lineRule="auto"/>
        <w:ind w:right="939" w:hanging="360"/>
        <w:jc w:val="both"/>
      </w:pPr>
      <w:r>
        <w:rPr>
          <w:rFonts w:ascii="Arial" w:eastAsia="Arial" w:hAnsi="Arial" w:cs="Arial"/>
          <w:i/>
        </w:rPr>
        <w:t>Establecer como plazo de presentación de inscripciones y bajas el día 7 del mes al que se refiera, a fin de contar con tiempo el suficiente para la aprobación de la lista cobratoria mensual. Si las nuevas inscripciones o bajas se presentasen después de dic</w:t>
      </w:r>
      <w:r>
        <w:rPr>
          <w:rFonts w:ascii="Arial" w:eastAsia="Arial" w:hAnsi="Arial" w:cs="Arial"/>
          <w:i/>
        </w:rPr>
        <w:t xml:space="preserve">ho plazo, se harían efectivas al mes siguiente, independientemente de la opción de pago elegida.  </w:t>
      </w:r>
    </w:p>
    <w:p w:rsidR="000B5886" w:rsidRDefault="00DA5302">
      <w:pPr>
        <w:spacing w:after="12"/>
        <w:ind w:left="708"/>
      </w:pPr>
      <w:r>
        <w:rPr>
          <w:rFonts w:ascii="Arial" w:eastAsia="Arial" w:hAnsi="Arial" w:cs="Arial"/>
          <w:i/>
        </w:rPr>
        <w:t xml:space="preserve"> </w:t>
      </w:r>
    </w:p>
    <w:p w:rsidR="000B5886" w:rsidRDefault="00DA5302">
      <w:pPr>
        <w:numPr>
          <w:ilvl w:val="0"/>
          <w:numId w:val="10"/>
        </w:numPr>
        <w:spacing w:after="0" w:line="248" w:lineRule="auto"/>
        <w:ind w:right="939" w:hanging="360"/>
        <w:jc w:val="both"/>
      </w:pPr>
      <w:r>
        <w:rPr>
          <w:rFonts w:ascii="Arial" w:eastAsia="Arial" w:hAnsi="Arial" w:cs="Arial"/>
          <w:i/>
        </w:rPr>
        <w:t>La forma de gestión del precio descrito debe realizarse mediante la aprobación de listas cobratorias a aprobar por el área económica, que se deben abonar m</w:t>
      </w:r>
      <w:r>
        <w:rPr>
          <w:rFonts w:ascii="Arial" w:eastAsia="Arial" w:hAnsi="Arial" w:cs="Arial"/>
          <w:i/>
        </w:rPr>
        <w:t>ensualmente, en concordancia con las inscripciones realizadas y comunicadas por el área gestora del gasto. El cobro de los precios mensuales se realizará a mes vencido, una vez el área gestora remita al departamento de gestión tributaria los inscritos en l</w:t>
      </w:r>
      <w:r>
        <w:rPr>
          <w:rFonts w:ascii="Arial" w:eastAsia="Arial" w:hAnsi="Arial" w:cs="Arial"/>
          <w:i/>
        </w:rPr>
        <w:t>as diferentes actividades. Cada mes los gestores de la actividad deberán remitir al área económica un acuerdo con las variaciones (altas y/o bajas) para proceder al cobro de los mismos.</w:t>
      </w:r>
      <w:r>
        <w:rPr>
          <w:rFonts w:ascii="Times New Roman" w:eastAsia="Times New Roman" w:hAnsi="Times New Roman" w:cs="Times New Roman"/>
          <w:sz w:val="24"/>
        </w:rPr>
        <w:t xml:space="preserve"> </w:t>
      </w:r>
    </w:p>
    <w:p w:rsidR="000B5886" w:rsidRDefault="00DA5302">
      <w:pPr>
        <w:spacing w:after="12"/>
        <w:ind w:left="1416"/>
      </w:pPr>
      <w:r>
        <w:rPr>
          <w:rFonts w:ascii="Arial" w:eastAsia="Arial" w:hAnsi="Arial" w:cs="Arial"/>
          <w:b/>
          <w:i/>
        </w:rPr>
        <w:t xml:space="preserve"> </w:t>
      </w:r>
    </w:p>
    <w:p w:rsidR="000B5886" w:rsidRDefault="00DA5302">
      <w:pPr>
        <w:numPr>
          <w:ilvl w:val="0"/>
          <w:numId w:val="10"/>
        </w:numPr>
        <w:spacing w:after="4" w:line="247" w:lineRule="auto"/>
        <w:ind w:right="939" w:hanging="360"/>
        <w:jc w:val="both"/>
      </w:pPr>
      <w:r>
        <w:rPr>
          <w:noProof/>
        </w:rPr>
        <mc:AlternateContent>
          <mc:Choice Requires="wpg">
            <w:drawing>
              <wp:anchor distT="0" distB="0" distL="114300" distR="114300" simplePos="0" relativeHeight="25167462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2590" name="Group 30259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354" name="Rectangle 335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Verificación: https</w:t>
                              </w:r>
                              <w:r>
                                <w:rPr>
                                  <w:rFonts w:ascii="Arial" w:eastAsia="Arial" w:hAnsi="Arial" w:cs="Arial"/>
                                  <w:sz w:val="12"/>
                                </w:rPr>
                                <w:t xml:space="preserve">://candelaria.sedelectronica.es/ </w:t>
                              </w:r>
                            </w:p>
                          </w:txbxContent>
                        </wps:txbx>
                        <wps:bodyPr horzOverflow="overflow" vert="horz" lIns="0" tIns="0" rIns="0" bIns="0" rtlCol="0">
                          <a:noAutofit/>
                        </wps:bodyPr>
                      </wps:wsp>
                      <wps:wsp>
                        <wps:cNvPr id="3355" name="Rectangle 3355"/>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2590" style="width:12.7031pt;height:281.682pt;position:absolute;mso-position-horizontal-relative:page;mso-position-horizontal:absolute;margin-left:682.278pt;mso-position-vertical-relative:page;margin-top:530.238pt;" coordsize="1613,35773">
                <v:rect id="Rectangle 335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355"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 de 243 </w:t>
                        </w:r>
                      </w:p>
                    </w:txbxContent>
                  </v:textbox>
                </v:rect>
                <w10:wrap type="square"/>
              </v:group>
            </w:pict>
          </mc:Fallback>
        </mc:AlternateContent>
      </w:r>
      <w:r>
        <w:rPr>
          <w:rFonts w:ascii="Arial" w:eastAsia="Arial" w:hAnsi="Arial" w:cs="Arial"/>
        </w:rPr>
        <w:t xml:space="preserve">Establecer la baja de oficio para una correcta asignación y renovación de plazas, así como para evitar la acumulación de impagos, si se dieran una de estas dos condiciones: </w:t>
      </w:r>
      <w:r>
        <w:rPr>
          <w:rFonts w:ascii="Times New Roman" w:eastAsia="Times New Roman" w:hAnsi="Times New Roman" w:cs="Times New Roman"/>
          <w:sz w:val="24"/>
        </w:rPr>
        <w:t xml:space="preserve"> </w:t>
      </w:r>
    </w:p>
    <w:p w:rsidR="000B5886" w:rsidRDefault="00DA5302">
      <w:pPr>
        <w:spacing w:after="0"/>
        <w:ind w:left="1416"/>
      </w:pPr>
      <w:r>
        <w:rPr>
          <w:rFonts w:ascii="Arial" w:eastAsia="Arial" w:hAnsi="Arial" w:cs="Arial"/>
        </w:rPr>
        <w:t xml:space="preserve"> </w:t>
      </w:r>
    </w:p>
    <w:p w:rsidR="000B5886" w:rsidRDefault="00DA5302">
      <w:pPr>
        <w:spacing w:after="4" w:line="247" w:lineRule="auto"/>
        <w:ind w:left="1784" w:right="940" w:hanging="10"/>
        <w:jc w:val="both"/>
      </w:pPr>
      <w:r>
        <w:rPr>
          <w:rFonts w:ascii="Arial" w:eastAsia="Arial" w:hAnsi="Arial" w:cs="Arial"/>
        </w:rPr>
        <w:t xml:space="preserve">. Impago de una mensualidad. </w:t>
      </w:r>
      <w:r>
        <w:rPr>
          <w:rFonts w:ascii="Times New Roman" w:eastAsia="Times New Roman" w:hAnsi="Times New Roman" w:cs="Times New Roman"/>
          <w:sz w:val="24"/>
        </w:rPr>
        <w:t xml:space="preserve"> </w:t>
      </w:r>
    </w:p>
    <w:p w:rsidR="000B5886" w:rsidRDefault="00DA5302">
      <w:pPr>
        <w:spacing w:after="4" w:line="247" w:lineRule="auto"/>
        <w:ind w:left="1066" w:right="940" w:firstLine="708"/>
        <w:jc w:val="both"/>
      </w:pPr>
      <w:r>
        <w:rPr>
          <w:rFonts w:ascii="Arial" w:eastAsia="Arial" w:hAnsi="Arial" w:cs="Arial"/>
        </w:rPr>
        <w:t>• Faltar a más de cuatro sesiones consecutivas s</w:t>
      </w:r>
      <w:r>
        <w:rPr>
          <w:rFonts w:ascii="Arial" w:eastAsia="Arial" w:hAnsi="Arial" w:cs="Arial"/>
        </w:rPr>
        <w:t xml:space="preserve">in comunicación previa ni   causa debidamente justificada. </w:t>
      </w:r>
      <w:r>
        <w:rPr>
          <w:rFonts w:ascii="Times New Roman" w:eastAsia="Times New Roman" w:hAnsi="Times New Roman" w:cs="Times New Roman"/>
          <w:sz w:val="24"/>
        </w:rPr>
        <w:t xml:space="preserve"> </w:t>
      </w:r>
    </w:p>
    <w:p w:rsidR="000B5886" w:rsidRDefault="00DA5302">
      <w:pPr>
        <w:spacing w:after="0"/>
        <w:ind w:left="2124"/>
      </w:pPr>
      <w:r>
        <w:rPr>
          <w:rFonts w:ascii="Arial" w:eastAsia="Arial" w:hAnsi="Arial" w:cs="Arial"/>
        </w:rPr>
        <w:t xml:space="preserve"> </w:t>
      </w:r>
    </w:p>
    <w:p w:rsidR="000B5886" w:rsidRDefault="00DA5302">
      <w:pPr>
        <w:spacing w:after="0"/>
        <w:ind w:left="1416"/>
      </w:pPr>
      <w:r>
        <w:rPr>
          <w:rFonts w:ascii="Arial" w:eastAsia="Arial" w:hAnsi="Arial" w:cs="Arial"/>
        </w:rPr>
        <w:t xml:space="preserve"> </w:t>
      </w:r>
    </w:p>
    <w:p w:rsidR="000B5886" w:rsidRDefault="00DA5302">
      <w:pPr>
        <w:spacing w:after="48"/>
        <w:ind w:left="1068"/>
      </w:pPr>
      <w:r>
        <w:rPr>
          <w:rFonts w:ascii="Arial" w:eastAsia="Arial" w:hAnsi="Arial" w:cs="Arial"/>
        </w:rPr>
        <w:t xml:space="preserve"> </w:t>
      </w:r>
    </w:p>
    <w:p w:rsidR="000B5886" w:rsidRDefault="00DA5302">
      <w:pPr>
        <w:numPr>
          <w:ilvl w:val="0"/>
          <w:numId w:val="10"/>
        </w:numPr>
        <w:spacing w:after="4" w:line="247" w:lineRule="auto"/>
        <w:ind w:right="939" w:hanging="360"/>
        <w:jc w:val="both"/>
      </w:pPr>
      <w:r>
        <w:rPr>
          <w:rFonts w:ascii="Arial" w:eastAsia="Arial" w:hAnsi="Arial" w:cs="Arial"/>
        </w:rPr>
        <w:t>Dar traslado de este acuerdo a quién corresponda.”</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b/>
          <w:i/>
        </w:rPr>
        <w:t xml:space="preserve"> </w:t>
      </w:r>
    </w:p>
    <w:p w:rsidR="000B5886" w:rsidRDefault="00DA5302">
      <w:pPr>
        <w:spacing w:after="0"/>
        <w:ind w:left="708"/>
      </w:pPr>
      <w:r>
        <w:rPr>
          <w:rFonts w:ascii="Arial" w:eastAsia="Arial" w:hAnsi="Arial" w:cs="Arial"/>
          <w:b/>
          <w:i/>
        </w:rPr>
        <w:t xml:space="preserve"> </w:t>
      </w:r>
    </w:p>
    <w:p w:rsidR="000B5886" w:rsidRDefault="00DA5302">
      <w:pPr>
        <w:spacing w:after="0"/>
        <w:ind w:left="708"/>
      </w:pPr>
      <w:r>
        <w:rPr>
          <w:rFonts w:ascii="Arial" w:eastAsia="Arial" w:hAnsi="Arial" w:cs="Arial"/>
          <w:b/>
        </w:rPr>
        <w:t xml:space="preserve"> </w:t>
      </w:r>
    </w:p>
    <w:p w:rsidR="000B5886" w:rsidRDefault="00DA5302">
      <w:pPr>
        <w:pStyle w:val="Ttulo2"/>
        <w:shd w:val="clear" w:color="auto" w:fill="auto"/>
        <w:ind w:left="477" w:right="709"/>
        <w:jc w:val="center"/>
      </w:pPr>
      <w:r>
        <w:rPr>
          <w:shd w:val="clear" w:color="auto" w:fill="auto"/>
        </w:rPr>
        <w:t xml:space="preserve">Consideraciones Jurídicas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Primera</w:t>
      </w:r>
      <w:r>
        <w:rPr>
          <w:rFonts w:ascii="Arial" w:eastAsia="Arial" w:hAnsi="Arial" w:cs="Arial"/>
        </w:rPr>
        <w:t xml:space="preserve">. - </w:t>
      </w:r>
      <w:r>
        <w:rPr>
          <w:rFonts w:ascii="Arial" w:eastAsia="Arial" w:hAnsi="Arial" w:cs="Arial"/>
        </w:rPr>
        <w:t>Que los artículos 41 al 47 del Real Decreto Legislativo 2/2004, de 5 de marzo, por el que se aprueba el texto refundido de la Ley Reguladora de las Haciendas Locales (TRLRHL), se regulan los precios públicos, señalando que las entidades locales podrán esta</w:t>
      </w:r>
      <w:r>
        <w:rPr>
          <w:rFonts w:ascii="Arial" w:eastAsia="Arial" w:hAnsi="Arial" w:cs="Arial"/>
        </w:rPr>
        <w:t xml:space="preserve">blecer precios públicos por la prestación de servicios o la realización de actividades de la competencia de la entidad local, siempre que no concurra ninguna de las circunstancias especificadas en el artículo 20.1.B) de esta ley. </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      Es decir, que ha</w:t>
      </w:r>
      <w:r>
        <w:rPr>
          <w:rFonts w:ascii="Arial" w:eastAsia="Arial" w:hAnsi="Arial" w:cs="Arial"/>
        </w:rPr>
        <w:t>n de cumplirse dos requisitos simultáneamente para establecer precios públicos, esto es, que no sean de solicitud o recepción obligatoria para los administrados, bien porque no viene impuesta por disposiciones legales o reglamentarias, bien porque los bien</w:t>
      </w:r>
      <w:r>
        <w:rPr>
          <w:rFonts w:ascii="Arial" w:eastAsia="Arial" w:hAnsi="Arial" w:cs="Arial"/>
        </w:rPr>
        <w:t>es, servicios o actividades requeridos no son imprescindibles para la vida privada o social del solicitante y, en segundo lugar, que se presten o realicen por el sector privado, esté o no establecida su reserva a favor del sector público conforme a la norm</w:t>
      </w:r>
      <w:r>
        <w:rPr>
          <w:rFonts w:ascii="Arial" w:eastAsia="Arial" w:hAnsi="Arial" w:cs="Arial"/>
        </w:rPr>
        <w:t xml:space="preserve">ativa vigente. Por lo expuesto se trata de la prestación de un servicio o la realización de una actividad por la cual el Ayuntamiento puede establecer un precio público.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Segunda.</w:t>
      </w:r>
      <w:r>
        <w:rPr>
          <w:rFonts w:ascii="Arial" w:eastAsia="Arial" w:hAnsi="Arial" w:cs="Arial"/>
        </w:rPr>
        <w:t xml:space="preserve"> - El artículo 44 del TRLRHL, regula, la Cuantía de los precios públicos,</w:t>
      </w:r>
      <w:r>
        <w:rPr>
          <w:rFonts w:ascii="Arial" w:eastAsia="Arial" w:hAnsi="Arial" w:cs="Arial"/>
        </w:rPr>
        <w:t xml:space="preserve"> señalando que, en su punto primero y segundo, que: “El importe de los precios públicos deberá cubrir como mínimo el coste del servicio prestado o de la actividad realizada. </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     </w:t>
      </w:r>
      <w:r>
        <w:rPr>
          <w:rFonts w:ascii="Arial" w:eastAsia="Arial" w:hAnsi="Arial" w:cs="Arial"/>
        </w:rPr>
        <w:t>Cuando existan razones sociales, benéficas, culturales o de interés público que así lo aconsejen, la entidad podrá fijar precios públicos por debajo del límite previsto en el apartado anterior. En estos casos deberán consignarse en los presupuestos de la e</w:t>
      </w:r>
      <w:r>
        <w:rPr>
          <w:rFonts w:ascii="Arial" w:eastAsia="Arial" w:hAnsi="Arial" w:cs="Arial"/>
        </w:rPr>
        <w:t>ntidad las dotaciones oportunas para la cobertura de la diferencia resultante si la hubiera.”</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     Por tanto, hay que elaborar un estudio económico, que justifique que el servicio quede equilibrado o con superávit. En consecuencia, se redacta la siguien</w:t>
      </w:r>
      <w:r>
        <w:rPr>
          <w:rFonts w:ascii="Arial" w:eastAsia="Arial" w:hAnsi="Arial" w:cs="Arial"/>
        </w:rPr>
        <w:t xml:space="preserve">te Memoria EconómicoFinanciera: </w:t>
      </w:r>
    </w:p>
    <w:p w:rsidR="000B5886" w:rsidRDefault="00DA5302">
      <w:pPr>
        <w:spacing w:after="0"/>
        <w:ind w:left="708"/>
      </w:pPr>
      <w:r>
        <w:rPr>
          <w:rFonts w:ascii="Arial" w:eastAsia="Arial" w:hAnsi="Arial" w:cs="Arial"/>
        </w:rPr>
        <w:t xml:space="preserve"> </w:t>
      </w:r>
    </w:p>
    <w:p w:rsidR="000B5886" w:rsidRDefault="00DA5302">
      <w:pPr>
        <w:numPr>
          <w:ilvl w:val="0"/>
          <w:numId w:val="11"/>
        </w:numPr>
        <w:spacing w:after="3" w:line="248" w:lineRule="auto"/>
        <w:ind w:right="940" w:hanging="360"/>
        <w:jc w:val="both"/>
      </w:pPr>
      <w:r>
        <w:rPr>
          <w:rFonts w:ascii="Arial" w:eastAsia="Arial" w:hAnsi="Arial" w:cs="Arial"/>
          <w:b/>
        </w:rPr>
        <w:t xml:space="preserve">NATURALEZA DE LA ACTIVIDAD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67564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5509" name="Group 30550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587" name="Rectangle 358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588" name="Rectangle 3588"/>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Documento firmado electrónicamente desde la plataforma esPublico Gestiona | Página 16</w:t>
                              </w:r>
                              <w:r>
                                <w:rPr>
                                  <w:rFonts w:ascii="Arial" w:eastAsia="Arial" w:hAnsi="Arial" w:cs="Arial"/>
                                  <w:sz w:val="12"/>
                                </w:rPr>
                                <w:t xml:space="preserve">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5509" style="width:12.7031pt;height:281.682pt;position:absolute;mso-position-horizontal-relative:page;mso-position-horizontal:absolute;margin-left:682.278pt;mso-position-vertical-relative:page;margin-top:530.238pt;" coordsize="1613,35773">
                <v:rect id="Rectangle 358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588"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 de 243 </w:t>
                        </w:r>
                      </w:p>
                    </w:txbxContent>
                  </v:textbox>
                </v:rect>
                <w10:wrap type="square"/>
              </v:group>
            </w:pict>
          </mc:Fallback>
        </mc:AlternateContent>
      </w:r>
      <w:r>
        <w:rPr>
          <w:rFonts w:ascii="Arial" w:eastAsia="Arial" w:hAnsi="Arial" w:cs="Arial"/>
        </w:rPr>
        <w:t xml:space="preserve">Se trata de una prestación de un servicio o la realización de una actividad por la cual el Ayuntamiento puede establecer un precio público, cuyo importe deberá cubrir, como mínimo, el coste del servicio prestado.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numPr>
          <w:ilvl w:val="0"/>
          <w:numId w:val="11"/>
        </w:numPr>
        <w:spacing w:after="3" w:line="248" w:lineRule="auto"/>
        <w:ind w:right="940" w:hanging="360"/>
        <w:jc w:val="both"/>
      </w:pPr>
      <w:r>
        <w:rPr>
          <w:rFonts w:ascii="Arial" w:eastAsia="Arial" w:hAnsi="Arial" w:cs="Arial"/>
          <w:b/>
        </w:rPr>
        <w:t xml:space="preserve">COSTES PREVISIBLES DE LA ACTIVIDAD </w:t>
      </w:r>
    </w:p>
    <w:p w:rsidR="000B5886" w:rsidRDefault="00DA5302">
      <w:pPr>
        <w:spacing w:after="0"/>
        <w:ind w:left="708"/>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Sin perjuicio de determinados costes de gestión que deben irse analizando con la finalidad de su imputación a cada una de las actividades prestadas por esta corporación se establece como coste directo y único de la act</w:t>
      </w:r>
      <w:r>
        <w:rPr>
          <w:rFonts w:ascii="Arial" w:eastAsia="Arial" w:hAnsi="Arial" w:cs="Arial"/>
        </w:rPr>
        <w:t xml:space="preserve">ividad los gastos de monitores previstos para el desarrollo de la misma, los cuales se resumen en el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siguiente cuadro para una mensualidad:</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0"/>
        </w:rPr>
        <w:t xml:space="preserve"> </w:t>
      </w:r>
    </w:p>
    <w:p w:rsidR="000B5886" w:rsidRDefault="00DA5302">
      <w:pPr>
        <w:spacing w:after="0"/>
        <w:ind w:left="708"/>
      </w:pPr>
      <w:r>
        <w:rPr>
          <w:rFonts w:ascii="Arial" w:eastAsia="Arial" w:hAnsi="Arial" w:cs="Arial"/>
          <w:sz w:val="20"/>
        </w:rPr>
        <w:t xml:space="preserve"> </w:t>
      </w:r>
    </w:p>
    <w:tbl>
      <w:tblPr>
        <w:tblStyle w:val="TableGrid"/>
        <w:tblW w:w="8493" w:type="dxa"/>
        <w:tblInd w:w="714" w:type="dxa"/>
        <w:tblCellMar>
          <w:top w:w="9" w:type="dxa"/>
          <w:left w:w="107" w:type="dxa"/>
          <w:bottom w:w="0" w:type="dxa"/>
          <w:right w:w="115" w:type="dxa"/>
        </w:tblCellMar>
        <w:tblLook w:val="04A0" w:firstRow="1" w:lastRow="0" w:firstColumn="1" w:lastColumn="0" w:noHBand="0" w:noVBand="1"/>
      </w:tblPr>
      <w:tblGrid>
        <w:gridCol w:w="2116"/>
        <w:gridCol w:w="2130"/>
        <w:gridCol w:w="2119"/>
        <w:gridCol w:w="2128"/>
      </w:tblGrid>
      <w:tr w:rsidR="000B5886">
        <w:trPr>
          <w:trHeight w:val="697"/>
        </w:trPr>
        <w:tc>
          <w:tcPr>
            <w:tcW w:w="2116"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pPr>
            <w:r>
              <w:rPr>
                <w:rFonts w:ascii="Times New Roman" w:eastAsia="Times New Roman" w:hAnsi="Times New Roman" w:cs="Times New Roman"/>
                <w:b/>
                <w:sz w:val="20"/>
              </w:rPr>
              <w:t xml:space="preserve"> </w:t>
            </w:r>
          </w:p>
          <w:p w:rsidR="000B5886" w:rsidRDefault="00DA5302">
            <w:pPr>
              <w:spacing w:after="0"/>
            </w:pPr>
            <w:r>
              <w:rPr>
                <w:rFonts w:ascii="Times New Roman" w:eastAsia="Times New Roman" w:hAnsi="Times New Roman" w:cs="Times New Roman"/>
                <w:b/>
                <w:sz w:val="20"/>
              </w:rPr>
              <w:t xml:space="preserve">Clases de costes </w:t>
            </w:r>
          </w:p>
        </w:tc>
        <w:tc>
          <w:tcPr>
            <w:tcW w:w="2130"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left="55"/>
              <w:jc w:val="center"/>
            </w:pPr>
            <w:r>
              <w:rPr>
                <w:rFonts w:ascii="Times New Roman" w:eastAsia="Times New Roman" w:hAnsi="Times New Roman" w:cs="Times New Roman"/>
                <w:b/>
                <w:sz w:val="20"/>
              </w:rPr>
              <w:t xml:space="preserve"> </w:t>
            </w:r>
          </w:p>
          <w:p w:rsidR="000B5886" w:rsidRDefault="00DA5302">
            <w:pPr>
              <w:spacing w:after="0"/>
              <w:ind w:left="6"/>
              <w:jc w:val="center"/>
            </w:pPr>
            <w:r>
              <w:rPr>
                <w:rFonts w:ascii="Times New Roman" w:eastAsia="Times New Roman" w:hAnsi="Times New Roman" w:cs="Times New Roman"/>
                <w:b/>
                <w:sz w:val="20"/>
              </w:rPr>
              <w:t xml:space="preserve">Totales(a) </w:t>
            </w:r>
          </w:p>
        </w:tc>
        <w:tc>
          <w:tcPr>
            <w:tcW w:w="2119"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left="55"/>
              <w:jc w:val="center"/>
            </w:pPr>
            <w:r>
              <w:rPr>
                <w:rFonts w:ascii="Times New Roman" w:eastAsia="Times New Roman" w:hAnsi="Times New Roman" w:cs="Times New Roman"/>
                <w:b/>
                <w:sz w:val="20"/>
              </w:rPr>
              <w:t xml:space="preserve"> </w:t>
            </w:r>
          </w:p>
          <w:p w:rsidR="000B5886" w:rsidRDefault="00DA5302">
            <w:pPr>
              <w:spacing w:after="0"/>
              <w:ind w:left="3"/>
              <w:jc w:val="center"/>
            </w:pPr>
            <w:r>
              <w:rPr>
                <w:rFonts w:ascii="Times New Roman" w:eastAsia="Times New Roman" w:hAnsi="Times New Roman" w:cs="Times New Roman"/>
                <w:b/>
                <w:sz w:val="20"/>
              </w:rPr>
              <w:t xml:space="preserve">% del Servicio(b) </w:t>
            </w:r>
          </w:p>
        </w:tc>
        <w:tc>
          <w:tcPr>
            <w:tcW w:w="2128"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left="1"/>
            </w:pPr>
            <w:r>
              <w:rPr>
                <w:rFonts w:ascii="Times New Roman" w:eastAsia="Times New Roman" w:hAnsi="Times New Roman" w:cs="Times New Roman"/>
                <w:b/>
                <w:sz w:val="20"/>
              </w:rPr>
              <w:t xml:space="preserve"> </w:t>
            </w:r>
          </w:p>
          <w:p w:rsidR="000B5886" w:rsidRDefault="00DA5302">
            <w:pPr>
              <w:spacing w:after="0"/>
              <w:ind w:left="1"/>
            </w:pPr>
            <w:r>
              <w:rPr>
                <w:rFonts w:ascii="Times New Roman" w:eastAsia="Times New Roman" w:hAnsi="Times New Roman" w:cs="Times New Roman"/>
                <w:b/>
                <w:sz w:val="20"/>
              </w:rPr>
              <w:t xml:space="preserve">Importe aplicable al servicio (a*b) </w:t>
            </w:r>
          </w:p>
        </w:tc>
      </w:tr>
      <w:tr w:rsidR="000B5886">
        <w:trPr>
          <w:trHeight w:val="883"/>
        </w:trPr>
        <w:tc>
          <w:tcPr>
            <w:tcW w:w="2116"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7"/>
              <w:jc w:val="center"/>
            </w:pPr>
            <w:r>
              <w:rPr>
                <w:rFonts w:ascii="Times New Roman" w:eastAsia="Times New Roman" w:hAnsi="Times New Roman" w:cs="Times New Roman"/>
                <w:sz w:val="20"/>
              </w:rPr>
              <w:t xml:space="preserve"> </w:t>
            </w:r>
          </w:p>
          <w:p w:rsidR="000B5886" w:rsidRDefault="00DA5302">
            <w:pPr>
              <w:spacing w:after="0"/>
              <w:ind w:left="7"/>
              <w:jc w:val="center"/>
            </w:pPr>
            <w:r>
              <w:rPr>
                <w:rFonts w:ascii="Times New Roman" w:eastAsia="Times New Roman" w:hAnsi="Times New Roman" w:cs="Times New Roman"/>
                <w:sz w:val="20"/>
              </w:rPr>
              <w:t xml:space="preserve">MONITORES </w:t>
            </w:r>
          </w:p>
        </w:tc>
        <w:tc>
          <w:tcPr>
            <w:tcW w:w="2130" w:type="dxa"/>
            <w:tcBorders>
              <w:top w:val="single" w:sz="4" w:space="0" w:color="000000"/>
              <w:left w:val="single" w:sz="4" w:space="0" w:color="000000"/>
              <w:bottom w:val="single" w:sz="4" w:space="0" w:color="000000"/>
              <w:right w:val="single" w:sz="4" w:space="0" w:color="000000"/>
            </w:tcBorders>
          </w:tcPr>
          <w:p w:rsidR="000B5886" w:rsidRDefault="00DA5302">
            <w:pPr>
              <w:spacing w:after="24"/>
              <w:ind w:left="1"/>
            </w:pPr>
            <w:r>
              <w:rPr>
                <w:rFonts w:ascii="Times New Roman" w:eastAsia="Times New Roman" w:hAnsi="Times New Roman" w:cs="Times New Roman"/>
                <w:sz w:val="20"/>
              </w:rPr>
              <w:t xml:space="preserve"> </w:t>
            </w:r>
          </w:p>
          <w:p w:rsidR="000B5886" w:rsidRDefault="00DA5302">
            <w:pPr>
              <w:spacing w:after="204"/>
              <w:ind w:left="80"/>
              <w:jc w:val="center"/>
            </w:pPr>
            <w:r>
              <w:rPr>
                <w:rFonts w:ascii="Arial" w:eastAsia="Arial" w:hAnsi="Arial" w:cs="Arial"/>
                <w:sz w:val="20"/>
              </w:rPr>
              <w:t xml:space="preserve">19.243,30 € </w:t>
            </w:r>
          </w:p>
          <w:p w:rsidR="000B5886" w:rsidRDefault="00DA5302">
            <w:pPr>
              <w:spacing w:after="0"/>
              <w:ind w:left="1"/>
            </w:pPr>
            <w:r>
              <w:rPr>
                <w:rFonts w:ascii="Times New Roman" w:eastAsia="Times New Roman" w:hAnsi="Times New Roman" w:cs="Times New Roman"/>
                <w:sz w:val="2"/>
              </w:rPr>
              <w:t xml:space="preserve"> </w:t>
            </w:r>
          </w:p>
        </w:tc>
        <w:tc>
          <w:tcPr>
            <w:tcW w:w="211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5"/>
              <w:jc w:val="center"/>
            </w:pPr>
            <w:r>
              <w:rPr>
                <w:rFonts w:ascii="Times New Roman" w:eastAsia="Times New Roman" w:hAnsi="Times New Roman" w:cs="Times New Roman"/>
                <w:sz w:val="20"/>
              </w:rPr>
              <w:t xml:space="preserve"> </w:t>
            </w:r>
          </w:p>
          <w:p w:rsidR="000B5886" w:rsidRDefault="00DA5302">
            <w:pPr>
              <w:spacing w:after="0"/>
              <w:ind w:left="7"/>
              <w:jc w:val="center"/>
            </w:pPr>
            <w:r>
              <w:rPr>
                <w:rFonts w:ascii="Times New Roman" w:eastAsia="Times New Roman" w:hAnsi="Times New Roman" w:cs="Times New Roman"/>
                <w:sz w:val="20"/>
              </w:rPr>
              <w:t xml:space="preserve">100% </w:t>
            </w:r>
          </w:p>
        </w:tc>
        <w:tc>
          <w:tcPr>
            <w:tcW w:w="2128" w:type="dxa"/>
            <w:tcBorders>
              <w:top w:val="single" w:sz="4" w:space="0" w:color="000000"/>
              <w:left w:val="single" w:sz="4" w:space="0" w:color="000000"/>
              <w:bottom w:val="single" w:sz="4" w:space="0" w:color="000000"/>
              <w:right w:val="single" w:sz="4" w:space="0" w:color="000000"/>
            </w:tcBorders>
          </w:tcPr>
          <w:p w:rsidR="000B5886" w:rsidRDefault="00DA5302">
            <w:pPr>
              <w:spacing w:after="24"/>
              <w:ind w:left="1"/>
            </w:pPr>
            <w:r>
              <w:rPr>
                <w:rFonts w:ascii="Times New Roman" w:eastAsia="Times New Roman" w:hAnsi="Times New Roman" w:cs="Times New Roman"/>
                <w:sz w:val="20"/>
              </w:rPr>
              <w:t xml:space="preserve"> </w:t>
            </w:r>
          </w:p>
          <w:p w:rsidR="000B5886" w:rsidRDefault="00DA5302">
            <w:pPr>
              <w:spacing w:after="204"/>
              <w:ind w:left="76"/>
              <w:jc w:val="center"/>
            </w:pPr>
            <w:r>
              <w:rPr>
                <w:rFonts w:ascii="Arial" w:eastAsia="Arial" w:hAnsi="Arial" w:cs="Arial"/>
                <w:sz w:val="20"/>
              </w:rPr>
              <w:t xml:space="preserve">19.243,30 € </w:t>
            </w:r>
          </w:p>
          <w:p w:rsidR="000B5886" w:rsidRDefault="00DA5302">
            <w:pPr>
              <w:spacing w:after="0"/>
              <w:ind w:left="1"/>
            </w:pPr>
            <w:r>
              <w:rPr>
                <w:rFonts w:ascii="Times New Roman" w:eastAsia="Times New Roman" w:hAnsi="Times New Roman" w:cs="Times New Roman"/>
                <w:sz w:val="2"/>
              </w:rPr>
              <w:t xml:space="preserve"> </w:t>
            </w:r>
          </w:p>
        </w:tc>
      </w:tr>
      <w:tr w:rsidR="000B5886">
        <w:trPr>
          <w:trHeight w:val="562"/>
        </w:trPr>
        <w:tc>
          <w:tcPr>
            <w:tcW w:w="2116"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left="57"/>
              <w:jc w:val="center"/>
            </w:pPr>
            <w:r>
              <w:rPr>
                <w:rFonts w:ascii="Times New Roman" w:eastAsia="Times New Roman" w:hAnsi="Times New Roman" w:cs="Times New Roman"/>
                <w:b/>
                <w:sz w:val="20"/>
              </w:rPr>
              <w:t xml:space="preserve"> </w:t>
            </w:r>
          </w:p>
          <w:p w:rsidR="000B5886" w:rsidRDefault="00DA5302">
            <w:pPr>
              <w:spacing w:after="0"/>
              <w:ind w:left="5"/>
              <w:jc w:val="center"/>
            </w:pPr>
            <w:r>
              <w:rPr>
                <w:rFonts w:ascii="Times New Roman" w:eastAsia="Times New Roman" w:hAnsi="Times New Roman" w:cs="Times New Roman"/>
                <w:b/>
                <w:sz w:val="20"/>
              </w:rPr>
              <w:t xml:space="preserve">TOTAL </w:t>
            </w:r>
          </w:p>
        </w:tc>
        <w:tc>
          <w:tcPr>
            <w:tcW w:w="2130"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left="1"/>
            </w:pPr>
            <w:r>
              <w:rPr>
                <w:rFonts w:ascii="Times New Roman" w:eastAsia="Times New Roman" w:hAnsi="Times New Roman" w:cs="Times New Roman"/>
                <w:b/>
                <w:sz w:val="20"/>
              </w:rPr>
              <w:t xml:space="preserve"> </w:t>
            </w:r>
          </w:p>
        </w:tc>
        <w:tc>
          <w:tcPr>
            <w:tcW w:w="2119"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pPr>
            <w:r>
              <w:rPr>
                <w:rFonts w:ascii="Times New Roman" w:eastAsia="Times New Roman" w:hAnsi="Times New Roman" w:cs="Times New Roman"/>
                <w:b/>
                <w:sz w:val="20"/>
              </w:rPr>
              <w:t xml:space="preserve"> </w:t>
            </w:r>
          </w:p>
        </w:tc>
        <w:tc>
          <w:tcPr>
            <w:tcW w:w="2128"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22"/>
              <w:ind w:left="57"/>
              <w:jc w:val="center"/>
            </w:pPr>
            <w:r>
              <w:rPr>
                <w:rFonts w:ascii="Times New Roman" w:eastAsia="Times New Roman" w:hAnsi="Times New Roman" w:cs="Times New Roman"/>
                <w:b/>
                <w:sz w:val="20"/>
              </w:rPr>
              <w:t xml:space="preserve"> </w:t>
            </w:r>
          </w:p>
          <w:p w:rsidR="000B5886" w:rsidRDefault="00DA5302">
            <w:pPr>
              <w:spacing w:after="0"/>
              <w:ind w:left="6"/>
              <w:jc w:val="center"/>
            </w:pPr>
            <w:r>
              <w:rPr>
                <w:rFonts w:ascii="Times New Roman" w:eastAsia="Times New Roman" w:hAnsi="Times New Roman" w:cs="Times New Roman"/>
                <w:b/>
                <w:sz w:val="20"/>
              </w:rPr>
              <w:t xml:space="preserve">19.243,30 € </w:t>
            </w:r>
          </w:p>
        </w:tc>
      </w:tr>
    </w:tbl>
    <w:p w:rsidR="000B5886" w:rsidRDefault="00DA5302">
      <w:pPr>
        <w:spacing w:after="0"/>
        <w:ind w:left="708"/>
      </w:pPr>
      <w:r>
        <w:rPr>
          <w:rFonts w:ascii="Times New Roman" w:eastAsia="Times New Roman" w:hAnsi="Times New Roman" w:cs="Times New Roman"/>
          <w:b/>
          <w:sz w:val="20"/>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numPr>
          <w:ilvl w:val="0"/>
          <w:numId w:val="11"/>
        </w:numPr>
        <w:spacing w:after="3" w:line="248" w:lineRule="auto"/>
        <w:ind w:right="940" w:hanging="360"/>
        <w:jc w:val="both"/>
      </w:pPr>
      <w:r>
        <w:rPr>
          <w:rFonts w:ascii="Arial" w:eastAsia="Arial" w:hAnsi="Arial" w:cs="Arial"/>
          <w:b/>
        </w:rPr>
        <w:t xml:space="preserve">USUARIOS E INGRESOS PREVISTOS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Se espera un total de 933 usuarios en las diferentes actividades propuestas, de los cuales 252 se engloban en tarifas reducidas. Desde este punto de vista, para que el servicio estuviera equilibrado se precisa que cada usuario abone el importe medio mensua</w:t>
      </w:r>
      <w:r>
        <w:rPr>
          <w:rFonts w:ascii="Arial" w:eastAsia="Arial" w:hAnsi="Arial" w:cs="Arial"/>
        </w:rPr>
        <w:t>l de 20,63 euros, quedando de la siguiente manera la estimación de ingresos: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sz w:val="20"/>
        </w:rPr>
        <w:t xml:space="preserve"> </w:t>
      </w:r>
    </w:p>
    <w:tbl>
      <w:tblPr>
        <w:tblStyle w:val="TableGrid"/>
        <w:tblW w:w="8500" w:type="dxa"/>
        <w:tblInd w:w="713" w:type="dxa"/>
        <w:tblCellMar>
          <w:top w:w="7" w:type="dxa"/>
          <w:left w:w="70" w:type="dxa"/>
          <w:bottom w:w="0" w:type="dxa"/>
          <w:right w:w="115" w:type="dxa"/>
        </w:tblCellMar>
        <w:tblLook w:val="04A0" w:firstRow="1" w:lastRow="0" w:firstColumn="1" w:lastColumn="0" w:noHBand="0" w:noVBand="1"/>
      </w:tblPr>
      <w:tblGrid>
        <w:gridCol w:w="1695"/>
        <w:gridCol w:w="1703"/>
        <w:gridCol w:w="1697"/>
        <w:gridCol w:w="1700"/>
        <w:gridCol w:w="1705"/>
      </w:tblGrid>
      <w:tr w:rsidR="000B5886">
        <w:trPr>
          <w:trHeight w:val="240"/>
        </w:trPr>
        <w:tc>
          <w:tcPr>
            <w:tcW w:w="1696" w:type="dxa"/>
            <w:tcBorders>
              <w:top w:val="single" w:sz="4" w:space="0" w:color="000000"/>
              <w:left w:val="single" w:sz="4" w:space="0" w:color="000000"/>
              <w:bottom w:val="single" w:sz="4" w:space="0" w:color="000000"/>
              <w:right w:val="nil"/>
            </w:tcBorders>
          </w:tcPr>
          <w:p w:rsidR="000B5886" w:rsidRDefault="00DA5302">
            <w:pPr>
              <w:spacing w:after="0"/>
              <w:ind w:left="38"/>
            </w:pPr>
            <w:r>
              <w:rPr>
                <w:rFonts w:ascii="Arial" w:eastAsia="Arial" w:hAnsi="Arial" w:cs="Arial"/>
                <w:b/>
                <w:sz w:val="20"/>
              </w:rPr>
              <w:t xml:space="preserve">     USUARIOS </w:t>
            </w:r>
          </w:p>
        </w:tc>
        <w:tc>
          <w:tcPr>
            <w:tcW w:w="1703" w:type="dxa"/>
            <w:tcBorders>
              <w:top w:val="single" w:sz="4" w:space="0" w:color="000000"/>
              <w:left w:val="nil"/>
              <w:bottom w:val="single" w:sz="4" w:space="0" w:color="000000"/>
              <w:right w:val="single" w:sz="4" w:space="0" w:color="000000"/>
            </w:tcBorders>
          </w:tcPr>
          <w:p w:rsidR="000B5886" w:rsidRDefault="00DA5302">
            <w:pPr>
              <w:spacing w:after="0"/>
              <w:ind w:left="40"/>
            </w:pPr>
            <w:r>
              <w:rPr>
                <w:rFonts w:ascii="Arial" w:eastAsia="Arial" w:hAnsi="Arial" w:cs="Arial"/>
                <w:b/>
                <w:sz w:val="20"/>
              </w:rPr>
              <w:t xml:space="preserve"> </w:t>
            </w:r>
          </w:p>
        </w:tc>
        <w:tc>
          <w:tcPr>
            <w:tcW w:w="1697" w:type="dxa"/>
            <w:tcBorders>
              <w:top w:val="single" w:sz="4" w:space="0" w:color="000000"/>
              <w:left w:val="single" w:sz="4" w:space="0" w:color="000000"/>
              <w:bottom w:val="single" w:sz="4" w:space="0" w:color="000000"/>
              <w:right w:val="nil"/>
            </w:tcBorders>
          </w:tcPr>
          <w:p w:rsidR="000B5886" w:rsidRDefault="00DA5302">
            <w:pPr>
              <w:spacing w:after="0"/>
              <w:ind w:left="36"/>
            </w:pPr>
            <w:r>
              <w:rPr>
                <w:rFonts w:ascii="Arial" w:eastAsia="Arial" w:hAnsi="Arial" w:cs="Arial"/>
                <w:b/>
                <w:sz w:val="20"/>
              </w:rPr>
              <w:t xml:space="preserve">PRECIO </w:t>
            </w:r>
          </w:p>
        </w:tc>
        <w:tc>
          <w:tcPr>
            <w:tcW w:w="1700" w:type="dxa"/>
            <w:tcBorders>
              <w:top w:val="single" w:sz="4" w:space="0" w:color="000000"/>
              <w:left w:val="nil"/>
              <w:bottom w:val="single" w:sz="4" w:space="0" w:color="000000"/>
              <w:right w:val="single" w:sz="4" w:space="0" w:color="000000"/>
            </w:tcBorders>
          </w:tcPr>
          <w:p w:rsidR="000B5886" w:rsidRDefault="00DA5302">
            <w:pPr>
              <w:spacing w:after="0"/>
              <w:ind w:left="39"/>
            </w:pPr>
            <w:r>
              <w:rPr>
                <w:rFonts w:ascii="Arial" w:eastAsia="Arial" w:hAnsi="Arial" w:cs="Arial"/>
                <w:b/>
                <w:sz w:val="20"/>
              </w:rPr>
              <w:t xml:space="preserve">EQUILIBRADO </w:t>
            </w:r>
          </w:p>
        </w:tc>
        <w:tc>
          <w:tcPr>
            <w:tcW w:w="1705" w:type="dxa"/>
            <w:tcBorders>
              <w:top w:val="nil"/>
              <w:left w:val="single" w:sz="4" w:space="0" w:color="000000"/>
              <w:bottom w:val="single" w:sz="4" w:space="0" w:color="000000"/>
              <w:right w:val="nil"/>
            </w:tcBorders>
          </w:tcPr>
          <w:p w:rsidR="000B5886" w:rsidRDefault="00DA5302">
            <w:pPr>
              <w:spacing w:after="0"/>
              <w:ind w:left="38"/>
            </w:pPr>
            <w:r>
              <w:rPr>
                <w:rFonts w:ascii="Arial" w:eastAsia="Arial" w:hAnsi="Arial" w:cs="Arial"/>
                <w:b/>
                <w:sz w:val="20"/>
              </w:rPr>
              <w:t xml:space="preserve"> </w:t>
            </w:r>
          </w:p>
        </w:tc>
      </w:tr>
      <w:tr w:rsidR="000B5886">
        <w:trPr>
          <w:trHeight w:val="470"/>
        </w:trPr>
        <w:tc>
          <w:tcPr>
            <w:tcW w:w="1696" w:type="dxa"/>
            <w:tcBorders>
              <w:top w:val="single" w:sz="4" w:space="0" w:color="000000"/>
              <w:left w:val="single" w:sz="4" w:space="0" w:color="000000"/>
              <w:bottom w:val="single" w:sz="4" w:space="0" w:color="000000"/>
              <w:right w:val="single" w:sz="7" w:space="0" w:color="000000"/>
            </w:tcBorders>
          </w:tcPr>
          <w:p w:rsidR="000B5886" w:rsidRDefault="00DA5302">
            <w:pPr>
              <w:spacing w:after="0"/>
              <w:ind w:left="38"/>
            </w:pPr>
            <w:r>
              <w:rPr>
                <w:rFonts w:ascii="Arial" w:eastAsia="Arial" w:hAnsi="Arial" w:cs="Arial"/>
                <w:b/>
                <w:sz w:val="20"/>
              </w:rPr>
              <w:t xml:space="preserve">NORMAL </w:t>
            </w:r>
          </w:p>
        </w:tc>
        <w:tc>
          <w:tcPr>
            <w:tcW w:w="1703" w:type="dxa"/>
            <w:tcBorders>
              <w:top w:val="single" w:sz="4" w:space="0" w:color="000000"/>
              <w:left w:val="single" w:sz="7" w:space="0" w:color="000000"/>
              <w:bottom w:val="single" w:sz="4" w:space="0" w:color="000000"/>
              <w:right w:val="single" w:sz="4" w:space="0" w:color="000000"/>
            </w:tcBorders>
          </w:tcPr>
          <w:p w:rsidR="000B5886" w:rsidRDefault="00DA5302">
            <w:pPr>
              <w:spacing w:after="0"/>
              <w:ind w:left="40"/>
            </w:pPr>
            <w:r>
              <w:rPr>
                <w:rFonts w:ascii="Arial" w:eastAsia="Arial" w:hAnsi="Arial" w:cs="Arial"/>
                <w:b/>
                <w:sz w:val="20"/>
              </w:rPr>
              <w:t xml:space="preserve">3ª MATRÍCULA </w:t>
            </w:r>
          </w:p>
          <w:p w:rsidR="000B5886" w:rsidRDefault="00DA5302">
            <w:pPr>
              <w:spacing w:after="0"/>
              <w:ind w:left="40"/>
            </w:pPr>
            <w:r>
              <w:rPr>
                <w:rFonts w:ascii="Arial" w:eastAsia="Arial" w:hAnsi="Arial" w:cs="Arial"/>
                <w:b/>
                <w:sz w:val="20"/>
              </w:rPr>
              <w:t xml:space="preserve">0&gt;65 AÑOS </w:t>
            </w:r>
          </w:p>
        </w:tc>
        <w:tc>
          <w:tcPr>
            <w:tcW w:w="169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6"/>
            </w:pPr>
            <w:r>
              <w:rPr>
                <w:rFonts w:ascii="Arial" w:eastAsia="Arial" w:hAnsi="Arial" w:cs="Arial"/>
                <w:b/>
                <w:sz w:val="20"/>
              </w:rPr>
              <w:t xml:space="preserve">NORMAL </w:t>
            </w:r>
          </w:p>
        </w:tc>
        <w:tc>
          <w:tcPr>
            <w:tcW w:w="170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9"/>
            </w:pPr>
            <w:r>
              <w:rPr>
                <w:rFonts w:ascii="Arial" w:eastAsia="Arial" w:hAnsi="Arial" w:cs="Arial"/>
                <w:b/>
                <w:sz w:val="20"/>
              </w:rPr>
              <w:t xml:space="preserve">3ª MATRÍCULA </w:t>
            </w:r>
          </w:p>
          <w:p w:rsidR="000B5886" w:rsidRDefault="00DA5302">
            <w:pPr>
              <w:spacing w:after="0"/>
              <w:ind w:left="39"/>
            </w:pPr>
            <w:r>
              <w:rPr>
                <w:rFonts w:ascii="Arial" w:eastAsia="Arial" w:hAnsi="Arial" w:cs="Arial"/>
                <w:b/>
                <w:sz w:val="20"/>
              </w:rPr>
              <w:t xml:space="preserve">0&gt;65 AÑOS </w:t>
            </w:r>
          </w:p>
        </w:tc>
        <w:tc>
          <w:tcPr>
            <w:tcW w:w="1705"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Arial" w:eastAsia="Arial" w:hAnsi="Arial" w:cs="Arial"/>
                <w:b/>
                <w:sz w:val="20"/>
              </w:rPr>
              <w:t xml:space="preserve">INGRESO PREVISTO </w:t>
            </w:r>
          </w:p>
        </w:tc>
      </w:tr>
      <w:tr w:rsidR="000B5886">
        <w:trPr>
          <w:trHeight w:val="240"/>
        </w:trPr>
        <w:tc>
          <w:tcPr>
            <w:tcW w:w="1696" w:type="dxa"/>
            <w:tcBorders>
              <w:top w:val="single" w:sz="4" w:space="0" w:color="000000"/>
              <w:left w:val="single" w:sz="4" w:space="0" w:color="000000"/>
              <w:bottom w:val="single" w:sz="4" w:space="0" w:color="000000"/>
              <w:right w:val="single" w:sz="7" w:space="0" w:color="000000"/>
            </w:tcBorders>
          </w:tcPr>
          <w:p w:rsidR="000B5886" w:rsidRDefault="00DA5302">
            <w:pPr>
              <w:spacing w:after="0"/>
              <w:ind w:left="45"/>
              <w:jc w:val="center"/>
            </w:pPr>
            <w:r>
              <w:rPr>
                <w:rFonts w:ascii="Arial" w:eastAsia="Arial" w:hAnsi="Arial" w:cs="Arial"/>
                <w:sz w:val="20"/>
              </w:rPr>
              <w:t xml:space="preserve">681 </w:t>
            </w:r>
          </w:p>
        </w:tc>
        <w:tc>
          <w:tcPr>
            <w:tcW w:w="1703" w:type="dxa"/>
            <w:tcBorders>
              <w:top w:val="single" w:sz="4" w:space="0" w:color="000000"/>
              <w:left w:val="single" w:sz="7" w:space="0" w:color="000000"/>
              <w:bottom w:val="single" w:sz="4" w:space="0" w:color="000000"/>
              <w:right w:val="single" w:sz="4" w:space="0" w:color="000000"/>
            </w:tcBorders>
          </w:tcPr>
          <w:p w:rsidR="000B5886" w:rsidRDefault="00DA5302">
            <w:pPr>
              <w:spacing w:after="0"/>
              <w:ind w:left="39"/>
              <w:jc w:val="center"/>
            </w:pPr>
            <w:r>
              <w:rPr>
                <w:rFonts w:ascii="Arial" w:eastAsia="Arial" w:hAnsi="Arial" w:cs="Arial"/>
                <w:sz w:val="20"/>
              </w:rPr>
              <w:t xml:space="preserve">252 </w:t>
            </w:r>
          </w:p>
        </w:tc>
        <w:tc>
          <w:tcPr>
            <w:tcW w:w="169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8"/>
              <w:jc w:val="center"/>
            </w:pPr>
            <w:r>
              <w:rPr>
                <w:rFonts w:ascii="Arial" w:eastAsia="Arial" w:hAnsi="Arial" w:cs="Arial"/>
                <w:sz w:val="20"/>
              </w:rPr>
              <w:t xml:space="preserve">20,63 </w:t>
            </w:r>
          </w:p>
        </w:tc>
        <w:tc>
          <w:tcPr>
            <w:tcW w:w="170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1"/>
              <w:jc w:val="center"/>
            </w:pPr>
            <w:r>
              <w:rPr>
                <w:rFonts w:ascii="Arial" w:eastAsia="Arial" w:hAnsi="Arial" w:cs="Arial"/>
                <w:sz w:val="20"/>
              </w:rPr>
              <w:t xml:space="preserve">20,63 </w:t>
            </w:r>
          </w:p>
        </w:tc>
        <w:tc>
          <w:tcPr>
            <w:tcW w:w="170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0"/>
              <w:jc w:val="center"/>
            </w:pPr>
            <w:r>
              <w:rPr>
                <w:rFonts w:ascii="Arial" w:eastAsia="Arial" w:hAnsi="Arial" w:cs="Arial"/>
                <w:sz w:val="20"/>
              </w:rPr>
              <w:t xml:space="preserve">19.247,79 </w:t>
            </w:r>
          </w:p>
        </w:tc>
      </w:tr>
      <w:tr w:rsidR="000B5886">
        <w:trPr>
          <w:trHeight w:val="310"/>
        </w:trPr>
        <w:tc>
          <w:tcPr>
            <w:tcW w:w="1696" w:type="dxa"/>
            <w:tcBorders>
              <w:top w:val="single" w:sz="4" w:space="0" w:color="000000"/>
              <w:left w:val="single" w:sz="4" w:space="0" w:color="000000"/>
              <w:bottom w:val="single" w:sz="4" w:space="0" w:color="000000"/>
              <w:right w:val="single" w:sz="7" w:space="0" w:color="000000"/>
            </w:tcBorders>
          </w:tcPr>
          <w:p w:rsidR="000B5886" w:rsidRDefault="00DA5302">
            <w:pPr>
              <w:spacing w:after="0"/>
              <w:ind w:left="40"/>
              <w:jc w:val="center"/>
            </w:pPr>
            <w:r>
              <w:rPr>
                <w:rFonts w:ascii="Arial" w:eastAsia="Arial" w:hAnsi="Arial" w:cs="Arial"/>
                <w:b/>
                <w:sz w:val="20"/>
              </w:rPr>
              <w:t xml:space="preserve">681 </w:t>
            </w:r>
          </w:p>
        </w:tc>
        <w:tc>
          <w:tcPr>
            <w:tcW w:w="1703" w:type="dxa"/>
            <w:tcBorders>
              <w:top w:val="single" w:sz="4" w:space="0" w:color="000000"/>
              <w:left w:val="single" w:sz="7" w:space="0" w:color="000000"/>
              <w:bottom w:val="single" w:sz="4" w:space="0" w:color="000000"/>
              <w:right w:val="single" w:sz="4" w:space="0" w:color="000000"/>
            </w:tcBorders>
          </w:tcPr>
          <w:p w:rsidR="000B5886" w:rsidRDefault="00DA5302">
            <w:pPr>
              <w:spacing w:after="0"/>
              <w:ind w:left="35"/>
              <w:jc w:val="center"/>
            </w:pPr>
            <w:r>
              <w:rPr>
                <w:rFonts w:ascii="Arial" w:eastAsia="Arial" w:hAnsi="Arial" w:cs="Arial"/>
                <w:b/>
                <w:sz w:val="20"/>
              </w:rPr>
              <w:t xml:space="preserve">252 </w:t>
            </w:r>
          </w:p>
        </w:tc>
        <w:tc>
          <w:tcPr>
            <w:tcW w:w="1697" w:type="dxa"/>
            <w:tcBorders>
              <w:top w:val="single" w:sz="4" w:space="0" w:color="000000"/>
              <w:left w:val="single" w:sz="4" w:space="0" w:color="000000"/>
              <w:bottom w:val="nil"/>
              <w:right w:val="nil"/>
            </w:tcBorders>
          </w:tcPr>
          <w:p w:rsidR="000B5886" w:rsidRDefault="00DA5302">
            <w:pPr>
              <w:spacing w:after="0"/>
            </w:pPr>
            <w:r>
              <w:rPr>
                <w:rFonts w:ascii="Arial" w:eastAsia="Arial" w:hAnsi="Arial" w:cs="Arial"/>
                <w:sz w:val="20"/>
              </w:rPr>
              <w:t xml:space="preserve"> </w:t>
            </w:r>
          </w:p>
        </w:tc>
        <w:tc>
          <w:tcPr>
            <w:tcW w:w="1700" w:type="dxa"/>
            <w:tcBorders>
              <w:top w:val="single" w:sz="4" w:space="0" w:color="000000"/>
              <w:left w:val="nil"/>
              <w:bottom w:val="nil"/>
              <w:right w:val="single" w:sz="4" w:space="0" w:color="000000"/>
            </w:tcBorders>
          </w:tcPr>
          <w:p w:rsidR="000B5886" w:rsidRDefault="000B5886"/>
        </w:tc>
        <w:tc>
          <w:tcPr>
            <w:tcW w:w="170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8"/>
              <w:jc w:val="center"/>
            </w:pPr>
            <w:r>
              <w:rPr>
                <w:rFonts w:ascii="Arial" w:eastAsia="Arial" w:hAnsi="Arial" w:cs="Arial"/>
                <w:b/>
                <w:sz w:val="20"/>
              </w:rPr>
              <w:t xml:space="preserve">19.247,79 € </w:t>
            </w:r>
          </w:p>
        </w:tc>
      </w:tr>
    </w:tbl>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4" w:line="247" w:lineRule="auto"/>
        <w:ind w:left="720" w:right="940" w:hanging="10"/>
        <w:jc w:val="both"/>
      </w:pPr>
      <w:r>
        <w:rPr>
          <w:rFonts w:ascii="Arial" w:eastAsia="Arial" w:hAnsi="Arial" w:cs="Arial"/>
        </w:rPr>
        <w:t xml:space="preserve">NOTA. - Se establece como supuesto de partida el número de usuarios y la asignación a los precios previstos en la propuesta del Concejal del Área.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Los casos en los que los costes no superen los ingresos previstos serían los siguientes:  </w:t>
      </w:r>
    </w:p>
    <w:p w:rsidR="000B5886" w:rsidRDefault="00DA5302">
      <w:pPr>
        <w:spacing w:after="0"/>
        <w:ind w:left="708"/>
      </w:pPr>
      <w:r>
        <w:rPr>
          <w:rFonts w:ascii="Arial" w:eastAsia="Arial" w:hAnsi="Arial" w:cs="Arial"/>
        </w:rPr>
        <w:t xml:space="preserve"> </w:t>
      </w:r>
    </w:p>
    <w:p w:rsidR="000B5886" w:rsidRDefault="00DA5302">
      <w:pPr>
        <w:numPr>
          <w:ilvl w:val="1"/>
          <w:numId w:val="11"/>
        </w:numPr>
        <w:spacing w:after="4" w:line="247" w:lineRule="auto"/>
        <w:ind w:right="940" w:hanging="264"/>
        <w:jc w:val="both"/>
      </w:pPr>
      <w:r>
        <w:rPr>
          <w:noProof/>
        </w:rPr>
        <mc:AlternateContent>
          <mc:Choice Requires="wpg">
            <w:drawing>
              <wp:anchor distT="0" distB="0" distL="114300" distR="114300" simplePos="0" relativeHeight="25167667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12395" name="Group 31239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807" name="Rectangle 380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808" name="Rectangle 3808"/>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2395" style="width:12.7031pt;height:281.682pt;position:absolute;mso-position-horizontal-relative:page;mso-position-horizontal:absolute;margin-left:682.278pt;mso-position-vertical-relative:page;margin-top:530.238pt;" coordsize="1613,35773">
                <v:rect id="Rectangle 380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808"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 de 243 </w:t>
                        </w:r>
                      </w:p>
                    </w:txbxContent>
                  </v:textbox>
                </v:rect>
                <w10:wrap type="square"/>
              </v:group>
            </w:pict>
          </mc:Fallback>
        </mc:AlternateContent>
      </w:r>
      <w:r>
        <w:rPr>
          <w:rFonts w:ascii="Arial" w:eastAsia="Arial" w:hAnsi="Arial" w:cs="Arial"/>
        </w:rPr>
        <w:t xml:space="preserve">Que el porcentaje de ocupación del curso sea inferior al 100% de las plazas.  </w:t>
      </w:r>
    </w:p>
    <w:p w:rsidR="000B5886" w:rsidRDefault="00DA5302">
      <w:pPr>
        <w:spacing w:after="0"/>
        <w:ind w:left="1416"/>
      </w:pPr>
      <w:r>
        <w:rPr>
          <w:rFonts w:ascii="Arial" w:eastAsia="Arial" w:hAnsi="Arial" w:cs="Arial"/>
        </w:rPr>
        <w:t xml:space="preserve"> </w:t>
      </w:r>
    </w:p>
    <w:p w:rsidR="000B5886" w:rsidRDefault="00DA5302">
      <w:pPr>
        <w:numPr>
          <w:ilvl w:val="1"/>
          <w:numId w:val="11"/>
        </w:numPr>
        <w:spacing w:after="4" w:line="247" w:lineRule="auto"/>
        <w:ind w:right="940" w:hanging="264"/>
        <w:jc w:val="both"/>
      </w:pPr>
      <w:r>
        <w:rPr>
          <w:rFonts w:ascii="Arial" w:eastAsia="Arial" w:hAnsi="Arial" w:cs="Arial"/>
        </w:rPr>
        <w:t xml:space="preserve">Que nos encontremos en el supuesto descrito en el artículo 44.2 del real         </w:t>
      </w:r>
      <w:r>
        <w:rPr>
          <w:rFonts w:ascii="Arial" w:eastAsia="Arial" w:hAnsi="Arial" w:cs="Arial"/>
        </w:rPr>
        <w:t xml:space="preserve">    Decreto </w:t>
      </w:r>
    </w:p>
    <w:p w:rsidR="000B5886" w:rsidRDefault="00DA5302">
      <w:pPr>
        <w:spacing w:after="4" w:line="247" w:lineRule="auto"/>
        <w:ind w:left="1426" w:right="940" w:hanging="10"/>
        <w:jc w:val="both"/>
      </w:pPr>
      <w:r>
        <w:rPr>
          <w:rFonts w:ascii="Arial" w:eastAsia="Arial" w:hAnsi="Arial" w:cs="Arial"/>
        </w:rPr>
        <w:t>Legislativo 2/2004, de 5 de marzo, por el que se aprueba el texto refundido de la Ley Reguladora de las Haciendas Locales, que existieran razones sociales, benéficas, culturales o de interés público, la entidad podrá fijar precios públicos por</w:t>
      </w:r>
      <w:r>
        <w:rPr>
          <w:rFonts w:ascii="Arial" w:eastAsia="Arial" w:hAnsi="Arial" w:cs="Arial"/>
        </w:rPr>
        <w:t xml:space="preserve"> debajo del límite previsto, es decir que los ingresos obtenidos en la realización de la actividad, sean inferiores a los costes de la organización de la misma.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1418" w:right="940" w:hanging="708"/>
        <w:jc w:val="both"/>
      </w:pPr>
      <w:r>
        <w:rPr>
          <w:rFonts w:ascii="Arial" w:eastAsia="Arial" w:hAnsi="Arial" w:cs="Arial"/>
        </w:rPr>
        <w:t xml:space="preserve">            </w:t>
      </w:r>
      <w:r>
        <w:rPr>
          <w:rFonts w:ascii="Arial" w:eastAsia="Arial" w:hAnsi="Arial" w:cs="Arial"/>
        </w:rPr>
        <w:t xml:space="preserve">Atendiendo a estos hechos, desde el área de cultura se propone un menor precio del previsto sobre el precio fijado anteriormente por persona motivado en la propuesta de dónde se detalla lo siguiente:  </w:t>
      </w:r>
    </w:p>
    <w:p w:rsidR="000B5886" w:rsidRDefault="00DA5302">
      <w:pPr>
        <w:spacing w:after="17"/>
        <w:ind w:left="708"/>
      </w:pPr>
      <w:r>
        <w:rPr>
          <w:rFonts w:ascii="Arial" w:eastAsia="Arial" w:hAnsi="Arial" w:cs="Arial"/>
        </w:rPr>
        <w:t xml:space="preserve"> </w:t>
      </w:r>
    </w:p>
    <w:p w:rsidR="000B5886" w:rsidRDefault="00DA5302">
      <w:pPr>
        <w:spacing w:after="0" w:line="248" w:lineRule="auto"/>
        <w:ind w:left="1416" w:right="939" w:hanging="708"/>
        <w:jc w:val="both"/>
      </w:pPr>
      <w:r>
        <w:rPr>
          <w:rFonts w:ascii="Arial" w:eastAsia="Arial" w:hAnsi="Arial" w:cs="Arial"/>
          <w:i/>
        </w:rPr>
        <w:t xml:space="preserve">           “(…) La actividad educativa, formativa y </w:t>
      </w:r>
      <w:r>
        <w:rPr>
          <w:rFonts w:ascii="Arial" w:eastAsia="Arial" w:hAnsi="Arial" w:cs="Arial"/>
          <w:i/>
        </w:rPr>
        <w:t>cultural de la UPCAN se entiende como un proceso generalista, integrador y flexible que persigue el desarrollo personal, la creatividad, la participación social y la relación con el entorno de toda la ciudadanía de Candelaria. Junto con el aprendizaje de l</w:t>
      </w:r>
      <w:r>
        <w:rPr>
          <w:rFonts w:ascii="Arial" w:eastAsia="Arial" w:hAnsi="Arial" w:cs="Arial"/>
          <w:i/>
        </w:rPr>
        <w:t>os contenidos más específicos, se plantean objetivos transversales, como facilitar la interrelación social, fomentar el diálogo y la reflexión, desarrollar actitudes y valores democráticos y participar activamente en la vida social y cultural de la comunid</w:t>
      </w:r>
      <w:r>
        <w:rPr>
          <w:rFonts w:ascii="Arial" w:eastAsia="Arial" w:hAnsi="Arial" w:cs="Arial"/>
          <w:i/>
        </w:rPr>
        <w:t>ad, insertándose en su tejido asociativo o interviniendo de cualquier manera que proceda. Todo ello justifica que, pese al cobro de un precio a los usuarios que lo disfruten, su mantenimiento</w:t>
      </w:r>
      <w:r>
        <w:rPr>
          <w:rFonts w:ascii="Times New Roman" w:eastAsia="Times New Roman" w:hAnsi="Times New Roman" w:cs="Times New Roman"/>
          <w:i/>
          <w:sz w:val="24"/>
        </w:rPr>
        <w:t xml:space="preserve"> </w:t>
      </w:r>
      <w:r>
        <w:rPr>
          <w:rFonts w:ascii="Arial" w:eastAsia="Arial" w:hAnsi="Arial" w:cs="Arial"/>
          <w:i/>
        </w:rPr>
        <w:t>tenga un coste añadido para el Ayuntamiento que compense la dife</w:t>
      </w:r>
      <w:r>
        <w:rPr>
          <w:rFonts w:ascii="Arial" w:eastAsia="Arial" w:hAnsi="Arial" w:cs="Arial"/>
          <w:i/>
        </w:rPr>
        <w:t xml:space="preserve">rencia entre gastos e ingresos, pues se trata de una inversión en el bienestar social y cultural de la ciudadanía, cuyo evidente beneficio es de incalculable valor.” </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i/>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1418" w:right="940" w:hanging="708"/>
        <w:jc w:val="both"/>
      </w:pPr>
      <w:r>
        <w:rPr>
          <w:rFonts w:ascii="Arial" w:eastAsia="Arial" w:hAnsi="Arial" w:cs="Arial"/>
        </w:rPr>
        <w:t xml:space="preserve">           </w:t>
      </w:r>
      <w:r>
        <w:rPr>
          <w:rFonts w:ascii="Arial" w:eastAsia="Arial" w:hAnsi="Arial" w:cs="Arial"/>
        </w:rPr>
        <w:t xml:space="preserve">Del citado escrito del área se detecta la propuesta de establecer un precio de 15 euros/mes por plaza, y de 10 euros/mes en los supuestos de inscripción de 3 actividades o mayores de 65 años, por la prestación del servicio, por lo que la estimación de los </w:t>
      </w:r>
      <w:r>
        <w:rPr>
          <w:rFonts w:ascii="Arial" w:eastAsia="Arial" w:hAnsi="Arial" w:cs="Arial"/>
        </w:rPr>
        <w:t xml:space="preserve">ingresos sería la siguiente: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sz w:val="20"/>
        </w:rPr>
        <w:t xml:space="preserve"> </w:t>
      </w:r>
    </w:p>
    <w:tbl>
      <w:tblPr>
        <w:tblStyle w:val="TableGrid"/>
        <w:tblW w:w="8500" w:type="dxa"/>
        <w:tblInd w:w="713" w:type="dxa"/>
        <w:tblCellMar>
          <w:top w:w="7" w:type="dxa"/>
          <w:left w:w="70" w:type="dxa"/>
          <w:bottom w:w="0" w:type="dxa"/>
          <w:right w:w="115" w:type="dxa"/>
        </w:tblCellMar>
        <w:tblLook w:val="04A0" w:firstRow="1" w:lastRow="0" w:firstColumn="1" w:lastColumn="0" w:noHBand="0" w:noVBand="1"/>
      </w:tblPr>
      <w:tblGrid>
        <w:gridCol w:w="1695"/>
        <w:gridCol w:w="1703"/>
        <w:gridCol w:w="1697"/>
        <w:gridCol w:w="1700"/>
        <w:gridCol w:w="1705"/>
      </w:tblGrid>
      <w:tr w:rsidR="000B5886">
        <w:trPr>
          <w:trHeight w:val="240"/>
        </w:trPr>
        <w:tc>
          <w:tcPr>
            <w:tcW w:w="1696" w:type="dxa"/>
            <w:tcBorders>
              <w:top w:val="single" w:sz="4" w:space="0" w:color="000000"/>
              <w:left w:val="single" w:sz="4" w:space="0" w:color="000000"/>
              <w:bottom w:val="single" w:sz="4" w:space="0" w:color="000000"/>
              <w:right w:val="nil"/>
            </w:tcBorders>
          </w:tcPr>
          <w:p w:rsidR="000B5886" w:rsidRDefault="00DA5302">
            <w:pPr>
              <w:spacing w:after="0"/>
              <w:ind w:left="38"/>
            </w:pPr>
            <w:r>
              <w:rPr>
                <w:rFonts w:ascii="Arial" w:eastAsia="Arial" w:hAnsi="Arial" w:cs="Arial"/>
                <w:b/>
                <w:sz w:val="20"/>
              </w:rPr>
              <w:t xml:space="preserve">     USUARIOS </w:t>
            </w:r>
          </w:p>
        </w:tc>
        <w:tc>
          <w:tcPr>
            <w:tcW w:w="1703" w:type="dxa"/>
            <w:tcBorders>
              <w:top w:val="single" w:sz="4" w:space="0" w:color="000000"/>
              <w:left w:val="nil"/>
              <w:bottom w:val="single" w:sz="4" w:space="0" w:color="000000"/>
              <w:right w:val="single" w:sz="4" w:space="0" w:color="000000"/>
            </w:tcBorders>
          </w:tcPr>
          <w:p w:rsidR="000B5886" w:rsidRDefault="00DA5302">
            <w:pPr>
              <w:spacing w:after="0"/>
              <w:ind w:left="40"/>
            </w:pPr>
            <w:r>
              <w:rPr>
                <w:rFonts w:ascii="Arial" w:eastAsia="Arial" w:hAnsi="Arial" w:cs="Arial"/>
                <w:b/>
                <w:sz w:val="20"/>
              </w:rPr>
              <w:t xml:space="preserve"> </w:t>
            </w:r>
          </w:p>
        </w:tc>
        <w:tc>
          <w:tcPr>
            <w:tcW w:w="1697" w:type="dxa"/>
            <w:tcBorders>
              <w:top w:val="single" w:sz="4" w:space="0" w:color="000000"/>
              <w:left w:val="single" w:sz="4" w:space="0" w:color="000000"/>
              <w:bottom w:val="single" w:sz="4" w:space="0" w:color="000000"/>
              <w:right w:val="nil"/>
            </w:tcBorders>
          </w:tcPr>
          <w:p w:rsidR="000B5886" w:rsidRDefault="00DA5302">
            <w:pPr>
              <w:spacing w:after="0"/>
              <w:ind w:left="36"/>
            </w:pPr>
            <w:r>
              <w:rPr>
                <w:rFonts w:ascii="Arial" w:eastAsia="Arial" w:hAnsi="Arial" w:cs="Arial"/>
                <w:b/>
                <w:sz w:val="20"/>
              </w:rPr>
              <w:t xml:space="preserve">PRECIO </w:t>
            </w:r>
          </w:p>
        </w:tc>
        <w:tc>
          <w:tcPr>
            <w:tcW w:w="1700" w:type="dxa"/>
            <w:tcBorders>
              <w:top w:val="single" w:sz="4" w:space="0" w:color="000000"/>
              <w:left w:val="nil"/>
              <w:bottom w:val="single" w:sz="4" w:space="0" w:color="000000"/>
              <w:right w:val="single" w:sz="4" w:space="0" w:color="000000"/>
            </w:tcBorders>
          </w:tcPr>
          <w:p w:rsidR="000B5886" w:rsidRDefault="00DA5302">
            <w:pPr>
              <w:spacing w:after="0"/>
              <w:ind w:left="39"/>
            </w:pPr>
            <w:r>
              <w:rPr>
                <w:rFonts w:ascii="Arial" w:eastAsia="Arial" w:hAnsi="Arial" w:cs="Arial"/>
                <w:b/>
                <w:sz w:val="20"/>
              </w:rPr>
              <w:t xml:space="preserve">PROPUESTO </w:t>
            </w:r>
          </w:p>
        </w:tc>
        <w:tc>
          <w:tcPr>
            <w:tcW w:w="1705" w:type="dxa"/>
            <w:tcBorders>
              <w:top w:val="nil"/>
              <w:left w:val="single" w:sz="4" w:space="0" w:color="000000"/>
              <w:bottom w:val="single" w:sz="4" w:space="0" w:color="000000"/>
              <w:right w:val="nil"/>
            </w:tcBorders>
          </w:tcPr>
          <w:p w:rsidR="000B5886" w:rsidRDefault="00DA5302">
            <w:pPr>
              <w:spacing w:after="0"/>
              <w:ind w:left="38"/>
            </w:pPr>
            <w:r>
              <w:rPr>
                <w:rFonts w:ascii="Arial" w:eastAsia="Arial" w:hAnsi="Arial" w:cs="Arial"/>
                <w:b/>
                <w:sz w:val="20"/>
              </w:rPr>
              <w:t xml:space="preserve"> </w:t>
            </w:r>
          </w:p>
        </w:tc>
      </w:tr>
      <w:tr w:rsidR="000B5886">
        <w:trPr>
          <w:trHeight w:val="471"/>
        </w:trPr>
        <w:tc>
          <w:tcPr>
            <w:tcW w:w="1696" w:type="dxa"/>
            <w:tcBorders>
              <w:top w:val="single" w:sz="4" w:space="0" w:color="000000"/>
              <w:left w:val="single" w:sz="4" w:space="0" w:color="000000"/>
              <w:bottom w:val="single" w:sz="4" w:space="0" w:color="000000"/>
              <w:right w:val="single" w:sz="7" w:space="0" w:color="000000"/>
            </w:tcBorders>
          </w:tcPr>
          <w:p w:rsidR="000B5886" w:rsidRDefault="00DA5302">
            <w:pPr>
              <w:spacing w:after="0"/>
              <w:ind w:left="38"/>
            </w:pPr>
            <w:r>
              <w:rPr>
                <w:rFonts w:ascii="Arial" w:eastAsia="Arial" w:hAnsi="Arial" w:cs="Arial"/>
                <w:b/>
                <w:sz w:val="20"/>
              </w:rPr>
              <w:t xml:space="preserve">NORMAL </w:t>
            </w:r>
          </w:p>
        </w:tc>
        <w:tc>
          <w:tcPr>
            <w:tcW w:w="1703" w:type="dxa"/>
            <w:tcBorders>
              <w:top w:val="single" w:sz="4" w:space="0" w:color="000000"/>
              <w:left w:val="single" w:sz="7" w:space="0" w:color="000000"/>
              <w:bottom w:val="single" w:sz="4" w:space="0" w:color="000000"/>
              <w:right w:val="single" w:sz="4" w:space="0" w:color="000000"/>
            </w:tcBorders>
          </w:tcPr>
          <w:p w:rsidR="000B5886" w:rsidRDefault="00DA5302">
            <w:pPr>
              <w:spacing w:after="0"/>
              <w:ind w:left="40"/>
            </w:pPr>
            <w:r>
              <w:rPr>
                <w:rFonts w:ascii="Arial" w:eastAsia="Arial" w:hAnsi="Arial" w:cs="Arial"/>
                <w:b/>
                <w:sz w:val="20"/>
              </w:rPr>
              <w:t xml:space="preserve">3ª MATRÍCULA </w:t>
            </w:r>
          </w:p>
          <w:p w:rsidR="000B5886" w:rsidRDefault="00DA5302">
            <w:pPr>
              <w:spacing w:after="0"/>
              <w:ind w:left="40"/>
            </w:pPr>
            <w:r>
              <w:rPr>
                <w:rFonts w:ascii="Arial" w:eastAsia="Arial" w:hAnsi="Arial" w:cs="Arial"/>
                <w:b/>
                <w:sz w:val="20"/>
              </w:rPr>
              <w:t xml:space="preserve">0&gt;65 AÑOS </w:t>
            </w:r>
          </w:p>
        </w:tc>
        <w:tc>
          <w:tcPr>
            <w:tcW w:w="169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6"/>
            </w:pPr>
            <w:r>
              <w:rPr>
                <w:rFonts w:ascii="Arial" w:eastAsia="Arial" w:hAnsi="Arial" w:cs="Arial"/>
                <w:b/>
                <w:sz w:val="20"/>
              </w:rPr>
              <w:t xml:space="preserve">NORMAL </w:t>
            </w:r>
          </w:p>
        </w:tc>
        <w:tc>
          <w:tcPr>
            <w:tcW w:w="170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9"/>
            </w:pPr>
            <w:r>
              <w:rPr>
                <w:rFonts w:ascii="Arial" w:eastAsia="Arial" w:hAnsi="Arial" w:cs="Arial"/>
                <w:b/>
                <w:sz w:val="20"/>
              </w:rPr>
              <w:t xml:space="preserve">3ª MATRÍCULA </w:t>
            </w:r>
          </w:p>
          <w:p w:rsidR="000B5886" w:rsidRDefault="00DA5302">
            <w:pPr>
              <w:spacing w:after="0"/>
              <w:ind w:left="39"/>
            </w:pPr>
            <w:r>
              <w:rPr>
                <w:rFonts w:ascii="Arial" w:eastAsia="Arial" w:hAnsi="Arial" w:cs="Arial"/>
                <w:b/>
                <w:sz w:val="20"/>
              </w:rPr>
              <w:t xml:space="preserve">0&gt;65 AÑOS </w:t>
            </w:r>
          </w:p>
        </w:tc>
        <w:tc>
          <w:tcPr>
            <w:tcW w:w="1705"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Arial" w:eastAsia="Arial" w:hAnsi="Arial" w:cs="Arial"/>
                <w:b/>
                <w:sz w:val="20"/>
              </w:rPr>
              <w:t xml:space="preserve">INGRESO PREVISTO </w:t>
            </w:r>
          </w:p>
        </w:tc>
      </w:tr>
      <w:tr w:rsidR="000B5886">
        <w:trPr>
          <w:trHeight w:val="240"/>
        </w:trPr>
        <w:tc>
          <w:tcPr>
            <w:tcW w:w="1696" w:type="dxa"/>
            <w:tcBorders>
              <w:top w:val="single" w:sz="4" w:space="0" w:color="000000"/>
              <w:left w:val="single" w:sz="4" w:space="0" w:color="000000"/>
              <w:bottom w:val="single" w:sz="4" w:space="0" w:color="000000"/>
              <w:right w:val="single" w:sz="7" w:space="0" w:color="000000"/>
            </w:tcBorders>
          </w:tcPr>
          <w:p w:rsidR="000B5886" w:rsidRDefault="00DA5302">
            <w:pPr>
              <w:spacing w:after="0"/>
              <w:ind w:left="45"/>
              <w:jc w:val="center"/>
            </w:pPr>
            <w:r>
              <w:rPr>
                <w:rFonts w:ascii="Arial" w:eastAsia="Arial" w:hAnsi="Arial" w:cs="Arial"/>
                <w:sz w:val="20"/>
              </w:rPr>
              <w:t xml:space="preserve">681 </w:t>
            </w:r>
          </w:p>
        </w:tc>
        <w:tc>
          <w:tcPr>
            <w:tcW w:w="1703" w:type="dxa"/>
            <w:tcBorders>
              <w:top w:val="single" w:sz="4" w:space="0" w:color="000000"/>
              <w:left w:val="single" w:sz="7" w:space="0" w:color="000000"/>
              <w:bottom w:val="single" w:sz="4" w:space="0" w:color="000000"/>
              <w:right w:val="single" w:sz="4" w:space="0" w:color="000000"/>
            </w:tcBorders>
          </w:tcPr>
          <w:p w:rsidR="000B5886" w:rsidRDefault="00DA5302">
            <w:pPr>
              <w:spacing w:after="0"/>
              <w:ind w:left="39"/>
              <w:jc w:val="center"/>
            </w:pPr>
            <w:r>
              <w:rPr>
                <w:rFonts w:ascii="Arial" w:eastAsia="Arial" w:hAnsi="Arial" w:cs="Arial"/>
                <w:sz w:val="20"/>
              </w:rPr>
              <w:t xml:space="preserve">252 </w:t>
            </w:r>
          </w:p>
        </w:tc>
        <w:tc>
          <w:tcPr>
            <w:tcW w:w="169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8"/>
              <w:jc w:val="center"/>
            </w:pPr>
            <w:r>
              <w:rPr>
                <w:rFonts w:ascii="Arial" w:eastAsia="Arial" w:hAnsi="Arial" w:cs="Arial"/>
                <w:sz w:val="20"/>
              </w:rPr>
              <w:t xml:space="preserve">15,00 </w:t>
            </w:r>
          </w:p>
        </w:tc>
        <w:tc>
          <w:tcPr>
            <w:tcW w:w="170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1"/>
              <w:jc w:val="center"/>
            </w:pPr>
            <w:r>
              <w:rPr>
                <w:rFonts w:ascii="Arial" w:eastAsia="Arial" w:hAnsi="Arial" w:cs="Arial"/>
                <w:sz w:val="20"/>
              </w:rPr>
              <w:t xml:space="preserve">10,00 </w:t>
            </w:r>
          </w:p>
        </w:tc>
        <w:tc>
          <w:tcPr>
            <w:tcW w:w="170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8"/>
              <w:jc w:val="center"/>
            </w:pPr>
            <w:r>
              <w:rPr>
                <w:rFonts w:ascii="Arial" w:eastAsia="Arial" w:hAnsi="Arial" w:cs="Arial"/>
                <w:sz w:val="20"/>
              </w:rPr>
              <w:t xml:space="preserve">12. 735,00 </w:t>
            </w:r>
          </w:p>
        </w:tc>
      </w:tr>
      <w:tr w:rsidR="000B5886">
        <w:trPr>
          <w:trHeight w:val="310"/>
        </w:trPr>
        <w:tc>
          <w:tcPr>
            <w:tcW w:w="1696" w:type="dxa"/>
            <w:tcBorders>
              <w:top w:val="single" w:sz="4" w:space="0" w:color="000000"/>
              <w:left w:val="single" w:sz="4" w:space="0" w:color="000000"/>
              <w:bottom w:val="single" w:sz="4" w:space="0" w:color="000000"/>
              <w:right w:val="single" w:sz="7" w:space="0" w:color="000000"/>
            </w:tcBorders>
          </w:tcPr>
          <w:p w:rsidR="000B5886" w:rsidRDefault="00DA5302">
            <w:pPr>
              <w:spacing w:after="0"/>
              <w:ind w:left="40"/>
              <w:jc w:val="center"/>
            </w:pPr>
            <w:r>
              <w:rPr>
                <w:rFonts w:ascii="Arial" w:eastAsia="Arial" w:hAnsi="Arial" w:cs="Arial"/>
                <w:b/>
                <w:sz w:val="20"/>
              </w:rPr>
              <w:t xml:space="preserve">681 </w:t>
            </w:r>
          </w:p>
        </w:tc>
        <w:tc>
          <w:tcPr>
            <w:tcW w:w="1703" w:type="dxa"/>
            <w:tcBorders>
              <w:top w:val="single" w:sz="4" w:space="0" w:color="000000"/>
              <w:left w:val="single" w:sz="7" w:space="0" w:color="000000"/>
              <w:bottom w:val="single" w:sz="4" w:space="0" w:color="000000"/>
              <w:right w:val="single" w:sz="4" w:space="0" w:color="000000"/>
            </w:tcBorders>
          </w:tcPr>
          <w:p w:rsidR="000B5886" w:rsidRDefault="00DA5302">
            <w:pPr>
              <w:spacing w:after="0"/>
              <w:ind w:left="35"/>
              <w:jc w:val="center"/>
            </w:pPr>
            <w:r>
              <w:rPr>
                <w:rFonts w:ascii="Arial" w:eastAsia="Arial" w:hAnsi="Arial" w:cs="Arial"/>
                <w:b/>
                <w:sz w:val="20"/>
              </w:rPr>
              <w:t xml:space="preserve">252 </w:t>
            </w:r>
          </w:p>
        </w:tc>
        <w:tc>
          <w:tcPr>
            <w:tcW w:w="1697" w:type="dxa"/>
            <w:tcBorders>
              <w:top w:val="single" w:sz="4" w:space="0" w:color="000000"/>
              <w:left w:val="single" w:sz="4" w:space="0" w:color="000000"/>
              <w:bottom w:val="nil"/>
              <w:right w:val="nil"/>
            </w:tcBorders>
          </w:tcPr>
          <w:p w:rsidR="000B5886" w:rsidRDefault="00DA5302">
            <w:pPr>
              <w:spacing w:after="0"/>
            </w:pPr>
            <w:r>
              <w:rPr>
                <w:rFonts w:ascii="Arial" w:eastAsia="Arial" w:hAnsi="Arial" w:cs="Arial"/>
                <w:b/>
                <w:sz w:val="20"/>
              </w:rPr>
              <w:t xml:space="preserve"> </w:t>
            </w:r>
          </w:p>
        </w:tc>
        <w:tc>
          <w:tcPr>
            <w:tcW w:w="1700" w:type="dxa"/>
            <w:tcBorders>
              <w:top w:val="single" w:sz="4" w:space="0" w:color="000000"/>
              <w:left w:val="nil"/>
              <w:bottom w:val="nil"/>
              <w:right w:val="single" w:sz="4" w:space="0" w:color="000000"/>
            </w:tcBorders>
          </w:tcPr>
          <w:p w:rsidR="000B5886" w:rsidRDefault="000B5886"/>
        </w:tc>
        <w:tc>
          <w:tcPr>
            <w:tcW w:w="170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7"/>
              <w:jc w:val="center"/>
            </w:pPr>
            <w:r>
              <w:rPr>
                <w:rFonts w:ascii="Arial" w:eastAsia="Arial" w:hAnsi="Arial" w:cs="Arial"/>
                <w:b/>
                <w:sz w:val="20"/>
              </w:rPr>
              <w:t xml:space="preserve">12. 735,00€ </w:t>
            </w:r>
          </w:p>
        </w:tc>
      </w:tr>
    </w:tbl>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Arial" w:eastAsia="Arial" w:hAnsi="Arial" w:cs="Arial"/>
          <w:b/>
        </w:rPr>
        <w:t xml:space="preserve"> </w:t>
      </w:r>
    </w:p>
    <w:p w:rsidR="000B5886" w:rsidRDefault="00DA5302">
      <w:pPr>
        <w:pStyle w:val="Ttulo1"/>
        <w:spacing w:after="0"/>
        <w:ind w:left="477" w:right="708"/>
      </w:pPr>
      <w:r>
        <w:t xml:space="preserve">CONCLUSIÓN </w:t>
      </w:r>
    </w:p>
    <w:p w:rsidR="000B5886" w:rsidRDefault="00DA5302">
      <w:pPr>
        <w:spacing w:after="0"/>
        <w:ind w:right="182"/>
        <w:jc w:val="center"/>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     </w:t>
      </w:r>
      <w:r>
        <w:rPr>
          <w:rFonts w:ascii="Arial" w:eastAsia="Arial" w:hAnsi="Arial" w:cs="Arial"/>
        </w:rPr>
        <w:t>A la vista de los datos expuestos, esta Tesorería informa de conformidad establecer un precio de 15 euros/mes por plaza, y de 10 euros/mes en los supuestos de inscripción de 3 actividades o mayores de 65 años, por la prestación del servicio, añadiendo lo s</w:t>
      </w:r>
      <w:r>
        <w:rPr>
          <w:rFonts w:ascii="Arial" w:eastAsia="Arial" w:hAnsi="Arial" w:cs="Arial"/>
        </w:rPr>
        <w:t xml:space="preserve">iguiente:  </w:t>
      </w:r>
    </w:p>
    <w:p w:rsidR="000B5886" w:rsidRDefault="00DA5302">
      <w:pPr>
        <w:spacing w:after="0"/>
        <w:ind w:left="708"/>
      </w:pPr>
      <w:r>
        <w:rPr>
          <w:rFonts w:ascii="Arial" w:eastAsia="Arial" w:hAnsi="Arial" w:cs="Arial"/>
        </w:rPr>
        <w:t xml:space="preserve"> </w:t>
      </w:r>
    </w:p>
    <w:p w:rsidR="000B5886" w:rsidRDefault="00DA5302">
      <w:pPr>
        <w:numPr>
          <w:ilvl w:val="0"/>
          <w:numId w:val="12"/>
        </w:numPr>
        <w:spacing w:after="4" w:line="247" w:lineRule="auto"/>
        <w:ind w:right="940" w:hanging="259"/>
        <w:jc w:val="both"/>
      </w:pPr>
      <w:r>
        <w:rPr>
          <w:noProof/>
        </w:rPr>
        <mc:AlternateContent>
          <mc:Choice Requires="wpg">
            <w:drawing>
              <wp:anchor distT="0" distB="0" distL="114300" distR="114300" simplePos="0" relativeHeight="25167769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7002" name="Group 30700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4029" name="Rectangle 402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4030" name="Rectangle 4030"/>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7002" style="width:12.7031pt;height:281.682pt;position:absolute;mso-position-horizontal-relative:page;mso-position-horizontal:absolute;margin-left:682.278pt;mso-position-vertical-relative:page;margin-top:530.238pt;" coordsize="1613,35773">
                <v:rect id="Rectangle 402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4030"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 de 243 </w:t>
                        </w:r>
                      </w:p>
                    </w:txbxContent>
                  </v:textbox>
                </v:rect>
                <w10:wrap type="square"/>
              </v:group>
            </w:pict>
          </mc:Fallback>
        </mc:AlternateContent>
      </w:r>
      <w:r>
        <w:rPr>
          <w:rFonts w:ascii="Arial" w:eastAsia="Arial" w:hAnsi="Arial" w:cs="Arial"/>
        </w:rPr>
        <w:t>La imposición de un precio público para los d</w:t>
      </w:r>
      <w:r>
        <w:rPr>
          <w:rFonts w:ascii="Arial" w:eastAsia="Arial" w:hAnsi="Arial" w:cs="Arial"/>
        </w:rPr>
        <w:t xml:space="preserve">iferentes cursos de la UPCAN, en aplicación de lo dispuesto en los artículos del 41 al 47 y 127 del Real Decreto Legislativo 2/2004, de 5 de marzo, por el que se aprueba el texto Refundido de la Ley Reguladora de las Haciendas Locales, está justificada.  </w:t>
      </w:r>
    </w:p>
    <w:p w:rsidR="000B5886" w:rsidRDefault="00DA5302">
      <w:pPr>
        <w:spacing w:after="0"/>
        <w:ind w:left="708"/>
      </w:pPr>
      <w:r>
        <w:rPr>
          <w:rFonts w:ascii="Arial" w:eastAsia="Arial" w:hAnsi="Arial" w:cs="Arial"/>
        </w:rPr>
        <w:t xml:space="preserve"> </w:t>
      </w:r>
    </w:p>
    <w:p w:rsidR="000B5886" w:rsidRDefault="00DA5302">
      <w:pPr>
        <w:numPr>
          <w:ilvl w:val="0"/>
          <w:numId w:val="12"/>
        </w:numPr>
        <w:spacing w:after="4" w:line="247" w:lineRule="auto"/>
        <w:ind w:right="940" w:hanging="259"/>
        <w:jc w:val="both"/>
      </w:pPr>
      <w:r>
        <w:rPr>
          <w:rFonts w:ascii="Arial" w:eastAsia="Arial" w:hAnsi="Arial" w:cs="Arial"/>
        </w:rPr>
        <w:t>El importe estimado de los ingresos obtenidos en aplicación del precio propuesto por esta área garantiza el 100% de los costes previstos, si bien se propone un precio inferior que implicará que los costes sean superiores a los ingresos obtenidos en aplic</w:t>
      </w:r>
      <w:r>
        <w:rPr>
          <w:rFonts w:ascii="Arial" w:eastAsia="Arial" w:hAnsi="Arial" w:cs="Arial"/>
        </w:rPr>
        <w:t xml:space="preserve">ación del artículo 44.2 del TRLRHL. Desde este punto de vista se estima que, en caso de ocupación de 933 usuarios, los ingresos previstos ascienden a 12.735,00 euros mensuales.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numPr>
          <w:ilvl w:val="0"/>
          <w:numId w:val="12"/>
        </w:numPr>
        <w:spacing w:after="4" w:line="247" w:lineRule="auto"/>
        <w:ind w:right="940" w:hanging="259"/>
        <w:jc w:val="both"/>
      </w:pPr>
      <w:r>
        <w:rPr>
          <w:rFonts w:ascii="Arial" w:eastAsia="Arial" w:hAnsi="Arial" w:cs="Arial"/>
        </w:rPr>
        <w:t>Con respecto al crédito presupuestario no se precisa retención de crédito</w:t>
      </w:r>
      <w:r>
        <w:rPr>
          <w:rFonts w:ascii="Arial" w:eastAsia="Arial" w:hAnsi="Arial" w:cs="Arial"/>
        </w:rPr>
        <w:t xml:space="preserve"> ya que de la propuesta del área se extrae que el personal ya está contratado por lo que la contratación de los monitores implica la disposición de la totalidad del crédito necesario para realizar la actividad.  </w:t>
      </w:r>
    </w:p>
    <w:p w:rsidR="000B5886" w:rsidRDefault="00DA5302">
      <w:pPr>
        <w:spacing w:after="0"/>
        <w:ind w:left="708"/>
      </w:pPr>
      <w:r>
        <w:rPr>
          <w:rFonts w:ascii="Arial" w:eastAsia="Arial" w:hAnsi="Arial" w:cs="Arial"/>
        </w:rPr>
        <w:t xml:space="preserve"> </w:t>
      </w:r>
    </w:p>
    <w:p w:rsidR="000B5886" w:rsidRDefault="00DA5302">
      <w:pPr>
        <w:numPr>
          <w:ilvl w:val="0"/>
          <w:numId w:val="12"/>
        </w:numPr>
        <w:spacing w:after="4" w:line="247" w:lineRule="auto"/>
        <w:ind w:right="940" w:hanging="259"/>
        <w:jc w:val="both"/>
      </w:pPr>
      <w:r>
        <w:rPr>
          <w:rFonts w:ascii="Arial" w:eastAsia="Arial" w:hAnsi="Arial" w:cs="Arial"/>
        </w:rPr>
        <w:t>El presente precio se establece para su a</w:t>
      </w:r>
      <w:r>
        <w:rPr>
          <w:rFonts w:ascii="Arial" w:eastAsia="Arial" w:hAnsi="Arial" w:cs="Arial"/>
        </w:rPr>
        <w:t xml:space="preserve">plicación en las inscripciones que se realicen desde el curso 2021/2022. </w:t>
      </w:r>
    </w:p>
    <w:p w:rsidR="000B5886" w:rsidRDefault="00DA5302">
      <w:pPr>
        <w:spacing w:after="0"/>
        <w:ind w:left="708"/>
      </w:pPr>
      <w:r>
        <w:rPr>
          <w:rFonts w:ascii="Arial" w:eastAsia="Arial" w:hAnsi="Arial" w:cs="Arial"/>
        </w:rPr>
        <w:t xml:space="preserve"> </w:t>
      </w:r>
    </w:p>
    <w:p w:rsidR="000B5886" w:rsidRDefault="00DA5302">
      <w:pPr>
        <w:numPr>
          <w:ilvl w:val="0"/>
          <w:numId w:val="12"/>
        </w:numPr>
        <w:spacing w:after="4" w:line="247" w:lineRule="auto"/>
        <w:ind w:right="940" w:hanging="259"/>
        <w:jc w:val="both"/>
      </w:pPr>
      <w:r>
        <w:rPr>
          <w:rFonts w:ascii="Arial" w:eastAsia="Arial" w:hAnsi="Arial" w:cs="Arial"/>
        </w:rPr>
        <w:t>La forma de gestión del precio descrito en la memoria debe realizarse mediante la aprobación de listas cobratorias a aprobar por el área económica, que se deben abonar mensualmente</w:t>
      </w:r>
      <w:r>
        <w:rPr>
          <w:rFonts w:ascii="Arial" w:eastAsia="Arial" w:hAnsi="Arial" w:cs="Arial"/>
        </w:rPr>
        <w:t>, en concordancia con las inscripciones realizadas y comunicadas por el área gestora del gasto. El cobro de los precios mensuales se realizará de forma mensual, una vez el área gestora remita al departamento de gestión tributaria los inscritos en las difer</w:t>
      </w:r>
      <w:r>
        <w:rPr>
          <w:rFonts w:ascii="Arial" w:eastAsia="Arial" w:hAnsi="Arial" w:cs="Arial"/>
        </w:rPr>
        <w:t>entes actividades. Cada mes los gestores de la actividad deberán remitir al área económica un acuerdo con las variaciones (altas y/o bajas) para proceder al cobro de los mismos. La lista cobratoria se publicará en el tablón de anuncios municipal a los efec</w:t>
      </w:r>
      <w:r>
        <w:rPr>
          <w:rFonts w:ascii="Arial" w:eastAsia="Arial" w:hAnsi="Arial" w:cs="Arial"/>
        </w:rPr>
        <w:t xml:space="preserve">tos de otorgar un plazo voluntario de pago. </w:t>
      </w:r>
    </w:p>
    <w:p w:rsidR="000B5886" w:rsidRDefault="00DA5302">
      <w:pPr>
        <w:spacing w:after="0"/>
        <w:ind w:left="708"/>
      </w:pPr>
      <w:r>
        <w:rPr>
          <w:rFonts w:ascii="Arial" w:eastAsia="Arial" w:hAnsi="Arial" w:cs="Arial"/>
        </w:rPr>
        <w:t xml:space="preserve"> </w:t>
      </w:r>
    </w:p>
    <w:p w:rsidR="000B5886" w:rsidRDefault="00DA5302">
      <w:pPr>
        <w:numPr>
          <w:ilvl w:val="0"/>
          <w:numId w:val="12"/>
        </w:numPr>
        <w:spacing w:after="4" w:line="247" w:lineRule="auto"/>
        <w:ind w:right="940" w:hanging="259"/>
        <w:jc w:val="both"/>
      </w:pPr>
      <w:r>
        <w:rPr>
          <w:rFonts w:ascii="Arial" w:eastAsia="Arial" w:hAnsi="Arial" w:cs="Arial"/>
        </w:rPr>
        <w:t>Se establece como plazo de presentación de inscripciones y bajas el día 7 del mes al que se refiera. Si las nuevas inscripciones o bajas se presentasen después de dicho plazo, se harían efectivas al mes siguie</w:t>
      </w:r>
      <w:r>
        <w:rPr>
          <w:rFonts w:ascii="Arial" w:eastAsia="Arial" w:hAnsi="Arial" w:cs="Arial"/>
        </w:rPr>
        <w:t xml:space="preserve">nte. </w:t>
      </w:r>
    </w:p>
    <w:p w:rsidR="000B5886" w:rsidRDefault="00DA5302">
      <w:pPr>
        <w:spacing w:after="0"/>
        <w:ind w:left="708"/>
      </w:pPr>
      <w:r>
        <w:rPr>
          <w:rFonts w:ascii="Arial" w:eastAsia="Arial" w:hAnsi="Arial" w:cs="Arial"/>
        </w:rPr>
        <w:t xml:space="preserve"> </w:t>
      </w:r>
    </w:p>
    <w:p w:rsidR="000B5886" w:rsidRDefault="00DA5302">
      <w:pPr>
        <w:numPr>
          <w:ilvl w:val="0"/>
          <w:numId w:val="12"/>
        </w:numPr>
        <w:spacing w:after="4" w:line="247" w:lineRule="auto"/>
        <w:ind w:right="940" w:hanging="259"/>
        <w:jc w:val="both"/>
      </w:pPr>
      <w:r>
        <w:rPr>
          <w:rFonts w:ascii="Arial" w:eastAsia="Arial" w:hAnsi="Arial" w:cs="Arial"/>
        </w:rPr>
        <w:t xml:space="preserve">Se establece la baja de oficio de la actividad, si se dieran una de estas dos condiciones: </w:t>
      </w:r>
    </w:p>
    <w:p w:rsidR="000B5886" w:rsidRDefault="00DA5302">
      <w:pPr>
        <w:spacing w:after="117"/>
        <w:ind w:left="708"/>
      </w:pPr>
      <w:r>
        <w:rPr>
          <w:rFonts w:ascii="Arial" w:eastAsia="Arial" w:hAnsi="Arial" w:cs="Arial"/>
        </w:rPr>
        <w:t xml:space="preserve"> </w:t>
      </w:r>
    </w:p>
    <w:p w:rsidR="000B5886" w:rsidRDefault="00DA5302">
      <w:pPr>
        <w:numPr>
          <w:ilvl w:val="1"/>
          <w:numId w:val="12"/>
        </w:numPr>
        <w:spacing w:after="120" w:line="247" w:lineRule="auto"/>
        <w:ind w:right="940" w:hanging="185"/>
        <w:jc w:val="both"/>
      </w:pPr>
      <w:r>
        <w:rPr>
          <w:rFonts w:ascii="Arial" w:eastAsia="Arial" w:hAnsi="Arial" w:cs="Arial"/>
        </w:rPr>
        <w:t xml:space="preserve">Impago de una mensualidad.  </w:t>
      </w:r>
    </w:p>
    <w:p w:rsidR="000B5886" w:rsidRDefault="00DA5302">
      <w:pPr>
        <w:numPr>
          <w:ilvl w:val="1"/>
          <w:numId w:val="12"/>
        </w:numPr>
        <w:spacing w:after="27" w:line="247" w:lineRule="auto"/>
        <w:ind w:right="940" w:hanging="185"/>
        <w:jc w:val="both"/>
      </w:pPr>
      <w:r>
        <w:rPr>
          <w:rFonts w:ascii="Arial" w:eastAsia="Arial" w:hAnsi="Arial" w:cs="Arial"/>
        </w:rPr>
        <w:t xml:space="preserve">Faltar a más de cuatro sesiones consecutivas sin comunicación previa ni     causa debidamente justificada.”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Consta en el expediente propuesta del Concejal delegado de Hacienda, D. Airam Pérez Chinea, de fecha 28 de mayo de 2021, que transcrito literalmente dice: </w:t>
      </w:r>
    </w:p>
    <w:p w:rsidR="000B5886" w:rsidRDefault="00DA5302">
      <w:pPr>
        <w:spacing w:after="0"/>
        <w:ind w:left="708"/>
      </w:pPr>
      <w:r>
        <w:rPr>
          <w:rFonts w:ascii="Arial" w:eastAsia="Arial" w:hAnsi="Arial" w:cs="Arial"/>
          <w:b/>
        </w:rPr>
        <w:t xml:space="preserve"> </w:t>
      </w:r>
    </w:p>
    <w:p w:rsidR="000B5886" w:rsidRDefault="00DA5302">
      <w:pPr>
        <w:spacing w:after="14"/>
        <w:ind w:left="708"/>
      </w:pPr>
      <w:r>
        <w:rPr>
          <w:rFonts w:ascii="Arial" w:eastAsia="Arial" w:hAnsi="Arial" w:cs="Arial"/>
        </w:rPr>
        <w:t xml:space="preserve"> </w:t>
      </w:r>
    </w:p>
    <w:p w:rsidR="000B5886" w:rsidRDefault="00DA5302">
      <w:pPr>
        <w:spacing w:after="0"/>
        <w:ind w:left="477" w:right="711" w:hanging="10"/>
        <w:jc w:val="center"/>
      </w:pPr>
      <w:r>
        <w:rPr>
          <w:rFonts w:ascii="Arial" w:eastAsia="Arial" w:hAnsi="Arial" w:cs="Arial"/>
          <w:b/>
        </w:rPr>
        <w:t xml:space="preserve">“PROPUESTA DEL CONCEJAL DE HACIENDA </w:t>
      </w:r>
    </w:p>
    <w:p w:rsidR="000B5886" w:rsidRDefault="00DA5302">
      <w:pPr>
        <w:spacing w:after="0"/>
        <w:ind w:right="182"/>
        <w:jc w:val="center"/>
      </w:pPr>
      <w:r>
        <w:rPr>
          <w:rFonts w:ascii="Arial" w:eastAsia="Arial" w:hAnsi="Arial" w:cs="Arial"/>
          <w:b/>
        </w:rPr>
        <w:t xml:space="preserve"> </w:t>
      </w:r>
    </w:p>
    <w:p w:rsidR="000B5886" w:rsidRDefault="00DA5302">
      <w:pPr>
        <w:pStyle w:val="Ttulo1"/>
        <w:spacing w:after="0"/>
        <w:ind w:left="477" w:right="711"/>
      </w:pPr>
      <w:r>
        <w:t xml:space="preserve">ANTECEDENTES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67872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299082" name="Group 29908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4150" name="Rectangle 415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4151" name="Rectangle 4151"/>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19 de 243 </w:t>
                              </w:r>
                            </w:p>
                          </w:txbxContent>
                        </wps:txbx>
                        <wps:bodyPr horzOverflow="overflow" vert="horz" lIns="0" tIns="0" rIns="0" bIns="0" rtlCol="0">
                          <a:noAutofit/>
                        </wps:bodyPr>
                      </wps:wsp>
                    </wpg:wgp>
                  </a:graphicData>
                </a:graphic>
              </wp:anchor>
            </w:drawing>
          </mc:Choice>
          <mc:Fallback xmlns:a="http://schemas.openxmlformats.org/drawingml/2006/main">
            <w:pict>
              <v:group id="Group 299082" style="width:12.7031pt;height:281.682pt;position:absolute;mso-position-horizontal-relative:page;mso-position-horizontal:absolute;margin-left:682.278pt;mso-position-vertical-relative:page;margin-top:530.238pt;" coordsize="1613,35773">
                <v:rect id="Rectangle 415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4151"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 de 243 </w:t>
                        </w:r>
                      </w:p>
                    </w:txbxContent>
                  </v:textbox>
                </v:rect>
                <w10:wrap type="square"/>
              </v:group>
            </w:pict>
          </mc:Fallback>
        </mc:AlternateContent>
      </w:r>
      <w:r>
        <w:rPr>
          <w:rFonts w:ascii="Arial" w:eastAsia="Arial" w:hAnsi="Arial" w:cs="Arial"/>
        </w:rPr>
        <w:t>1º.- Con fecha 27 de mayo de 2021 se emite una propuesta por e</w:t>
      </w:r>
      <w:r>
        <w:rPr>
          <w:rFonts w:ascii="Arial" w:eastAsia="Arial" w:hAnsi="Arial" w:cs="Arial"/>
        </w:rPr>
        <w:t xml:space="preserve">l Concejal del Área de Cultura del Ayuntamiento de Candelaria, en el que se propone: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 “ </w:t>
      </w:r>
    </w:p>
    <w:p w:rsidR="000B5886" w:rsidRDefault="00DA5302">
      <w:pPr>
        <w:spacing w:after="0"/>
        <w:ind w:left="708"/>
      </w:pPr>
      <w:r>
        <w:rPr>
          <w:rFonts w:ascii="Arial" w:eastAsia="Arial" w:hAnsi="Arial" w:cs="Arial"/>
          <w:i/>
        </w:rPr>
        <w:t xml:space="preserve"> </w:t>
      </w:r>
    </w:p>
    <w:p w:rsidR="000B5886" w:rsidRDefault="00DA5302">
      <w:pPr>
        <w:numPr>
          <w:ilvl w:val="0"/>
          <w:numId w:val="13"/>
        </w:numPr>
        <w:spacing w:after="0" w:line="248" w:lineRule="auto"/>
        <w:ind w:right="939" w:hanging="360"/>
        <w:jc w:val="both"/>
      </w:pPr>
      <w:r>
        <w:rPr>
          <w:rFonts w:ascii="Arial" w:eastAsia="Arial" w:hAnsi="Arial" w:cs="Arial"/>
          <w:i/>
        </w:rPr>
        <w:t xml:space="preserve">Aprobar el cobro de las mensualidades para las escuelas municipales y talleres de la UPCAN, al precio de: </w:t>
      </w:r>
    </w:p>
    <w:p w:rsidR="000B5886" w:rsidRDefault="00DA5302">
      <w:pPr>
        <w:spacing w:after="24"/>
        <w:ind w:left="708"/>
      </w:pPr>
      <w:r>
        <w:rPr>
          <w:rFonts w:ascii="Arial" w:eastAsia="Arial" w:hAnsi="Arial" w:cs="Arial"/>
        </w:rPr>
        <w:t xml:space="preserve"> </w:t>
      </w:r>
    </w:p>
    <w:p w:rsidR="000B5886" w:rsidRDefault="00DA5302">
      <w:pPr>
        <w:spacing w:after="11" w:line="248" w:lineRule="auto"/>
        <w:ind w:left="718" w:right="939" w:hanging="10"/>
        <w:jc w:val="both"/>
      </w:pPr>
      <w:r>
        <w:rPr>
          <w:rFonts w:ascii="Arial" w:eastAsia="Arial" w:hAnsi="Arial" w:cs="Arial"/>
        </w:rPr>
        <w:t xml:space="preserve">            </w:t>
      </w:r>
      <w:r>
        <w:rPr>
          <w:rFonts w:ascii="Arial" w:eastAsia="Arial" w:hAnsi="Arial" w:cs="Arial"/>
          <w:i/>
        </w:rPr>
        <w:t xml:space="preserve">15 € / Mes. Tarifa normal. </w:t>
      </w:r>
      <w:r>
        <w:rPr>
          <w:rFonts w:ascii="Times New Roman" w:eastAsia="Times New Roman" w:hAnsi="Times New Roman" w:cs="Times New Roman"/>
          <w:sz w:val="24"/>
        </w:rPr>
        <w:t xml:space="preserve"> </w:t>
      </w:r>
    </w:p>
    <w:p w:rsidR="000B5886" w:rsidRDefault="00DA5302">
      <w:pPr>
        <w:spacing w:after="0" w:line="248" w:lineRule="auto"/>
        <w:ind w:left="1416" w:right="939" w:hanging="708"/>
        <w:jc w:val="both"/>
      </w:pPr>
      <w:r>
        <w:rPr>
          <w:rFonts w:ascii="Arial" w:eastAsia="Arial" w:hAnsi="Arial" w:cs="Arial"/>
          <w:i/>
        </w:rPr>
        <w:t xml:space="preserve">            </w:t>
      </w:r>
      <w:r>
        <w:rPr>
          <w:rFonts w:ascii="Arial" w:eastAsia="Arial" w:hAnsi="Arial" w:cs="Arial"/>
          <w:i/>
        </w:rPr>
        <w:t>10 € / Mes. Tarifa para personas mayores de 65 años y a la 3ª inscripción o siguientes de un mismo alumno.</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b/>
          <w:i/>
        </w:rPr>
        <w:t xml:space="preserve"> </w:t>
      </w:r>
    </w:p>
    <w:p w:rsidR="000B5886" w:rsidRDefault="00DA5302">
      <w:pPr>
        <w:numPr>
          <w:ilvl w:val="0"/>
          <w:numId w:val="13"/>
        </w:numPr>
        <w:spacing w:after="0" w:line="248" w:lineRule="auto"/>
        <w:ind w:right="939" w:hanging="360"/>
        <w:jc w:val="both"/>
      </w:pPr>
      <w:r>
        <w:rPr>
          <w:rFonts w:ascii="Arial" w:eastAsia="Arial" w:hAnsi="Arial" w:cs="Arial"/>
          <w:i/>
        </w:rPr>
        <w:t>Establecer como plazo de presentación de inscripciones y bajas el día 7 del mes al que se refiera, a fin de contar con tiempo el suficiente para l</w:t>
      </w:r>
      <w:r>
        <w:rPr>
          <w:rFonts w:ascii="Arial" w:eastAsia="Arial" w:hAnsi="Arial" w:cs="Arial"/>
          <w:i/>
        </w:rPr>
        <w:t xml:space="preserve">a aprobación de la lista cobratoria mensual. Si las nuevas inscripciones o bajas se presentasen después de dicho plazo, se harían efectivas al mes siguiente, independientemente de la opción de pago elegida.  </w:t>
      </w:r>
    </w:p>
    <w:p w:rsidR="000B5886" w:rsidRDefault="00DA5302">
      <w:pPr>
        <w:spacing w:after="0"/>
        <w:ind w:left="708"/>
      </w:pPr>
      <w:r>
        <w:rPr>
          <w:rFonts w:ascii="Arial" w:eastAsia="Arial" w:hAnsi="Arial" w:cs="Arial"/>
          <w:i/>
        </w:rPr>
        <w:t xml:space="preserve"> </w:t>
      </w:r>
    </w:p>
    <w:p w:rsidR="000B5886" w:rsidRDefault="00DA5302">
      <w:pPr>
        <w:numPr>
          <w:ilvl w:val="0"/>
          <w:numId w:val="13"/>
        </w:numPr>
        <w:spacing w:after="0" w:line="248" w:lineRule="auto"/>
        <w:ind w:right="939" w:hanging="360"/>
        <w:jc w:val="both"/>
      </w:pPr>
      <w:r>
        <w:rPr>
          <w:rFonts w:ascii="Arial" w:eastAsia="Arial" w:hAnsi="Arial" w:cs="Arial"/>
          <w:i/>
        </w:rPr>
        <w:t>La forma de gestión del precio descrito debe realizarse mediante la aprobación de listas cobratorias a aprobar por el área económica, que se deben abonar mensualmente, en concordancia con las inscripciones realizadas y comunicadas por el área gestora del g</w:t>
      </w:r>
      <w:r>
        <w:rPr>
          <w:rFonts w:ascii="Arial" w:eastAsia="Arial" w:hAnsi="Arial" w:cs="Arial"/>
          <w:i/>
        </w:rPr>
        <w:t>asto. El cobro de los precios mensuales se realizará a mes vencido, una vez el área gestora remita al departamento de gestión tributaria los inscritos en las diferentes actividades. Cada mes los gestores de la actividad deberán remitir al área económica un</w:t>
      </w:r>
      <w:r>
        <w:rPr>
          <w:rFonts w:ascii="Arial" w:eastAsia="Arial" w:hAnsi="Arial" w:cs="Arial"/>
          <w:i/>
        </w:rPr>
        <w:t xml:space="preserve"> acuerdo con las variaciones (altas y/o bajas) para proceder al cobro de los mismos.</w:t>
      </w:r>
      <w:r>
        <w:rPr>
          <w:rFonts w:ascii="Arial" w:eastAsia="Arial" w:hAnsi="Arial" w:cs="Arial"/>
          <w:vertAlign w:val="subscript"/>
        </w:rPr>
        <w:t xml:space="preserve"> </w:t>
      </w:r>
    </w:p>
    <w:p w:rsidR="000B5886" w:rsidRDefault="00DA5302">
      <w:pPr>
        <w:spacing w:after="0"/>
        <w:ind w:left="708"/>
      </w:pPr>
      <w:r>
        <w:rPr>
          <w:rFonts w:ascii="Arial" w:eastAsia="Arial" w:hAnsi="Arial" w:cs="Arial"/>
          <w:b/>
          <w:i/>
        </w:rPr>
        <w:t xml:space="preserve"> </w:t>
      </w:r>
    </w:p>
    <w:p w:rsidR="000B5886" w:rsidRDefault="00DA5302">
      <w:pPr>
        <w:spacing w:after="0"/>
        <w:ind w:left="708"/>
      </w:pPr>
      <w:r>
        <w:rPr>
          <w:rFonts w:ascii="Arial" w:eastAsia="Arial" w:hAnsi="Arial" w:cs="Arial"/>
          <w:b/>
          <w:i/>
        </w:rPr>
        <w:t xml:space="preserve"> </w:t>
      </w:r>
    </w:p>
    <w:p w:rsidR="000B5886" w:rsidRDefault="00DA5302">
      <w:pPr>
        <w:numPr>
          <w:ilvl w:val="0"/>
          <w:numId w:val="13"/>
        </w:numPr>
        <w:spacing w:after="0" w:line="248" w:lineRule="auto"/>
        <w:ind w:right="939" w:hanging="360"/>
        <w:jc w:val="both"/>
      </w:pPr>
      <w:r>
        <w:rPr>
          <w:rFonts w:ascii="Arial" w:eastAsia="Arial" w:hAnsi="Arial" w:cs="Arial"/>
          <w:i/>
        </w:rPr>
        <w:t>Establecer la baja de oficio para una correcta asignación y renovación de plazas, así como para evitar la acumulación de impagos, si se dieran una de estas dos condic</w:t>
      </w:r>
      <w:r>
        <w:rPr>
          <w:rFonts w:ascii="Arial" w:eastAsia="Arial" w:hAnsi="Arial" w:cs="Arial"/>
          <w:i/>
        </w:rPr>
        <w:t>iones:</w:t>
      </w:r>
      <w:r>
        <w:rPr>
          <w:rFonts w:ascii="Arial" w:eastAsia="Arial" w:hAnsi="Arial" w:cs="Arial"/>
          <w:vertAlign w:val="subscript"/>
        </w:rPr>
        <w:t xml:space="preserve"> </w:t>
      </w:r>
    </w:p>
    <w:p w:rsidR="000B5886" w:rsidRDefault="00DA5302">
      <w:pPr>
        <w:spacing w:after="0"/>
        <w:ind w:left="708"/>
      </w:pPr>
      <w:r>
        <w:rPr>
          <w:rFonts w:ascii="Arial" w:eastAsia="Arial" w:hAnsi="Arial" w:cs="Arial"/>
          <w:b/>
          <w:i/>
        </w:rPr>
        <w:t xml:space="preserve"> </w:t>
      </w:r>
    </w:p>
    <w:p w:rsidR="000B5886" w:rsidRDefault="00DA5302">
      <w:pPr>
        <w:spacing w:after="12"/>
        <w:ind w:left="708"/>
      </w:pPr>
      <w:r>
        <w:rPr>
          <w:rFonts w:ascii="Arial" w:eastAsia="Arial" w:hAnsi="Arial" w:cs="Arial"/>
          <w:b/>
          <w:i/>
        </w:rPr>
        <w:t xml:space="preserve"> </w:t>
      </w:r>
    </w:p>
    <w:p w:rsidR="000B5886" w:rsidRDefault="00DA5302">
      <w:pPr>
        <w:numPr>
          <w:ilvl w:val="1"/>
          <w:numId w:val="14"/>
        </w:numPr>
        <w:spacing w:after="25" w:line="247" w:lineRule="auto"/>
        <w:ind w:right="940" w:hanging="221"/>
        <w:jc w:val="both"/>
      </w:pPr>
      <w:r>
        <w:rPr>
          <w:rFonts w:ascii="Arial" w:eastAsia="Arial" w:hAnsi="Arial" w:cs="Arial"/>
        </w:rPr>
        <w:t xml:space="preserve">Impago de una mensualidad.  </w:t>
      </w:r>
    </w:p>
    <w:p w:rsidR="000B5886" w:rsidRDefault="00DA5302">
      <w:pPr>
        <w:numPr>
          <w:ilvl w:val="1"/>
          <w:numId w:val="14"/>
        </w:numPr>
        <w:spacing w:after="4" w:line="247" w:lineRule="auto"/>
        <w:ind w:right="940" w:hanging="221"/>
        <w:jc w:val="both"/>
      </w:pPr>
      <w:r>
        <w:rPr>
          <w:rFonts w:ascii="Arial" w:eastAsia="Arial" w:hAnsi="Arial" w:cs="Arial"/>
        </w:rPr>
        <w:t>Faltar a más de cuatro sesiones consecutivas sin comunicación previa ni causa    debidamente justificada.</w:t>
      </w:r>
      <w:r>
        <w:rPr>
          <w:rFonts w:ascii="Arial" w:eastAsia="Arial" w:hAnsi="Arial" w:cs="Arial"/>
          <w:vertAlign w:val="subscript"/>
        </w:rPr>
        <w:t xml:space="preserve"> </w:t>
      </w:r>
    </w:p>
    <w:p w:rsidR="000B5886" w:rsidRDefault="00DA5302">
      <w:pPr>
        <w:spacing w:after="0"/>
        <w:ind w:left="708"/>
      </w:pPr>
      <w:r>
        <w:rPr>
          <w:rFonts w:ascii="Arial" w:eastAsia="Arial" w:hAnsi="Arial" w:cs="Arial"/>
          <w:b/>
          <w:i/>
        </w:rPr>
        <w:t xml:space="preserve"> </w:t>
      </w:r>
    </w:p>
    <w:p w:rsidR="000B5886" w:rsidRDefault="00DA5302">
      <w:pPr>
        <w:spacing w:after="16"/>
        <w:ind w:left="708"/>
      </w:pPr>
      <w:r>
        <w:rPr>
          <w:rFonts w:ascii="Arial" w:eastAsia="Arial" w:hAnsi="Arial" w:cs="Arial"/>
          <w:b/>
          <w:i/>
        </w:rPr>
        <w:t xml:space="preserve"> </w:t>
      </w:r>
    </w:p>
    <w:p w:rsidR="000B5886" w:rsidRDefault="00DA5302">
      <w:pPr>
        <w:numPr>
          <w:ilvl w:val="0"/>
          <w:numId w:val="13"/>
        </w:numPr>
        <w:spacing w:after="4" w:line="247" w:lineRule="auto"/>
        <w:ind w:right="939" w:hanging="360"/>
        <w:jc w:val="both"/>
      </w:pPr>
      <w:r>
        <w:rPr>
          <w:rFonts w:ascii="Arial" w:eastAsia="Arial" w:hAnsi="Arial" w:cs="Arial"/>
        </w:rPr>
        <w:t xml:space="preserve">Dar traslado de este acuerdo a quién corresponda.” </w:t>
      </w:r>
    </w:p>
    <w:p w:rsidR="000B5886" w:rsidRDefault="00DA5302">
      <w:pPr>
        <w:spacing w:after="0"/>
        <w:ind w:left="708"/>
      </w:pPr>
      <w:r>
        <w:rPr>
          <w:rFonts w:ascii="Arial" w:eastAsia="Arial" w:hAnsi="Arial" w:cs="Arial"/>
          <w:b/>
          <w:i/>
        </w:rPr>
        <w:t xml:space="preserve"> </w:t>
      </w:r>
    </w:p>
    <w:p w:rsidR="000B5886" w:rsidRDefault="00DA5302">
      <w:pPr>
        <w:spacing w:after="4" w:line="247" w:lineRule="auto"/>
        <w:ind w:left="720" w:right="940" w:hanging="10"/>
        <w:jc w:val="both"/>
      </w:pPr>
      <w:r>
        <w:rPr>
          <w:rFonts w:ascii="Arial" w:eastAsia="Arial" w:hAnsi="Arial" w:cs="Arial"/>
          <w:b/>
        </w:rPr>
        <w:t>2º.-</w:t>
      </w:r>
      <w:r>
        <w:rPr>
          <w:rFonts w:ascii="Arial" w:eastAsia="Arial" w:hAnsi="Arial" w:cs="Arial"/>
        </w:rPr>
        <w:t xml:space="preserve"> Consta informe de Tesorería en el que se pres</w:t>
      </w:r>
      <w:r>
        <w:rPr>
          <w:rFonts w:ascii="Arial" w:eastAsia="Arial" w:hAnsi="Arial" w:cs="Arial"/>
        </w:rPr>
        <w:t xml:space="preserve">ta conformidad a establecer un precio de 15 euros/mes por plaza, y de 10 euros/mes en los supuestos de inscripción de 3 actividades o mayores de 65 años. </w:t>
      </w:r>
      <w:r>
        <w:rPr>
          <w:rFonts w:ascii="Arial" w:eastAsia="Arial" w:hAnsi="Arial" w:cs="Arial"/>
          <w:vertAlign w:val="subscript"/>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pStyle w:val="Ttulo1"/>
        <w:spacing w:after="0"/>
        <w:ind w:left="477" w:right="712"/>
      </w:pPr>
      <w:r>
        <w:t xml:space="preserve">CONSIDERACIONES JURÍDICAS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67974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299198" name="Group 29919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4268" name="Rectangle 426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4269" name="Rectangle 4269"/>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20 de 243 </w:t>
                              </w:r>
                            </w:p>
                          </w:txbxContent>
                        </wps:txbx>
                        <wps:bodyPr horzOverflow="overflow" vert="horz" lIns="0" tIns="0" rIns="0" bIns="0" rtlCol="0">
                          <a:noAutofit/>
                        </wps:bodyPr>
                      </wps:wsp>
                    </wpg:wgp>
                  </a:graphicData>
                </a:graphic>
              </wp:anchor>
            </w:drawing>
          </mc:Choice>
          <mc:Fallback xmlns:a="http://schemas.openxmlformats.org/drawingml/2006/main">
            <w:pict>
              <v:group id="Group 299198" style="width:12.7031pt;height:281.682pt;position:absolute;mso-position-horizontal-relative:page;mso-position-horizontal:absolute;margin-left:682.278pt;mso-position-vertical-relative:page;margin-top:530.238pt;" coordsize="1613,35773">
                <v:rect id="Rectangle 426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4269"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 de 243 </w:t>
                        </w:r>
                      </w:p>
                    </w:txbxContent>
                  </v:textbox>
                </v:rect>
                <w10:wrap type="square"/>
              </v:group>
            </w:pict>
          </mc:Fallback>
        </mc:AlternateContent>
      </w:r>
      <w:r>
        <w:rPr>
          <w:rFonts w:ascii="Arial" w:eastAsia="Arial" w:hAnsi="Arial" w:cs="Arial"/>
          <w:b/>
        </w:rPr>
        <w:t>Primera.</w:t>
      </w:r>
      <w:r>
        <w:rPr>
          <w:rFonts w:ascii="Arial" w:eastAsia="Arial" w:hAnsi="Arial" w:cs="Arial"/>
        </w:rPr>
        <w:t xml:space="preserve"> - </w:t>
      </w:r>
      <w:r>
        <w:rPr>
          <w:rFonts w:ascii="Arial" w:eastAsia="Arial" w:hAnsi="Arial" w:cs="Arial"/>
        </w:rPr>
        <w:t>Los artículos 41 al 47 del Real Decreto Legislativo 2/2004, de 5 de marzo, por el que se aprueba el texto refundido de la Ley Reguladora de las Haciendas Locales (TRLRHL), se regulan los precios públicos, señalando que las entidades locales podrán establec</w:t>
      </w:r>
      <w:r>
        <w:rPr>
          <w:rFonts w:ascii="Arial" w:eastAsia="Arial" w:hAnsi="Arial" w:cs="Arial"/>
        </w:rPr>
        <w:t xml:space="preserve">er precios públicos por la prestación de servicios o la realización de actividades de la competencia de la entidad local, siempre que no concurra ninguna de las circunstancias especificadas en el artículo 20.1.B) de esta ley. </w:t>
      </w:r>
      <w:r>
        <w:rPr>
          <w:rFonts w:ascii="Arial" w:eastAsia="Arial" w:hAnsi="Arial" w:cs="Arial"/>
          <w:vertAlign w:val="subscript"/>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     Es decir, que han de </w:t>
      </w:r>
      <w:r>
        <w:rPr>
          <w:rFonts w:ascii="Arial" w:eastAsia="Arial" w:hAnsi="Arial" w:cs="Arial"/>
        </w:rPr>
        <w:t>cumplirse dos requisitos simultáneamente para establecer precios públicos, esto es, que no sean de solicitud o recepción obligatoria para los administrados, bien porque no viene impuesta por disposiciones legales o reglamentarias, bien porque los bienes, s</w:t>
      </w:r>
      <w:r>
        <w:rPr>
          <w:rFonts w:ascii="Arial" w:eastAsia="Arial" w:hAnsi="Arial" w:cs="Arial"/>
        </w:rPr>
        <w:t>ervicios o actividades requeridos no son imprescindibles para la vida privada o social del solicitante y, en segundo lugar, que se presten o realicen por el sector privado, esté o no establecida su reserva a favor del sector público conforme a la normativa</w:t>
      </w:r>
      <w:r>
        <w:rPr>
          <w:rFonts w:ascii="Arial" w:eastAsia="Arial" w:hAnsi="Arial" w:cs="Arial"/>
        </w:rPr>
        <w:t xml:space="preserve"> vigente. Por lo expuesto se trata de la prestación de un servicio o la realización de una actividad por la cual el Ayuntamiento puede establecer un precio público.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Segunda. - El artículo 44 del TRLRHL, regula, la Cuantía de los precios públicos, seña</w:t>
      </w:r>
      <w:r>
        <w:rPr>
          <w:rFonts w:ascii="Arial" w:eastAsia="Arial" w:hAnsi="Arial" w:cs="Arial"/>
        </w:rPr>
        <w:t xml:space="preserve">lando que, en su punto primero y segundo, que: “El importe de los precios públicos deberá cubrir como mínimo el coste del servicio prestado o de la actividad realizada.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     Cuando existan razones sociales, benéficas, culturales o de interés público qu</w:t>
      </w:r>
      <w:r>
        <w:rPr>
          <w:rFonts w:ascii="Arial" w:eastAsia="Arial" w:hAnsi="Arial" w:cs="Arial"/>
        </w:rPr>
        <w:t xml:space="preserve">e así lo aconsejen, la entidad podrá fijar precios públicos por debajo del límite previsto en el apartado anterior. En estos casos deberán consignarse en los presupuestos de la  </w:t>
      </w:r>
    </w:p>
    <w:p w:rsidR="000B5886" w:rsidRDefault="00DA5302">
      <w:pPr>
        <w:spacing w:after="19"/>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entidad las dotaciones oportunas para la cobertura de la diferencia resulta</w:t>
      </w:r>
      <w:r>
        <w:rPr>
          <w:rFonts w:ascii="Arial" w:eastAsia="Arial" w:hAnsi="Arial" w:cs="Arial"/>
        </w:rPr>
        <w:t xml:space="preserve">nte si la hubiera.”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En la Memoria económica elaborada por la Tesorería se establece lo siguiente: </w:t>
      </w:r>
    </w:p>
    <w:p w:rsidR="000B5886" w:rsidRDefault="00DA5302">
      <w:pPr>
        <w:spacing w:after="0"/>
        <w:ind w:left="708"/>
      </w:pPr>
      <w:r>
        <w:rPr>
          <w:rFonts w:ascii="Arial" w:eastAsia="Arial" w:hAnsi="Arial" w:cs="Arial"/>
          <w:b/>
          <w:i/>
        </w:rPr>
        <w:t xml:space="preserve"> </w:t>
      </w:r>
    </w:p>
    <w:p w:rsidR="000B5886" w:rsidRDefault="00DA5302">
      <w:pPr>
        <w:spacing w:after="0"/>
        <w:ind w:left="708"/>
      </w:pPr>
      <w:r>
        <w:rPr>
          <w:rFonts w:ascii="Arial" w:eastAsia="Arial" w:hAnsi="Arial" w:cs="Arial"/>
          <w:b/>
          <w:i/>
        </w:rPr>
        <w:t xml:space="preserve"> </w:t>
      </w:r>
    </w:p>
    <w:p w:rsidR="000B5886" w:rsidRDefault="00DA5302">
      <w:pPr>
        <w:numPr>
          <w:ilvl w:val="0"/>
          <w:numId w:val="15"/>
        </w:numPr>
        <w:spacing w:after="3" w:line="248" w:lineRule="auto"/>
        <w:ind w:right="940" w:hanging="295"/>
        <w:jc w:val="both"/>
      </w:pPr>
      <w:r>
        <w:rPr>
          <w:rFonts w:ascii="Arial" w:eastAsia="Arial" w:hAnsi="Arial" w:cs="Arial"/>
          <w:b/>
        </w:rPr>
        <w:t>NATURALEZA DE LA ACTIVIDAD</w:t>
      </w:r>
      <w:r>
        <w:rPr>
          <w:rFonts w:ascii="Arial" w:eastAsia="Arial" w:hAnsi="Arial" w:cs="Arial"/>
          <w:vertAlign w:val="subscript"/>
        </w:rPr>
        <w:t xml:space="preserve"> </w:t>
      </w:r>
    </w:p>
    <w:p w:rsidR="000B5886" w:rsidRDefault="00DA5302">
      <w:pPr>
        <w:spacing w:after="0"/>
        <w:ind w:left="708"/>
      </w:pPr>
      <w:r>
        <w:rPr>
          <w:rFonts w:ascii="Arial" w:eastAsia="Arial" w:hAnsi="Arial" w:cs="Arial"/>
          <w:b/>
          <w:i/>
        </w:rPr>
        <w:t xml:space="preserve"> </w:t>
      </w:r>
    </w:p>
    <w:p w:rsidR="000B5886" w:rsidRDefault="00DA5302">
      <w:pPr>
        <w:spacing w:after="4" w:line="247" w:lineRule="auto"/>
        <w:ind w:left="720" w:right="940" w:hanging="10"/>
        <w:jc w:val="both"/>
      </w:pPr>
      <w:r>
        <w:rPr>
          <w:rFonts w:ascii="Arial" w:eastAsia="Arial" w:hAnsi="Arial" w:cs="Arial"/>
        </w:rPr>
        <w:t xml:space="preserve">Se trata de una prestación de un servicio o la realización de una actividad por la cual el Ayuntamiento puede establecer un precio público, cuyo importe deberá cubrir, como mínimo, el coste del servicio prestado.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numPr>
          <w:ilvl w:val="0"/>
          <w:numId w:val="15"/>
        </w:numPr>
        <w:spacing w:after="3" w:line="248" w:lineRule="auto"/>
        <w:ind w:right="940" w:hanging="295"/>
        <w:jc w:val="both"/>
      </w:pPr>
      <w:r>
        <w:rPr>
          <w:rFonts w:ascii="Arial" w:eastAsia="Arial" w:hAnsi="Arial" w:cs="Arial"/>
          <w:b/>
        </w:rPr>
        <w:t xml:space="preserve">COSTES PREVISIBLES DE LA ACTIVIDAD </w:t>
      </w:r>
    </w:p>
    <w:p w:rsidR="000B5886" w:rsidRDefault="00DA5302">
      <w:pPr>
        <w:spacing w:after="0"/>
        <w:ind w:left="708"/>
      </w:pPr>
      <w:r>
        <w:rPr>
          <w:rFonts w:ascii="Arial" w:eastAsia="Arial" w:hAnsi="Arial" w:cs="Arial"/>
          <w:b/>
          <w:i/>
        </w:rPr>
        <w:t xml:space="preserve"> </w:t>
      </w:r>
    </w:p>
    <w:p w:rsidR="000B5886" w:rsidRDefault="00DA5302">
      <w:pPr>
        <w:spacing w:after="4" w:line="247" w:lineRule="auto"/>
        <w:ind w:left="720" w:right="940" w:hanging="10"/>
        <w:jc w:val="both"/>
      </w:pPr>
      <w:r>
        <w:rPr>
          <w:rFonts w:ascii="Arial" w:eastAsia="Arial" w:hAnsi="Arial" w:cs="Arial"/>
        </w:rPr>
        <w:t>Sin perjuicio de determinados costes de gestión que deben irse analizando con la finalidad de su imputación a cada una de las actividades prestadas por esta corporación se establece como coste directo y único de la actividad los gastos de monitores previst</w:t>
      </w:r>
      <w:r>
        <w:rPr>
          <w:rFonts w:ascii="Arial" w:eastAsia="Arial" w:hAnsi="Arial" w:cs="Arial"/>
        </w:rPr>
        <w:t>os para el desarrollo de la misma, los cuales se resumen en el siguiente cuadro para una mensualidad:</w:t>
      </w:r>
      <w:r>
        <w:rPr>
          <w:rFonts w:ascii="Arial" w:eastAsia="Arial" w:hAnsi="Arial" w:cs="Arial"/>
          <w:vertAlign w:val="subscript"/>
        </w:rPr>
        <w:t xml:space="preserve"> </w:t>
      </w:r>
    </w:p>
    <w:p w:rsidR="000B5886" w:rsidRDefault="00DA5302">
      <w:pPr>
        <w:spacing w:after="0"/>
        <w:ind w:left="708"/>
      </w:pPr>
      <w:r>
        <w:rPr>
          <w:rFonts w:ascii="Arial" w:eastAsia="Arial" w:hAnsi="Arial" w:cs="Arial"/>
          <w:b/>
          <w:i/>
        </w:rPr>
        <w:t xml:space="preserve"> </w:t>
      </w:r>
    </w:p>
    <w:p w:rsidR="000B5886" w:rsidRDefault="00DA5302">
      <w:pPr>
        <w:spacing w:after="0"/>
        <w:ind w:left="708"/>
      </w:pPr>
      <w:r>
        <w:rPr>
          <w:rFonts w:ascii="Arial" w:eastAsia="Arial" w:hAnsi="Arial" w:cs="Arial"/>
          <w:b/>
          <w:i/>
          <w:sz w:val="20"/>
        </w:rPr>
        <w:t xml:space="preserve"> </w:t>
      </w:r>
    </w:p>
    <w:p w:rsidR="000B5886" w:rsidRDefault="00DA5302">
      <w:pPr>
        <w:spacing w:after="0"/>
        <w:ind w:left="708"/>
      </w:pPr>
      <w:r>
        <w:rPr>
          <w:rFonts w:ascii="Arial" w:eastAsia="Arial" w:hAnsi="Arial" w:cs="Arial"/>
          <w:b/>
          <w:sz w:val="20"/>
        </w:rPr>
        <w:t xml:space="preserve"> </w:t>
      </w:r>
    </w:p>
    <w:p w:rsidR="000B5886" w:rsidRDefault="00DA5302">
      <w:pPr>
        <w:spacing w:after="0"/>
        <w:ind w:left="708"/>
      </w:pPr>
      <w:r>
        <w:rPr>
          <w:noProof/>
        </w:rPr>
        <mc:AlternateContent>
          <mc:Choice Requires="wpg">
            <w:drawing>
              <wp:anchor distT="0" distB="0" distL="114300" distR="114300" simplePos="0" relativeHeight="25168076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4773" name="Group 30477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4579" name="Rectangle 457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4580" name="Rectangle 4580"/>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w:t>
                              </w:r>
                              <w:r>
                                <w:rPr>
                                  <w:rFonts w:ascii="Arial" w:eastAsia="Arial" w:hAnsi="Arial" w:cs="Arial"/>
                                  <w:sz w:val="12"/>
                                </w:rPr>
                                <w:t xml:space="preserve">plataforma esPublico Gestiona | Página 21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4773" style="width:12.7031pt;height:281.682pt;position:absolute;mso-position-horizontal-relative:page;mso-position-horizontal:absolute;margin-left:682.278pt;mso-position-vertical-relative:page;margin-top:530.238pt;" coordsize="1613,35773">
                <v:rect id="Rectangle 457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4580"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 de 243 </w:t>
                        </w:r>
                      </w:p>
                    </w:txbxContent>
                  </v:textbox>
                </v:rect>
                <w10:wrap type="square"/>
              </v:group>
            </w:pict>
          </mc:Fallback>
        </mc:AlternateContent>
      </w:r>
      <w:r>
        <w:rPr>
          <w:rFonts w:ascii="Arial" w:eastAsia="Arial" w:hAnsi="Arial" w:cs="Arial"/>
          <w:sz w:val="20"/>
        </w:rPr>
        <w:t xml:space="preserve"> </w:t>
      </w:r>
    </w:p>
    <w:tbl>
      <w:tblPr>
        <w:tblStyle w:val="TableGrid"/>
        <w:tblW w:w="8493" w:type="dxa"/>
        <w:tblInd w:w="714" w:type="dxa"/>
        <w:tblCellMar>
          <w:top w:w="6" w:type="dxa"/>
          <w:left w:w="107" w:type="dxa"/>
          <w:bottom w:w="0" w:type="dxa"/>
          <w:right w:w="100" w:type="dxa"/>
        </w:tblCellMar>
        <w:tblLook w:val="04A0" w:firstRow="1" w:lastRow="0" w:firstColumn="1" w:lastColumn="0" w:noHBand="0" w:noVBand="1"/>
      </w:tblPr>
      <w:tblGrid>
        <w:gridCol w:w="2116"/>
        <w:gridCol w:w="2130"/>
        <w:gridCol w:w="2119"/>
        <w:gridCol w:w="2128"/>
      </w:tblGrid>
      <w:tr w:rsidR="000B5886">
        <w:trPr>
          <w:trHeight w:val="697"/>
        </w:trPr>
        <w:tc>
          <w:tcPr>
            <w:tcW w:w="2116"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pPr>
            <w:r>
              <w:rPr>
                <w:rFonts w:ascii="Arial" w:eastAsia="Arial" w:hAnsi="Arial" w:cs="Arial"/>
                <w:b/>
                <w:sz w:val="20"/>
              </w:rPr>
              <w:t xml:space="preserve"> </w:t>
            </w:r>
          </w:p>
          <w:p w:rsidR="000B5886" w:rsidRDefault="00DA5302">
            <w:pPr>
              <w:spacing w:after="0"/>
            </w:pPr>
            <w:r>
              <w:rPr>
                <w:rFonts w:ascii="Arial" w:eastAsia="Arial" w:hAnsi="Arial" w:cs="Arial"/>
                <w:b/>
                <w:sz w:val="20"/>
              </w:rPr>
              <w:t xml:space="preserve">Clases de costes </w:t>
            </w:r>
          </w:p>
        </w:tc>
        <w:tc>
          <w:tcPr>
            <w:tcW w:w="2130"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left="46"/>
              <w:jc w:val="center"/>
            </w:pPr>
            <w:r>
              <w:rPr>
                <w:rFonts w:ascii="Arial" w:eastAsia="Arial" w:hAnsi="Arial" w:cs="Arial"/>
                <w:b/>
                <w:sz w:val="20"/>
              </w:rPr>
              <w:t xml:space="preserve"> </w:t>
            </w:r>
          </w:p>
          <w:p w:rsidR="000B5886" w:rsidRDefault="00DA5302">
            <w:pPr>
              <w:spacing w:after="0"/>
              <w:ind w:right="8"/>
              <w:jc w:val="center"/>
            </w:pPr>
            <w:r>
              <w:rPr>
                <w:rFonts w:ascii="Arial" w:eastAsia="Arial" w:hAnsi="Arial" w:cs="Arial"/>
                <w:b/>
                <w:sz w:val="20"/>
              </w:rPr>
              <w:t xml:space="preserve">Totales(a) </w:t>
            </w:r>
          </w:p>
        </w:tc>
        <w:tc>
          <w:tcPr>
            <w:tcW w:w="2119"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left="46"/>
              <w:jc w:val="center"/>
            </w:pPr>
            <w:r>
              <w:rPr>
                <w:rFonts w:ascii="Arial" w:eastAsia="Arial" w:hAnsi="Arial" w:cs="Arial"/>
                <w:b/>
                <w:sz w:val="20"/>
              </w:rPr>
              <w:t xml:space="preserve"> </w:t>
            </w:r>
          </w:p>
          <w:p w:rsidR="000B5886" w:rsidRDefault="00DA5302">
            <w:pPr>
              <w:spacing w:after="0"/>
              <w:ind w:right="15"/>
              <w:jc w:val="center"/>
            </w:pPr>
            <w:r>
              <w:rPr>
                <w:rFonts w:ascii="Arial" w:eastAsia="Arial" w:hAnsi="Arial" w:cs="Arial"/>
                <w:b/>
                <w:sz w:val="20"/>
              </w:rPr>
              <w:t xml:space="preserve">% del Servicio(b) </w:t>
            </w:r>
          </w:p>
        </w:tc>
        <w:tc>
          <w:tcPr>
            <w:tcW w:w="2128"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left="1"/>
            </w:pPr>
            <w:r>
              <w:rPr>
                <w:rFonts w:ascii="Arial" w:eastAsia="Arial" w:hAnsi="Arial" w:cs="Arial"/>
                <w:b/>
                <w:sz w:val="20"/>
              </w:rPr>
              <w:t xml:space="preserve"> </w:t>
            </w:r>
          </w:p>
          <w:p w:rsidR="000B5886" w:rsidRDefault="00DA5302">
            <w:pPr>
              <w:spacing w:after="0"/>
              <w:ind w:left="1"/>
            </w:pPr>
            <w:r>
              <w:rPr>
                <w:rFonts w:ascii="Arial" w:eastAsia="Arial" w:hAnsi="Arial" w:cs="Arial"/>
                <w:b/>
                <w:sz w:val="20"/>
              </w:rPr>
              <w:t xml:space="preserve">Importe aplicable al servicio (a*b) </w:t>
            </w:r>
          </w:p>
        </w:tc>
      </w:tr>
      <w:tr w:rsidR="000B5886">
        <w:trPr>
          <w:trHeight w:val="883"/>
        </w:trPr>
        <w:tc>
          <w:tcPr>
            <w:tcW w:w="2116"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7"/>
              <w:jc w:val="center"/>
            </w:pPr>
            <w:r>
              <w:rPr>
                <w:rFonts w:ascii="Arial" w:eastAsia="Arial" w:hAnsi="Arial" w:cs="Arial"/>
                <w:sz w:val="20"/>
              </w:rPr>
              <w:t xml:space="preserve"> </w:t>
            </w:r>
          </w:p>
          <w:p w:rsidR="000B5886" w:rsidRDefault="00DA5302">
            <w:pPr>
              <w:spacing w:after="0"/>
              <w:ind w:right="7"/>
              <w:jc w:val="center"/>
            </w:pPr>
            <w:r>
              <w:rPr>
                <w:rFonts w:ascii="Arial" w:eastAsia="Arial" w:hAnsi="Arial" w:cs="Arial"/>
                <w:sz w:val="20"/>
              </w:rPr>
              <w:t xml:space="preserve">MONITORES </w:t>
            </w:r>
          </w:p>
        </w:tc>
        <w:tc>
          <w:tcPr>
            <w:tcW w:w="2130" w:type="dxa"/>
            <w:tcBorders>
              <w:top w:val="single" w:sz="4" w:space="0" w:color="000000"/>
              <w:left w:val="single" w:sz="4" w:space="0" w:color="000000"/>
              <w:bottom w:val="single" w:sz="4" w:space="0" w:color="000000"/>
              <w:right w:val="single" w:sz="4" w:space="0" w:color="000000"/>
            </w:tcBorders>
          </w:tcPr>
          <w:p w:rsidR="000B5886" w:rsidRDefault="00DA5302">
            <w:pPr>
              <w:spacing w:after="21"/>
              <w:ind w:left="1"/>
            </w:pPr>
            <w:r>
              <w:rPr>
                <w:rFonts w:ascii="Arial" w:eastAsia="Arial" w:hAnsi="Arial" w:cs="Arial"/>
                <w:sz w:val="20"/>
              </w:rPr>
              <w:t xml:space="preserve"> </w:t>
            </w:r>
          </w:p>
          <w:p w:rsidR="000B5886" w:rsidRDefault="00DA5302">
            <w:pPr>
              <w:spacing w:after="204"/>
              <w:ind w:left="65"/>
              <w:jc w:val="center"/>
            </w:pPr>
            <w:r>
              <w:rPr>
                <w:rFonts w:ascii="Arial" w:eastAsia="Arial" w:hAnsi="Arial" w:cs="Arial"/>
                <w:sz w:val="20"/>
              </w:rPr>
              <w:t xml:space="preserve">19.243,30 € </w:t>
            </w:r>
          </w:p>
          <w:p w:rsidR="000B5886" w:rsidRDefault="00DA5302">
            <w:pPr>
              <w:spacing w:after="0"/>
              <w:ind w:left="1"/>
            </w:pPr>
            <w:r>
              <w:rPr>
                <w:rFonts w:ascii="Arial" w:eastAsia="Arial" w:hAnsi="Arial" w:cs="Arial"/>
                <w:sz w:val="2"/>
              </w:rPr>
              <w:t xml:space="preserve"> </w:t>
            </w:r>
          </w:p>
        </w:tc>
        <w:tc>
          <w:tcPr>
            <w:tcW w:w="211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6"/>
              <w:jc w:val="center"/>
            </w:pPr>
            <w:r>
              <w:rPr>
                <w:rFonts w:ascii="Arial" w:eastAsia="Arial" w:hAnsi="Arial" w:cs="Arial"/>
                <w:sz w:val="20"/>
              </w:rPr>
              <w:t xml:space="preserve"> </w:t>
            </w:r>
          </w:p>
          <w:p w:rsidR="000B5886" w:rsidRDefault="00DA5302">
            <w:pPr>
              <w:spacing w:after="0"/>
              <w:ind w:right="16"/>
              <w:jc w:val="center"/>
            </w:pPr>
            <w:r>
              <w:rPr>
                <w:rFonts w:ascii="Arial" w:eastAsia="Arial" w:hAnsi="Arial" w:cs="Arial"/>
                <w:sz w:val="20"/>
              </w:rPr>
              <w:t xml:space="preserve">100% </w:t>
            </w:r>
          </w:p>
        </w:tc>
        <w:tc>
          <w:tcPr>
            <w:tcW w:w="2128" w:type="dxa"/>
            <w:tcBorders>
              <w:top w:val="single" w:sz="4" w:space="0" w:color="000000"/>
              <w:left w:val="single" w:sz="4" w:space="0" w:color="000000"/>
              <w:bottom w:val="single" w:sz="4" w:space="0" w:color="000000"/>
              <w:right w:val="single" w:sz="4" w:space="0" w:color="000000"/>
            </w:tcBorders>
          </w:tcPr>
          <w:p w:rsidR="000B5886" w:rsidRDefault="00DA5302">
            <w:pPr>
              <w:spacing w:after="21"/>
              <w:ind w:left="1"/>
            </w:pPr>
            <w:r>
              <w:rPr>
                <w:rFonts w:ascii="Arial" w:eastAsia="Arial" w:hAnsi="Arial" w:cs="Arial"/>
                <w:sz w:val="20"/>
              </w:rPr>
              <w:t xml:space="preserve"> </w:t>
            </w:r>
          </w:p>
          <w:p w:rsidR="000B5886" w:rsidRDefault="00DA5302">
            <w:pPr>
              <w:spacing w:after="204"/>
              <w:ind w:left="61"/>
              <w:jc w:val="center"/>
            </w:pPr>
            <w:r>
              <w:rPr>
                <w:rFonts w:ascii="Arial" w:eastAsia="Arial" w:hAnsi="Arial" w:cs="Arial"/>
                <w:sz w:val="20"/>
              </w:rPr>
              <w:t xml:space="preserve">19.243,30 € </w:t>
            </w:r>
          </w:p>
          <w:p w:rsidR="000B5886" w:rsidRDefault="00DA5302">
            <w:pPr>
              <w:spacing w:after="0"/>
              <w:ind w:left="1"/>
            </w:pPr>
            <w:r>
              <w:rPr>
                <w:rFonts w:ascii="Arial" w:eastAsia="Arial" w:hAnsi="Arial" w:cs="Arial"/>
                <w:sz w:val="2"/>
              </w:rPr>
              <w:t xml:space="preserve"> </w:t>
            </w:r>
          </w:p>
        </w:tc>
      </w:tr>
      <w:tr w:rsidR="000B5886">
        <w:trPr>
          <w:trHeight w:val="562"/>
        </w:trPr>
        <w:tc>
          <w:tcPr>
            <w:tcW w:w="2116"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left="47"/>
              <w:jc w:val="center"/>
            </w:pPr>
            <w:r>
              <w:rPr>
                <w:rFonts w:ascii="Arial" w:eastAsia="Arial" w:hAnsi="Arial" w:cs="Arial"/>
                <w:b/>
                <w:sz w:val="20"/>
              </w:rPr>
              <w:t xml:space="preserve"> </w:t>
            </w:r>
          </w:p>
          <w:p w:rsidR="000B5886" w:rsidRDefault="00DA5302">
            <w:pPr>
              <w:spacing w:after="0"/>
              <w:ind w:right="11"/>
              <w:jc w:val="center"/>
            </w:pPr>
            <w:r>
              <w:rPr>
                <w:rFonts w:ascii="Arial" w:eastAsia="Arial" w:hAnsi="Arial" w:cs="Arial"/>
                <w:b/>
                <w:sz w:val="20"/>
              </w:rPr>
              <w:t xml:space="preserve">TOTAL </w:t>
            </w:r>
          </w:p>
        </w:tc>
        <w:tc>
          <w:tcPr>
            <w:tcW w:w="2130"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ind w:left="1"/>
            </w:pPr>
            <w:r>
              <w:rPr>
                <w:rFonts w:ascii="Arial" w:eastAsia="Arial" w:hAnsi="Arial" w:cs="Arial"/>
                <w:b/>
                <w:sz w:val="20"/>
              </w:rPr>
              <w:t xml:space="preserve"> </w:t>
            </w:r>
          </w:p>
        </w:tc>
        <w:tc>
          <w:tcPr>
            <w:tcW w:w="2119"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0"/>
            </w:pPr>
            <w:r>
              <w:rPr>
                <w:rFonts w:ascii="Arial" w:eastAsia="Arial" w:hAnsi="Arial" w:cs="Arial"/>
                <w:b/>
                <w:sz w:val="20"/>
              </w:rPr>
              <w:t xml:space="preserve"> </w:t>
            </w:r>
          </w:p>
        </w:tc>
        <w:tc>
          <w:tcPr>
            <w:tcW w:w="2128" w:type="dxa"/>
            <w:tcBorders>
              <w:top w:val="single" w:sz="4" w:space="0" w:color="000000"/>
              <w:left w:val="single" w:sz="4" w:space="0" w:color="000000"/>
              <w:bottom w:val="single" w:sz="4" w:space="0" w:color="000000"/>
              <w:right w:val="single" w:sz="4" w:space="0" w:color="000000"/>
            </w:tcBorders>
            <w:shd w:val="clear" w:color="auto" w:fill="BFBFBF"/>
          </w:tcPr>
          <w:p w:rsidR="000B5886" w:rsidRDefault="00DA5302">
            <w:pPr>
              <w:spacing w:after="17"/>
              <w:ind w:left="47"/>
              <w:jc w:val="center"/>
            </w:pPr>
            <w:r>
              <w:rPr>
                <w:rFonts w:ascii="Arial" w:eastAsia="Arial" w:hAnsi="Arial" w:cs="Arial"/>
                <w:b/>
                <w:sz w:val="20"/>
              </w:rPr>
              <w:t xml:space="preserve"> </w:t>
            </w:r>
          </w:p>
          <w:p w:rsidR="000B5886" w:rsidRDefault="00DA5302">
            <w:pPr>
              <w:spacing w:after="0"/>
              <w:ind w:right="11"/>
              <w:jc w:val="center"/>
            </w:pPr>
            <w:r>
              <w:rPr>
                <w:rFonts w:ascii="Arial" w:eastAsia="Arial" w:hAnsi="Arial" w:cs="Arial"/>
                <w:b/>
                <w:sz w:val="20"/>
              </w:rPr>
              <w:t xml:space="preserve">19.243,30 € </w:t>
            </w:r>
          </w:p>
        </w:tc>
      </w:tr>
    </w:tbl>
    <w:p w:rsidR="000B5886" w:rsidRDefault="00DA5302">
      <w:pPr>
        <w:spacing w:after="3"/>
        <w:ind w:left="708"/>
      </w:pPr>
      <w:r>
        <w:rPr>
          <w:rFonts w:ascii="Arial" w:eastAsia="Arial" w:hAnsi="Arial" w:cs="Arial"/>
          <w:b/>
          <w:sz w:val="20"/>
        </w:rPr>
        <w:t xml:space="preserve"> </w:t>
      </w:r>
    </w:p>
    <w:p w:rsidR="000B5886" w:rsidRDefault="00DA5302">
      <w:pPr>
        <w:numPr>
          <w:ilvl w:val="0"/>
          <w:numId w:val="15"/>
        </w:numPr>
        <w:spacing w:after="3" w:line="248" w:lineRule="auto"/>
        <w:ind w:right="940" w:hanging="295"/>
        <w:jc w:val="both"/>
      </w:pPr>
      <w:r>
        <w:rPr>
          <w:rFonts w:ascii="Arial" w:eastAsia="Arial" w:hAnsi="Arial" w:cs="Arial"/>
          <w:b/>
        </w:rPr>
        <w:t>USUARIOS E INGRESOS PREVISTOS</w:t>
      </w:r>
      <w:r>
        <w:rPr>
          <w:rFonts w:ascii="Arial" w:eastAsia="Arial" w:hAnsi="Arial" w:cs="Arial"/>
          <w:vertAlign w:val="subscript"/>
        </w:rPr>
        <w:t xml:space="preserve"> </w:t>
      </w:r>
    </w:p>
    <w:p w:rsidR="000B5886" w:rsidRDefault="00DA5302">
      <w:pPr>
        <w:spacing w:after="0"/>
        <w:ind w:left="708"/>
      </w:pPr>
      <w:r>
        <w:rPr>
          <w:rFonts w:ascii="Arial" w:eastAsia="Arial" w:hAnsi="Arial" w:cs="Arial"/>
          <w:b/>
          <w:i/>
        </w:rPr>
        <w:t xml:space="preserve"> </w:t>
      </w:r>
    </w:p>
    <w:p w:rsidR="000B5886" w:rsidRDefault="00DA5302">
      <w:pPr>
        <w:spacing w:after="4" w:line="247" w:lineRule="auto"/>
        <w:ind w:left="720" w:right="940" w:hanging="10"/>
        <w:jc w:val="both"/>
      </w:pPr>
      <w:r>
        <w:rPr>
          <w:rFonts w:ascii="Arial" w:eastAsia="Arial" w:hAnsi="Arial" w:cs="Arial"/>
        </w:rPr>
        <w:t>Se espera un total de 933 usuarios en las diferentes actividades propuestas, de los cuales 252 se engloban en tarifas reducidas. Desde este punto de vista, para que el servicio estuviera equilibrado se precisa que cada usua</w:t>
      </w:r>
      <w:r>
        <w:rPr>
          <w:rFonts w:ascii="Arial" w:eastAsia="Arial" w:hAnsi="Arial" w:cs="Arial"/>
        </w:rPr>
        <w:t xml:space="preserve">rio abone el importe medio mensual de 20,63 euros, quedando de la siguiente manera la estimación de ingresos: </w:t>
      </w:r>
    </w:p>
    <w:p w:rsidR="000B5886" w:rsidRDefault="00DA5302">
      <w:pPr>
        <w:spacing w:after="0" w:line="234" w:lineRule="auto"/>
        <w:ind w:left="708" w:right="10454"/>
      </w:pPr>
      <w:r>
        <w:rPr>
          <w:rFonts w:ascii="Arial" w:eastAsia="Arial" w:hAnsi="Arial" w:cs="Arial"/>
        </w:rPr>
        <w:t xml:space="preserve"> </w:t>
      </w:r>
      <w:r>
        <w:rPr>
          <w:rFonts w:ascii="Times New Roman" w:eastAsia="Times New Roman" w:hAnsi="Times New Roman" w:cs="Times New Roman"/>
          <w:b/>
          <w:sz w:val="24"/>
        </w:rPr>
        <w:t xml:space="preserve"> </w:t>
      </w:r>
    </w:p>
    <w:p w:rsidR="000B5886" w:rsidRDefault="00DA5302">
      <w:pPr>
        <w:spacing w:after="0"/>
        <w:ind w:left="708"/>
      </w:pPr>
      <w:r>
        <w:rPr>
          <w:rFonts w:ascii="Arial" w:eastAsia="Arial" w:hAnsi="Arial" w:cs="Arial"/>
          <w:sz w:val="20"/>
        </w:rPr>
        <w:t xml:space="preserve"> </w:t>
      </w:r>
    </w:p>
    <w:tbl>
      <w:tblPr>
        <w:tblStyle w:val="TableGrid"/>
        <w:tblW w:w="8500" w:type="dxa"/>
        <w:tblInd w:w="713" w:type="dxa"/>
        <w:tblCellMar>
          <w:top w:w="9" w:type="dxa"/>
          <w:left w:w="106" w:type="dxa"/>
          <w:bottom w:w="0" w:type="dxa"/>
          <w:right w:w="115" w:type="dxa"/>
        </w:tblCellMar>
        <w:tblLook w:val="04A0" w:firstRow="1" w:lastRow="0" w:firstColumn="1" w:lastColumn="0" w:noHBand="0" w:noVBand="1"/>
      </w:tblPr>
      <w:tblGrid>
        <w:gridCol w:w="1698"/>
        <w:gridCol w:w="1700"/>
        <w:gridCol w:w="1697"/>
        <w:gridCol w:w="1700"/>
        <w:gridCol w:w="1705"/>
      </w:tblGrid>
      <w:tr w:rsidR="000B5886">
        <w:trPr>
          <w:trHeight w:val="240"/>
        </w:trPr>
        <w:tc>
          <w:tcPr>
            <w:tcW w:w="1699" w:type="dxa"/>
            <w:tcBorders>
              <w:top w:val="single" w:sz="4" w:space="0" w:color="000000"/>
              <w:left w:val="single" w:sz="4" w:space="0" w:color="000000"/>
              <w:bottom w:val="single" w:sz="4" w:space="0" w:color="000000"/>
              <w:right w:val="nil"/>
            </w:tcBorders>
          </w:tcPr>
          <w:p w:rsidR="000B5886" w:rsidRDefault="00DA5302">
            <w:pPr>
              <w:spacing w:after="0"/>
              <w:ind w:left="2"/>
            </w:pPr>
            <w:r>
              <w:rPr>
                <w:rFonts w:ascii="Arial" w:eastAsia="Arial" w:hAnsi="Arial" w:cs="Arial"/>
                <w:b/>
                <w:sz w:val="20"/>
              </w:rPr>
              <w:t xml:space="preserve">     USUARIOS </w:t>
            </w:r>
          </w:p>
        </w:tc>
        <w:tc>
          <w:tcPr>
            <w:tcW w:w="1700" w:type="dxa"/>
            <w:tcBorders>
              <w:top w:val="single" w:sz="4" w:space="0" w:color="000000"/>
              <w:left w:val="nil"/>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c>
          <w:tcPr>
            <w:tcW w:w="1697" w:type="dxa"/>
            <w:tcBorders>
              <w:top w:val="single" w:sz="4" w:space="0" w:color="000000"/>
              <w:left w:val="single" w:sz="4" w:space="0" w:color="000000"/>
              <w:bottom w:val="single" w:sz="4" w:space="0" w:color="000000"/>
              <w:right w:val="nil"/>
            </w:tcBorders>
          </w:tcPr>
          <w:p w:rsidR="000B5886" w:rsidRDefault="00DA5302">
            <w:pPr>
              <w:spacing w:after="0"/>
            </w:pPr>
            <w:r>
              <w:rPr>
                <w:rFonts w:ascii="Arial" w:eastAsia="Arial" w:hAnsi="Arial" w:cs="Arial"/>
                <w:b/>
                <w:sz w:val="20"/>
              </w:rPr>
              <w:t xml:space="preserve">PRECIO </w:t>
            </w:r>
          </w:p>
        </w:tc>
        <w:tc>
          <w:tcPr>
            <w:tcW w:w="1700" w:type="dxa"/>
            <w:tcBorders>
              <w:top w:val="single" w:sz="4" w:space="0" w:color="000000"/>
              <w:left w:val="nil"/>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EQUILIBRADO </w:t>
            </w:r>
          </w:p>
        </w:tc>
        <w:tc>
          <w:tcPr>
            <w:tcW w:w="1705" w:type="dxa"/>
            <w:tcBorders>
              <w:top w:val="nil"/>
              <w:left w:val="single" w:sz="4" w:space="0" w:color="000000"/>
              <w:bottom w:val="single" w:sz="4" w:space="0" w:color="000000"/>
              <w:right w:val="nil"/>
            </w:tcBorders>
          </w:tcPr>
          <w:p w:rsidR="000B5886" w:rsidRDefault="00DA5302">
            <w:pPr>
              <w:spacing w:after="0"/>
              <w:ind w:left="2"/>
            </w:pPr>
            <w:r>
              <w:rPr>
                <w:rFonts w:ascii="Arial" w:eastAsia="Arial" w:hAnsi="Arial" w:cs="Arial"/>
                <w:b/>
                <w:sz w:val="20"/>
              </w:rPr>
              <w:t xml:space="preserve"> </w:t>
            </w:r>
          </w:p>
        </w:tc>
      </w:tr>
      <w:tr w:rsidR="000B5886">
        <w:trPr>
          <w:trHeight w:val="470"/>
        </w:trPr>
        <w:tc>
          <w:tcPr>
            <w:tcW w:w="16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NORMAL </w:t>
            </w:r>
          </w:p>
        </w:tc>
        <w:tc>
          <w:tcPr>
            <w:tcW w:w="1700"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3ª MATRÍCULA </w:t>
            </w:r>
          </w:p>
          <w:p w:rsidR="000B5886" w:rsidRDefault="00DA5302">
            <w:pPr>
              <w:spacing w:after="0"/>
            </w:pPr>
            <w:r>
              <w:rPr>
                <w:rFonts w:ascii="Arial" w:eastAsia="Arial" w:hAnsi="Arial" w:cs="Arial"/>
                <w:b/>
                <w:sz w:val="20"/>
              </w:rPr>
              <w:t xml:space="preserve">0&gt;65 AÑOS </w:t>
            </w:r>
          </w:p>
        </w:tc>
        <w:tc>
          <w:tcPr>
            <w:tcW w:w="169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NORMAL </w:t>
            </w:r>
          </w:p>
        </w:tc>
        <w:tc>
          <w:tcPr>
            <w:tcW w:w="170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3ª MATRÍCULA </w:t>
            </w:r>
          </w:p>
          <w:p w:rsidR="000B5886" w:rsidRDefault="00DA5302">
            <w:pPr>
              <w:spacing w:after="0"/>
              <w:ind w:left="3"/>
            </w:pPr>
            <w:r>
              <w:rPr>
                <w:rFonts w:ascii="Arial" w:eastAsia="Arial" w:hAnsi="Arial" w:cs="Arial"/>
                <w:b/>
                <w:sz w:val="20"/>
              </w:rPr>
              <w:t xml:space="preserve">0&gt;65 AÑOS </w:t>
            </w:r>
          </w:p>
        </w:tc>
        <w:tc>
          <w:tcPr>
            <w:tcW w:w="1705"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Arial" w:eastAsia="Arial" w:hAnsi="Arial" w:cs="Arial"/>
                <w:b/>
                <w:sz w:val="20"/>
              </w:rPr>
              <w:t xml:space="preserve">INGRESO PREVISTO </w:t>
            </w:r>
          </w:p>
        </w:tc>
      </w:tr>
      <w:tr w:rsidR="000B5886">
        <w:trPr>
          <w:trHeight w:val="240"/>
        </w:trPr>
        <w:tc>
          <w:tcPr>
            <w:tcW w:w="16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
              <w:jc w:val="center"/>
            </w:pPr>
            <w:r>
              <w:rPr>
                <w:rFonts w:ascii="Arial" w:eastAsia="Arial" w:hAnsi="Arial" w:cs="Arial"/>
                <w:sz w:val="20"/>
              </w:rPr>
              <w:t xml:space="preserve">681 </w:t>
            </w:r>
          </w:p>
        </w:tc>
        <w:tc>
          <w:tcPr>
            <w:tcW w:w="1700"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Arial" w:eastAsia="Arial" w:hAnsi="Arial" w:cs="Arial"/>
                <w:sz w:val="20"/>
              </w:rPr>
              <w:t xml:space="preserve">252 </w:t>
            </w:r>
          </w:p>
        </w:tc>
        <w:tc>
          <w:tcPr>
            <w:tcW w:w="169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sz w:val="20"/>
              </w:rPr>
              <w:t xml:space="preserve">20,63 </w:t>
            </w:r>
          </w:p>
        </w:tc>
        <w:tc>
          <w:tcPr>
            <w:tcW w:w="170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
              <w:jc w:val="center"/>
            </w:pPr>
            <w:r>
              <w:rPr>
                <w:rFonts w:ascii="Arial" w:eastAsia="Arial" w:hAnsi="Arial" w:cs="Arial"/>
                <w:sz w:val="20"/>
              </w:rPr>
              <w:t xml:space="preserve">20,63 </w:t>
            </w:r>
          </w:p>
        </w:tc>
        <w:tc>
          <w:tcPr>
            <w:tcW w:w="170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jc w:val="center"/>
            </w:pPr>
            <w:r>
              <w:rPr>
                <w:rFonts w:ascii="Arial" w:eastAsia="Arial" w:hAnsi="Arial" w:cs="Arial"/>
                <w:sz w:val="20"/>
              </w:rPr>
              <w:t xml:space="preserve">19.247,79 </w:t>
            </w:r>
          </w:p>
        </w:tc>
      </w:tr>
    </w:tbl>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b/>
          <w:i/>
        </w:rPr>
        <w:t xml:space="preserve"> </w:t>
      </w:r>
    </w:p>
    <w:p w:rsidR="000B5886" w:rsidRDefault="00DA5302">
      <w:pPr>
        <w:spacing w:after="71"/>
        <w:ind w:left="708"/>
      </w:pPr>
      <w:r>
        <w:rPr>
          <w:rFonts w:ascii="Times New Roman" w:eastAsia="Times New Roman" w:hAnsi="Times New Roman" w:cs="Times New Roman"/>
          <w:b/>
          <w:sz w:val="24"/>
        </w:rPr>
        <w:t xml:space="preserve"> </w:t>
      </w:r>
    </w:p>
    <w:p w:rsidR="000B5886" w:rsidRDefault="00DA5302">
      <w:pPr>
        <w:spacing w:after="71" w:line="247" w:lineRule="auto"/>
        <w:ind w:left="1426" w:right="940" w:hanging="10"/>
        <w:jc w:val="both"/>
      </w:pPr>
      <w:r>
        <w:rPr>
          <w:rFonts w:ascii="Arial" w:eastAsia="Arial" w:hAnsi="Arial" w:cs="Arial"/>
        </w:rPr>
        <w:t>Los casos en los que los costes no superen los ingresos previstos serían los siguientes:</w:t>
      </w:r>
      <w:r>
        <w:rPr>
          <w:rFonts w:ascii="Times New Roman" w:eastAsia="Times New Roman" w:hAnsi="Times New Roman" w:cs="Times New Roman"/>
          <w:sz w:val="24"/>
        </w:rPr>
        <w:t xml:space="preserve"> </w:t>
      </w:r>
    </w:p>
    <w:p w:rsidR="000B5886" w:rsidRDefault="00DA5302">
      <w:pPr>
        <w:spacing w:after="79"/>
        <w:ind w:left="1416"/>
      </w:pPr>
      <w:r>
        <w:rPr>
          <w:rFonts w:ascii="Arial" w:eastAsia="Arial" w:hAnsi="Arial" w:cs="Arial"/>
        </w:rPr>
        <w:t xml:space="preserve"> </w:t>
      </w:r>
    </w:p>
    <w:p w:rsidR="000B5886" w:rsidRDefault="00DA5302">
      <w:pPr>
        <w:numPr>
          <w:ilvl w:val="1"/>
          <w:numId w:val="15"/>
        </w:numPr>
        <w:spacing w:after="89" w:line="247" w:lineRule="auto"/>
        <w:ind w:right="940" w:hanging="257"/>
        <w:jc w:val="both"/>
      </w:pPr>
      <w:r>
        <w:rPr>
          <w:rFonts w:ascii="Arial" w:eastAsia="Arial" w:hAnsi="Arial" w:cs="Arial"/>
        </w:rPr>
        <w:t xml:space="preserve">Que el porcentaje de ocupación del curso sea inferior al 100% de las plazas.  </w:t>
      </w:r>
    </w:p>
    <w:p w:rsidR="000B5886" w:rsidRDefault="00DA5302">
      <w:pPr>
        <w:numPr>
          <w:ilvl w:val="1"/>
          <w:numId w:val="15"/>
        </w:numPr>
        <w:spacing w:after="78" w:line="247" w:lineRule="auto"/>
        <w:ind w:right="940" w:hanging="257"/>
        <w:jc w:val="both"/>
      </w:pPr>
      <w:r>
        <w:rPr>
          <w:rFonts w:ascii="Arial" w:eastAsia="Arial" w:hAnsi="Arial" w:cs="Arial"/>
        </w:rPr>
        <w:t>Que nos encontremos en el supuesto descrito en el artículo 44.2 del real Decreto Legis-lativo 2/2004, de 5 de marzo, por el que se aprueba el texto refundido de la Ley Reguladora de las Haciendas Locales, que existieran razones sociales, benéficas, cultura</w:t>
      </w:r>
      <w:r>
        <w:rPr>
          <w:rFonts w:ascii="Arial" w:eastAsia="Arial" w:hAnsi="Arial" w:cs="Arial"/>
        </w:rPr>
        <w:t>les o de interés público, la entidad podrá fijar precios públicos por debajo del límite previsto, es decir que los ingresos obtenidos en la realización de la actividad, sean inferiores a los costes de la organización de la misma.</w:t>
      </w:r>
      <w:r>
        <w:rPr>
          <w:rFonts w:ascii="Times New Roman" w:eastAsia="Times New Roman" w:hAnsi="Times New Roman" w:cs="Times New Roman"/>
          <w:sz w:val="24"/>
        </w:rPr>
        <w:t xml:space="preserve"> </w:t>
      </w:r>
    </w:p>
    <w:p w:rsidR="000B5886" w:rsidRDefault="00DA5302">
      <w:pPr>
        <w:spacing w:after="119" w:line="247" w:lineRule="auto"/>
        <w:ind w:left="1426" w:right="940" w:hanging="10"/>
        <w:jc w:val="both"/>
      </w:pPr>
      <w:r>
        <w:rPr>
          <w:rFonts w:ascii="Arial" w:eastAsia="Arial" w:hAnsi="Arial" w:cs="Arial"/>
        </w:rPr>
        <w:t>Atendiendo a estos hechos</w:t>
      </w:r>
      <w:r>
        <w:rPr>
          <w:rFonts w:ascii="Arial" w:eastAsia="Arial" w:hAnsi="Arial" w:cs="Arial"/>
        </w:rPr>
        <w:t xml:space="preserve">, desde el área de cultura se propone un menor precio del previsto sobre el precio fijado anteriormente por persona motivado en la propuesta de dónde se detalla lo siguiente:  </w:t>
      </w:r>
    </w:p>
    <w:p w:rsidR="000B5886" w:rsidRDefault="00DA5302">
      <w:pPr>
        <w:spacing w:after="91" w:line="248" w:lineRule="auto"/>
        <w:ind w:left="1411" w:right="939" w:hanging="10"/>
        <w:jc w:val="both"/>
      </w:pPr>
      <w:r>
        <w:rPr>
          <w:rFonts w:ascii="Arial" w:eastAsia="Arial" w:hAnsi="Arial" w:cs="Arial"/>
          <w:i/>
        </w:rPr>
        <w:t xml:space="preserve">“(…) La actividad educativa, formativa y cultural de la UPCAN se entiende como </w:t>
      </w:r>
      <w:r>
        <w:rPr>
          <w:rFonts w:ascii="Arial" w:eastAsia="Arial" w:hAnsi="Arial" w:cs="Arial"/>
          <w:i/>
        </w:rPr>
        <w:t>un proceso generalista, integrador y flexible que persigue el desarrollo personal, la creatividad, la participación social y la relación con el entorno de toda la ciudadanía de Candelaria. Junto con el aprendizaje de los contenidos más específicos, se plan</w:t>
      </w:r>
      <w:r>
        <w:rPr>
          <w:rFonts w:ascii="Arial" w:eastAsia="Arial" w:hAnsi="Arial" w:cs="Arial"/>
          <w:i/>
        </w:rPr>
        <w:t>tean objetivos transversales, como facilitar la interrelación social, fomentar el diálogo y la reflexión, desarrollar actitudes y valores democráticos y participar activamente en la vida social y cultural de la comunidad, insertándose en su tejido asociati</w:t>
      </w:r>
      <w:r>
        <w:rPr>
          <w:rFonts w:ascii="Arial" w:eastAsia="Arial" w:hAnsi="Arial" w:cs="Arial"/>
          <w:i/>
        </w:rPr>
        <w:t>vo o interviniendo de cualquier manera que proceda. Todo ello justifica que, pese al cobro de un precio a los usuarios que lo disfruten, su mantenimiento tenga un coste añadido para el Ayuntamiento que compense la diferencia entre gastos e ingresos, pues s</w:t>
      </w:r>
      <w:r>
        <w:rPr>
          <w:rFonts w:ascii="Arial" w:eastAsia="Arial" w:hAnsi="Arial" w:cs="Arial"/>
          <w:i/>
        </w:rPr>
        <w:t xml:space="preserve">e trata de una inversión en el bienestar social y cultural de la ciudadanía, cuyo evidente beneficio es de incalculable valor.” </w:t>
      </w:r>
    </w:p>
    <w:p w:rsidR="000B5886" w:rsidRDefault="00DA5302">
      <w:pPr>
        <w:spacing w:after="79"/>
        <w:ind w:left="1416"/>
      </w:pPr>
      <w:r>
        <w:rPr>
          <w:rFonts w:ascii="Arial" w:eastAsia="Arial" w:hAnsi="Arial" w:cs="Arial"/>
        </w:rPr>
        <w:t xml:space="preserve"> </w:t>
      </w:r>
    </w:p>
    <w:p w:rsidR="000B5886" w:rsidRDefault="00DA5302">
      <w:pPr>
        <w:spacing w:after="74" w:line="247" w:lineRule="auto"/>
        <w:ind w:left="1426" w:right="940" w:hanging="10"/>
        <w:jc w:val="both"/>
      </w:pPr>
      <w:r>
        <w:rPr>
          <w:noProof/>
        </w:rPr>
        <mc:AlternateContent>
          <mc:Choice Requires="wpg">
            <w:drawing>
              <wp:anchor distT="0" distB="0" distL="114300" distR="114300" simplePos="0" relativeHeight="25168179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1678" name="Group 30167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4810" name="Rectangle 481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4811" name="Rectangle 4811"/>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1678" style="width:12.7031pt;height:281.682pt;position:absolute;mso-position-horizontal-relative:page;mso-position-horizontal:absolute;margin-left:682.278pt;mso-position-vertical-relative:page;margin-top:530.238pt;" coordsize="1613,35773">
                <v:rect id="Rectangle 481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4811"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 de 243 </w:t>
                        </w:r>
                      </w:p>
                    </w:txbxContent>
                  </v:textbox>
                </v:rect>
                <w10:wrap type="square"/>
              </v:group>
            </w:pict>
          </mc:Fallback>
        </mc:AlternateContent>
      </w:r>
      <w:r>
        <w:rPr>
          <w:rFonts w:ascii="Arial" w:eastAsia="Arial" w:hAnsi="Arial" w:cs="Arial"/>
        </w:rPr>
        <w:t>Del citado escrito del área se detecta la propuesta de establecer un precio de 15 euros/mes por plaza, y de 10 euros/mes en los supuestos de inscripción de 3 acti</w:t>
      </w:r>
      <w:r>
        <w:rPr>
          <w:rFonts w:ascii="Arial" w:eastAsia="Arial" w:hAnsi="Arial" w:cs="Arial"/>
        </w:rPr>
        <w:t>vidades o mayores de 65 años, por la prestación del servicio, por lo que la estimación de los ingresos sería la siguiente:</w:t>
      </w:r>
      <w:r>
        <w:rPr>
          <w:rFonts w:ascii="Times New Roman" w:eastAsia="Times New Roman" w:hAnsi="Times New Roman" w:cs="Times New Roman"/>
          <w:sz w:val="24"/>
        </w:rPr>
        <w:t xml:space="preserve"> </w:t>
      </w:r>
    </w:p>
    <w:p w:rsidR="000B5886" w:rsidRDefault="00DA5302">
      <w:pPr>
        <w:spacing w:after="59"/>
        <w:ind w:left="1416"/>
      </w:pPr>
      <w:r>
        <w:rPr>
          <w:rFonts w:ascii="Arial" w:eastAsia="Arial" w:hAnsi="Arial" w:cs="Arial"/>
        </w:rPr>
        <w:t xml:space="preserve"> </w:t>
      </w:r>
    </w:p>
    <w:p w:rsidR="000B5886" w:rsidRDefault="00DA5302">
      <w:pPr>
        <w:spacing w:after="0"/>
        <w:ind w:left="708"/>
      </w:pPr>
      <w:r>
        <w:rPr>
          <w:rFonts w:ascii="Arial" w:eastAsia="Arial" w:hAnsi="Arial" w:cs="Arial"/>
          <w:sz w:val="20"/>
        </w:rPr>
        <w:t xml:space="preserve"> </w:t>
      </w:r>
    </w:p>
    <w:p w:rsidR="000B5886" w:rsidRDefault="00DA5302">
      <w:pPr>
        <w:spacing w:after="0"/>
        <w:ind w:left="708"/>
      </w:pPr>
      <w:r>
        <w:rPr>
          <w:rFonts w:ascii="Arial" w:eastAsia="Arial" w:hAnsi="Arial" w:cs="Arial"/>
          <w:sz w:val="20"/>
        </w:rPr>
        <w:t xml:space="preserve"> </w:t>
      </w:r>
    </w:p>
    <w:tbl>
      <w:tblPr>
        <w:tblStyle w:val="TableGrid"/>
        <w:tblW w:w="8500" w:type="dxa"/>
        <w:tblInd w:w="713" w:type="dxa"/>
        <w:tblCellMar>
          <w:top w:w="7" w:type="dxa"/>
          <w:left w:w="70" w:type="dxa"/>
          <w:bottom w:w="0" w:type="dxa"/>
          <w:right w:w="115" w:type="dxa"/>
        </w:tblCellMar>
        <w:tblLook w:val="04A0" w:firstRow="1" w:lastRow="0" w:firstColumn="1" w:lastColumn="0" w:noHBand="0" w:noVBand="1"/>
      </w:tblPr>
      <w:tblGrid>
        <w:gridCol w:w="1695"/>
        <w:gridCol w:w="1703"/>
        <w:gridCol w:w="1697"/>
        <w:gridCol w:w="1700"/>
        <w:gridCol w:w="1705"/>
      </w:tblGrid>
      <w:tr w:rsidR="000B5886">
        <w:trPr>
          <w:trHeight w:val="240"/>
        </w:trPr>
        <w:tc>
          <w:tcPr>
            <w:tcW w:w="1696" w:type="dxa"/>
            <w:tcBorders>
              <w:top w:val="single" w:sz="4" w:space="0" w:color="000000"/>
              <w:left w:val="single" w:sz="4" w:space="0" w:color="000000"/>
              <w:bottom w:val="single" w:sz="4" w:space="0" w:color="000000"/>
              <w:right w:val="nil"/>
            </w:tcBorders>
          </w:tcPr>
          <w:p w:rsidR="000B5886" w:rsidRDefault="00DA5302">
            <w:pPr>
              <w:spacing w:after="0"/>
              <w:ind w:left="38"/>
            </w:pPr>
            <w:r>
              <w:rPr>
                <w:rFonts w:ascii="Arial" w:eastAsia="Arial" w:hAnsi="Arial" w:cs="Arial"/>
                <w:b/>
                <w:sz w:val="20"/>
              </w:rPr>
              <w:t xml:space="preserve">     USUARIOS </w:t>
            </w:r>
          </w:p>
        </w:tc>
        <w:tc>
          <w:tcPr>
            <w:tcW w:w="1703" w:type="dxa"/>
            <w:tcBorders>
              <w:top w:val="single" w:sz="4" w:space="0" w:color="000000"/>
              <w:left w:val="nil"/>
              <w:bottom w:val="single" w:sz="4" w:space="0" w:color="000000"/>
              <w:right w:val="single" w:sz="4" w:space="0" w:color="000000"/>
            </w:tcBorders>
          </w:tcPr>
          <w:p w:rsidR="000B5886" w:rsidRDefault="00DA5302">
            <w:pPr>
              <w:spacing w:after="0"/>
              <w:ind w:left="40"/>
            </w:pPr>
            <w:r>
              <w:rPr>
                <w:rFonts w:ascii="Arial" w:eastAsia="Arial" w:hAnsi="Arial" w:cs="Arial"/>
                <w:b/>
                <w:sz w:val="20"/>
              </w:rPr>
              <w:t xml:space="preserve"> </w:t>
            </w:r>
          </w:p>
        </w:tc>
        <w:tc>
          <w:tcPr>
            <w:tcW w:w="1697" w:type="dxa"/>
            <w:tcBorders>
              <w:top w:val="single" w:sz="4" w:space="0" w:color="000000"/>
              <w:left w:val="single" w:sz="4" w:space="0" w:color="000000"/>
              <w:bottom w:val="single" w:sz="4" w:space="0" w:color="000000"/>
              <w:right w:val="nil"/>
            </w:tcBorders>
          </w:tcPr>
          <w:p w:rsidR="000B5886" w:rsidRDefault="00DA5302">
            <w:pPr>
              <w:spacing w:after="0"/>
              <w:ind w:left="36"/>
            </w:pPr>
            <w:r>
              <w:rPr>
                <w:rFonts w:ascii="Arial" w:eastAsia="Arial" w:hAnsi="Arial" w:cs="Arial"/>
                <w:b/>
                <w:sz w:val="20"/>
              </w:rPr>
              <w:t xml:space="preserve">PRECIO </w:t>
            </w:r>
          </w:p>
        </w:tc>
        <w:tc>
          <w:tcPr>
            <w:tcW w:w="1700" w:type="dxa"/>
            <w:tcBorders>
              <w:top w:val="single" w:sz="4" w:space="0" w:color="000000"/>
              <w:left w:val="nil"/>
              <w:bottom w:val="single" w:sz="4" w:space="0" w:color="000000"/>
              <w:right w:val="single" w:sz="4" w:space="0" w:color="000000"/>
            </w:tcBorders>
          </w:tcPr>
          <w:p w:rsidR="000B5886" w:rsidRDefault="00DA5302">
            <w:pPr>
              <w:spacing w:after="0"/>
              <w:ind w:left="39"/>
            </w:pPr>
            <w:r>
              <w:rPr>
                <w:rFonts w:ascii="Arial" w:eastAsia="Arial" w:hAnsi="Arial" w:cs="Arial"/>
                <w:b/>
                <w:sz w:val="20"/>
              </w:rPr>
              <w:t xml:space="preserve">PROPUESTO </w:t>
            </w:r>
          </w:p>
        </w:tc>
        <w:tc>
          <w:tcPr>
            <w:tcW w:w="1705" w:type="dxa"/>
            <w:tcBorders>
              <w:top w:val="nil"/>
              <w:left w:val="single" w:sz="4" w:space="0" w:color="000000"/>
              <w:bottom w:val="single" w:sz="4" w:space="0" w:color="000000"/>
              <w:right w:val="nil"/>
            </w:tcBorders>
          </w:tcPr>
          <w:p w:rsidR="000B5886" w:rsidRDefault="00DA5302">
            <w:pPr>
              <w:spacing w:after="0"/>
              <w:ind w:left="38"/>
            </w:pPr>
            <w:r>
              <w:rPr>
                <w:rFonts w:ascii="Arial" w:eastAsia="Arial" w:hAnsi="Arial" w:cs="Arial"/>
                <w:b/>
                <w:sz w:val="20"/>
              </w:rPr>
              <w:t xml:space="preserve"> </w:t>
            </w:r>
          </w:p>
        </w:tc>
      </w:tr>
      <w:tr w:rsidR="000B5886">
        <w:trPr>
          <w:trHeight w:val="468"/>
        </w:trPr>
        <w:tc>
          <w:tcPr>
            <w:tcW w:w="1696" w:type="dxa"/>
            <w:tcBorders>
              <w:top w:val="single" w:sz="4" w:space="0" w:color="000000"/>
              <w:left w:val="single" w:sz="4" w:space="0" w:color="000000"/>
              <w:bottom w:val="single" w:sz="4" w:space="0" w:color="000000"/>
              <w:right w:val="single" w:sz="7" w:space="0" w:color="000000"/>
            </w:tcBorders>
          </w:tcPr>
          <w:p w:rsidR="000B5886" w:rsidRDefault="00DA5302">
            <w:pPr>
              <w:spacing w:after="0"/>
              <w:ind w:left="38"/>
            </w:pPr>
            <w:r>
              <w:rPr>
                <w:rFonts w:ascii="Arial" w:eastAsia="Arial" w:hAnsi="Arial" w:cs="Arial"/>
                <w:b/>
                <w:sz w:val="20"/>
              </w:rPr>
              <w:t xml:space="preserve">NORMAL </w:t>
            </w:r>
          </w:p>
        </w:tc>
        <w:tc>
          <w:tcPr>
            <w:tcW w:w="1703" w:type="dxa"/>
            <w:tcBorders>
              <w:top w:val="single" w:sz="4" w:space="0" w:color="000000"/>
              <w:left w:val="single" w:sz="7" w:space="0" w:color="000000"/>
              <w:bottom w:val="single" w:sz="4" w:space="0" w:color="000000"/>
              <w:right w:val="single" w:sz="4" w:space="0" w:color="000000"/>
            </w:tcBorders>
          </w:tcPr>
          <w:p w:rsidR="000B5886" w:rsidRDefault="00DA5302">
            <w:pPr>
              <w:spacing w:after="0"/>
              <w:ind w:left="40"/>
            </w:pPr>
            <w:r>
              <w:rPr>
                <w:rFonts w:ascii="Arial" w:eastAsia="Arial" w:hAnsi="Arial" w:cs="Arial"/>
                <w:b/>
                <w:sz w:val="20"/>
              </w:rPr>
              <w:t xml:space="preserve">3ª MATRÍCULA </w:t>
            </w:r>
          </w:p>
          <w:p w:rsidR="000B5886" w:rsidRDefault="00DA5302">
            <w:pPr>
              <w:spacing w:after="0"/>
              <w:ind w:left="40"/>
            </w:pPr>
            <w:r>
              <w:rPr>
                <w:rFonts w:ascii="Arial" w:eastAsia="Arial" w:hAnsi="Arial" w:cs="Arial"/>
                <w:b/>
                <w:sz w:val="20"/>
              </w:rPr>
              <w:t xml:space="preserve">0&gt;65 AÑOS </w:t>
            </w:r>
          </w:p>
        </w:tc>
        <w:tc>
          <w:tcPr>
            <w:tcW w:w="169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6"/>
            </w:pPr>
            <w:r>
              <w:rPr>
                <w:rFonts w:ascii="Arial" w:eastAsia="Arial" w:hAnsi="Arial" w:cs="Arial"/>
                <w:b/>
                <w:sz w:val="20"/>
              </w:rPr>
              <w:t xml:space="preserve">NORMAL </w:t>
            </w:r>
          </w:p>
        </w:tc>
        <w:tc>
          <w:tcPr>
            <w:tcW w:w="170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9"/>
            </w:pPr>
            <w:r>
              <w:rPr>
                <w:rFonts w:ascii="Arial" w:eastAsia="Arial" w:hAnsi="Arial" w:cs="Arial"/>
                <w:b/>
                <w:sz w:val="20"/>
              </w:rPr>
              <w:t xml:space="preserve">3ª MATRÍCULA </w:t>
            </w:r>
          </w:p>
          <w:p w:rsidR="000B5886" w:rsidRDefault="00DA5302">
            <w:pPr>
              <w:spacing w:after="0"/>
              <w:ind w:left="39"/>
            </w:pPr>
            <w:r>
              <w:rPr>
                <w:rFonts w:ascii="Arial" w:eastAsia="Arial" w:hAnsi="Arial" w:cs="Arial"/>
                <w:b/>
                <w:sz w:val="20"/>
              </w:rPr>
              <w:t xml:space="preserve">0&gt;65 AÑOS </w:t>
            </w:r>
          </w:p>
        </w:tc>
        <w:tc>
          <w:tcPr>
            <w:tcW w:w="1705"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Arial" w:eastAsia="Arial" w:hAnsi="Arial" w:cs="Arial"/>
                <w:b/>
                <w:sz w:val="20"/>
              </w:rPr>
              <w:t xml:space="preserve">INGRESO PREVISTO </w:t>
            </w:r>
          </w:p>
        </w:tc>
      </w:tr>
      <w:tr w:rsidR="000B5886">
        <w:trPr>
          <w:trHeight w:val="240"/>
        </w:trPr>
        <w:tc>
          <w:tcPr>
            <w:tcW w:w="1696" w:type="dxa"/>
            <w:tcBorders>
              <w:top w:val="single" w:sz="4" w:space="0" w:color="000000"/>
              <w:left w:val="single" w:sz="4" w:space="0" w:color="000000"/>
              <w:bottom w:val="single" w:sz="4" w:space="0" w:color="000000"/>
              <w:right w:val="single" w:sz="7" w:space="0" w:color="000000"/>
            </w:tcBorders>
          </w:tcPr>
          <w:p w:rsidR="000B5886" w:rsidRDefault="00DA5302">
            <w:pPr>
              <w:spacing w:after="0"/>
              <w:ind w:left="45"/>
              <w:jc w:val="center"/>
            </w:pPr>
            <w:r>
              <w:rPr>
                <w:rFonts w:ascii="Arial" w:eastAsia="Arial" w:hAnsi="Arial" w:cs="Arial"/>
                <w:sz w:val="20"/>
              </w:rPr>
              <w:t xml:space="preserve">681 </w:t>
            </w:r>
          </w:p>
        </w:tc>
        <w:tc>
          <w:tcPr>
            <w:tcW w:w="1703" w:type="dxa"/>
            <w:tcBorders>
              <w:top w:val="single" w:sz="4" w:space="0" w:color="000000"/>
              <w:left w:val="single" w:sz="7" w:space="0" w:color="000000"/>
              <w:bottom w:val="single" w:sz="4" w:space="0" w:color="000000"/>
              <w:right w:val="single" w:sz="4" w:space="0" w:color="000000"/>
            </w:tcBorders>
          </w:tcPr>
          <w:p w:rsidR="000B5886" w:rsidRDefault="00DA5302">
            <w:pPr>
              <w:spacing w:after="0"/>
              <w:ind w:left="39"/>
              <w:jc w:val="center"/>
            </w:pPr>
            <w:r>
              <w:rPr>
                <w:rFonts w:ascii="Arial" w:eastAsia="Arial" w:hAnsi="Arial" w:cs="Arial"/>
                <w:sz w:val="20"/>
              </w:rPr>
              <w:t xml:space="preserve">252 </w:t>
            </w:r>
          </w:p>
        </w:tc>
        <w:tc>
          <w:tcPr>
            <w:tcW w:w="169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8"/>
              <w:jc w:val="center"/>
            </w:pPr>
            <w:r>
              <w:rPr>
                <w:rFonts w:ascii="Arial" w:eastAsia="Arial" w:hAnsi="Arial" w:cs="Arial"/>
                <w:sz w:val="20"/>
              </w:rPr>
              <w:t xml:space="preserve">15,00 </w:t>
            </w:r>
          </w:p>
        </w:tc>
        <w:tc>
          <w:tcPr>
            <w:tcW w:w="170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1"/>
              <w:jc w:val="center"/>
            </w:pPr>
            <w:r>
              <w:rPr>
                <w:rFonts w:ascii="Arial" w:eastAsia="Arial" w:hAnsi="Arial" w:cs="Arial"/>
                <w:sz w:val="20"/>
              </w:rPr>
              <w:t xml:space="preserve">10,00 </w:t>
            </w:r>
          </w:p>
        </w:tc>
        <w:tc>
          <w:tcPr>
            <w:tcW w:w="170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8"/>
              <w:jc w:val="center"/>
            </w:pPr>
            <w:r>
              <w:rPr>
                <w:rFonts w:ascii="Arial" w:eastAsia="Arial" w:hAnsi="Arial" w:cs="Arial"/>
                <w:sz w:val="20"/>
              </w:rPr>
              <w:t xml:space="preserve">12. 735,00 </w:t>
            </w:r>
          </w:p>
        </w:tc>
      </w:tr>
      <w:tr w:rsidR="000B5886">
        <w:trPr>
          <w:trHeight w:val="312"/>
        </w:trPr>
        <w:tc>
          <w:tcPr>
            <w:tcW w:w="1696" w:type="dxa"/>
            <w:tcBorders>
              <w:top w:val="single" w:sz="4" w:space="0" w:color="000000"/>
              <w:left w:val="single" w:sz="4" w:space="0" w:color="000000"/>
              <w:bottom w:val="single" w:sz="4" w:space="0" w:color="000000"/>
              <w:right w:val="single" w:sz="7" w:space="0" w:color="000000"/>
            </w:tcBorders>
          </w:tcPr>
          <w:p w:rsidR="000B5886" w:rsidRDefault="00DA5302">
            <w:pPr>
              <w:spacing w:after="0"/>
              <w:ind w:left="40"/>
              <w:jc w:val="center"/>
            </w:pPr>
            <w:r>
              <w:rPr>
                <w:rFonts w:ascii="Arial" w:eastAsia="Arial" w:hAnsi="Arial" w:cs="Arial"/>
                <w:b/>
                <w:sz w:val="20"/>
              </w:rPr>
              <w:t xml:space="preserve">681 </w:t>
            </w:r>
          </w:p>
        </w:tc>
        <w:tc>
          <w:tcPr>
            <w:tcW w:w="1703" w:type="dxa"/>
            <w:tcBorders>
              <w:top w:val="single" w:sz="4" w:space="0" w:color="000000"/>
              <w:left w:val="single" w:sz="7" w:space="0" w:color="000000"/>
              <w:bottom w:val="single" w:sz="4" w:space="0" w:color="000000"/>
              <w:right w:val="single" w:sz="4" w:space="0" w:color="000000"/>
            </w:tcBorders>
          </w:tcPr>
          <w:p w:rsidR="000B5886" w:rsidRDefault="00DA5302">
            <w:pPr>
              <w:spacing w:after="0"/>
              <w:ind w:left="35"/>
              <w:jc w:val="center"/>
            </w:pPr>
            <w:r>
              <w:rPr>
                <w:rFonts w:ascii="Arial" w:eastAsia="Arial" w:hAnsi="Arial" w:cs="Arial"/>
                <w:b/>
                <w:sz w:val="20"/>
              </w:rPr>
              <w:t xml:space="preserve">252 </w:t>
            </w:r>
          </w:p>
        </w:tc>
        <w:tc>
          <w:tcPr>
            <w:tcW w:w="1697" w:type="dxa"/>
            <w:tcBorders>
              <w:top w:val="single" w:sz="4" w:space="0" w:color="000000"/>
              <w:left w:val="single" w:sz="4" w:space="0" w:color="000000"/>
              <w:bottom w:val="nil"/>
              <w:right w:val="nil"/>
            </w:tcBorders>
          </w:tcPr>
          <w:p w:rsidR="000B5886" w:rsidRDefault="00DA5302">
            <w:pPr>
              <w:spacing w:after="0"/>
            </w:pPr>
            <w:r>
              <w:rPr>
                <w:rFonts w:ascii="Arial" w:eastAsia="Arial" w:hAnsi="Arial" w:cs="Arial"/>
                <w:b/>
                <w:sz w:val="20"/>
              </w:rPr>
              <w:t xml:space="preserve"> </w:t>
            </w:r>
          </w:p>
        </w:tc>
        <w:tc>
          <w:tcPr>
            <w:tcW w:w="1700" w:type="dxa"/>
            <w:tcBorders>
              <w:top w:val="single" w:sz="4" w:space="0" w:color="000000"/>
              <w:left w:val="nil"/>
              <w:bottom w:val="nil"/>
              <w:right w:val="single" w:sz="4" w:space="0" w:color="000000"/>
            </w:tcBorders>
          </w:tcPr>
          <w:p w:rsidR="000B5886" w:rsidRDefault="000B5886"/>
        </w:tc>
        <w:tc>
          <w:tcPr>
            <w:tcW w:w="1705"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7"/>
              <w:jc w:val="center"/>
            </w:pPr>
            <w:r>
              <w:rPr>
                <w:rFonts w:ascii="Arial" w:eastAsia="Arial" w:hAnsi="Arial" w:cs="Arial"/>
                <w:b/>
                <w:sz w:val="20"/>
              </w:rPr>
              <w:t xml:space="preserve">12. 735,00€ </w:t>
            </w:r>
          </w:p>
        </w:tc>
      </w:tr>
    </w:tbl>
    <w:p w:rsidR="000B5886" w:rsidRDefault="00DA5302">
      <w:pPr>
        <w:spacing w:after="57"/>
        <w:ind w:left="708"/>
      </w:pPr>
      <w:r>
        <w:rPr>
          <w:rFonts w:ascii="Times New Roman" w:eastAsia="Times New Roman" w:hAnsi="Times New Roman" w:cs="Times New Roman"/>
          <w:b/>
          <w:sz w:val="24"/>
        </w:rPr>
        <w:t xml:space="preserve"> </w:t>
      </w:r>
    </w:p>
    <w:p w:rsidR="000B5886" w:rsidRDefault="00DA5302">
      <w:pPr>
        <w:spacing w:after="81"/>
        <w:ind w:left="1416"/>
      </w:pPr>
      <w:r>
        <w:rPr>
          <w:rFonts w:ascii="Arial" w:eastAsia="Arial" w:hAnsi="Arial" w:cs="Arial"/>
        </w:rPr>
        <w:t xml:space="preserve"> </w:t>
      </w:r>
    </w:p>
    <w:p w:rsidR="000B5886" w:rsidRDefault="00DA5302">
      <w:pPr>
        <w:spacing w:after="77" w:line="247" w:lineRule="auto"/>
        <w:ind w:left="1426" w:right="940" w:hanging="10"/>
        <w:jc w:val="both"/>
      </w:pPr>
      <w:r>
        <w:rPr>
          <w:rFonts w:ascii="Arial" w:eastAsia="Arial" w:hAnsi="Arial" w:cs="Arial"/>
        </w:rPr>
        <w:t xml:space="preserve">     </w:t>
      </w:r>
      <w:r>
        <w:rPr>
          <w:rFonts w:ascii="Arial" w:eastAsia="Arial" w:hAnsi="Arial" w:cs="Arial"/>
        </w:rPr>
        <w:t xml:space="preserve">Es por lo que, visto el informe emitido por la Tesorería Municipal, de fecha 27 de mayo de 2021, esta Concejalía delegada de Hacienda, (delegación por Decreto 2025/2019, de 24 de junio) </w:t>
      </w:r>
      <w:r>
        <w:rPr>
          <w:rFonts w:ascii="Arial" w:eastAsia="Arial" w:hAnsi="Arial" w:cs="Arial"/>
          <w:b/>
        </w:rPr>
        <w:t xml:space="preserve">PROPONE </w:t>
      </w:r>
      <w:r>
        <w:rPr>
          <w:rFonts w:ascii="Arial" w:eastAsia="Arial" w:hAnsi="Arial" w:cs="Arial"/>
        </w:rPr>
        <w:t>a la Junta de Gobierno Local la adopción del siguiente acuerdo</w:t>
      </w:r>
      <w:r>
        <w:rPr>
          <w:rFonts w:ascii="Arial" w:eastAsia="Arial" w:hAnsi="Arial" w:cs="Arial"/>
        </w:rPr>
        <w:t xml:space="preserve">: </w:t>
      </w:r>
      <w:r>
        <w:rPr>
          <w:rFonts w:ascii="Times New Roman" w:eastAsia="Times New Roman" w:hAnsi="Times New Roman" w:cs="Times New Roman"/>
          <w:sz w:val="24"/>
        </w:rPr>
        <w:t xml:space="preserve"> </w:t>
      </w:r>
    </w:p>
    <w:p w:rsidR="000B5886" w:rsidRDefault="00DA5302">
      <w:pPr>
        <w:spacing w:after="79"/>
        <w:ind w:left="1416"/>
      </w:pPr>
      <w:r>
        <w:rPr>
          <w:rFonts w:ascii="Arial" w:eastAsia="Arial" w:hAnsi="Arial" w:cs="Arial"/>
        </w:rPr>
        <w:t xml:space="preserve"> </w:t>
      </w:r>
    </w:p>
    <w:p w:rsidR="000B5886" w:rsidRDefault="00DA5302">
      <w:pPr>
        <w:spacing w:after="75" w:line="247" w:lineRule="auto"/>
        <w:ind w:left="1426" w:right="940" w:hanging="10"/>
        <w:jc w:val="both"/>
      </w:pPr>
      <w:r>
        <w:rPr>
          <w:rFonts w:ascii="Arial" w:eastAsia="Arial" w:hAnsi="Arial" w:cs="Arial"/>
          <w:b/>
        </w:rPr>
        <w:t>PRIMERO</w:t>
      </w:r>
      <w:r>
        <w:rPr>
          <w:rFonts w:ascii="Arial" w:eastAsia="Arial" w:hAnsi="Arial" w:cs="Arial"/>
        </w:rPr>
        <w:t>. - Aprobar los siguientes precios públicos mensuales para las escuelas de la Universidad Popular de Candelaria (UPCAN) a partir del curso 2021/2022:</w:t>
      </w:r>
      <w:r>
        <w:rPr>
          <w:rFonts w:ascii="Times New Roman" w:eastAsia="Times New Roman" w:hAnsi="Times New Roman" w:cs="Times New Roman"/>
          <w:sz w:val="24"/>
        </w:rPr>
        <w:t xml:space="preserve"> </w:t>
      </w:r>
    </w:p>
    <w:p w:rsidR="000B5886" w:rsidRDefault="00DA5302">
      <w:pPr>
        <w:spacing w:after="127"/>
        <w:ind w:left="1416"/>
      </w:pPr>
      <w:r>
        <w:rPr>
          <w:rFonts w:ascii="Arial" w:eastAsia="Arial" w:hAnsi="Arial" w:cs="Arial"/>
          <w:i/>
        </w:rPr>
        <w:t xml:space="preserve"> </w:t>
      </w:r>
    </w:p>
    <w:p w:rsidR="000B5886" w:rsidRDefault="00DA5302">
      <w:pPr>
        <w:numPr>
          <w:ilvl w:val="0"/>
          <w:numId w:val="16"/>
        </w:numPr>
        <w:spacing w:after="91" w:line="248" w:lineRule="auto"/>
        <w:ind w:right="939" w:hanging="293"/>
        <w:jc w:val="both"/>
      </w:pPr>
      <w:r>
        <w:rPr>
          <w:rFonts w:ascii="Arial" w:eastAsia="Arial" w:hAnsi="Arial" w:cs="Arial"/>
          <w:i/>
        </w:rPr>
        <w:t xml:space="preserve">15 € / Mes. Tarifa normal. </w:t>
      </w:r>
      <w:r>
        <w:rPr>
          <w:rFonts w:ascii="Times New Roman" w:eastAsia="Times New Roman" w:hAnsi="Times New Roman" w:cs="Times New Roman"/>
          <w:sz w:val="24"/>
        </w:rPr>
        <w:t xml:space="preserve"> </w:t>
      </w:r>
    </w:p>
    <w:p w:rsidR="000B5886" w:rsidRDefault="00DA5302">
      <w:pPr>
        <w:numPr>
          <w:ilvl w:val="0"/>
          <w:numId w:val="16"/>
        </w:numPr>
        <w:spacing w:after="91" w:line="248" w:lineRule="auto"/>
        <w:ind w:right="939" w:hanging="293"/>
        <w:jc w:val="both"/>
      </w:pPr>
      <w:r>
        <w:rPr>
          <w:rFonts w:ascii="Arial" w:eastAsia="Arial" w:hAnsi="Arial" w:cs="Arial"/>
          <w:i/>
        </w:rPr>
        <w:t>10 € / Mes. Tarifa para personas mayores de 65 años y a la 3ª inscripción o siguientes de un mismo alumno.</w:t>
      </w:r>
      <w:r>
        <w:rPr>
          <w:rFonts w:ascii="Times New Roman" w:eastAsia="Times New Roman" w:hAnsi="Times New Roman" w:cs="Times New Roman"/>
          <w:sz w:val="24"/>
        </w:rPr>
        <w:t xml:space="preserve"> </w:t>
      </w:r>
    </w:p>
    <w:p w:rsidR="000B5886" w:rsidRDefault="00DA5302">
      <w:pPr>
        <w:spacing w:after="76"/>
        <w:ind w:left="1416"/>
      </w:pPr>
      <w:r>
        <w:rPr>
          <w:rFonts w:ascii="Arial" w:eastAsia="Arial" w:hAnsi="Arial" w:cs="Arial"/>
          <w:i/>
        </w:rPr>
        <w:t xml:space="preserve"> </w:t>
      </w:r>
    </w:p>
    <w:p w:rsidR="000B5886" w:rsidRDefault="00DA5302">
      <w:pPr>
        <w:spacing w:after="72" w:line="247" w:lineRule="auto"/>
        <w:ind w:left="1426" w:right="940" w:hanging="10"/>
        <w:jc w:val="both"/>
      </w:pPr>
      <w:r>
        <w:rPr>
          <w:rFonts w:ascii="Arial" w:eastAsia="Arial" w:hAnsi="Arial" w:cs="Arial"/>
          <w:b/>
        </w:rPr>
        <w:t>SEGUNDO.</w:t>
      </w:r>
      <w:r>
        <w:rPr>
          <w:rFonts w:ascii="Arial" w:eastAsia="Arial" w:hAnsi="Arial" w:cs="Arial"/>
        </w:rPr>
        <w:t xml:space="preserve"> - La forma de gestión del precio descrito en la memoria debe realizarse mediante la aprobación de listas cobratorias a aprobar por el áre</w:t>
      </w:r>
      <w:r>
        <w:rPr>
          <w:rFonts w:ascii="Arial" w:eastAsia="Arial" w:hAnsi="Arial" w:cs="Arial"/>
        </w:rPr>
        <w:t>a económica, que se deben abonar mensualmente, en concordancia con las inscripciones realizadas y comunicadas por el área gestora del gasto. El cobro de los precios se realizará de forma mensual, una vez el área gestora remita al departamento de gestión tr</w:t>
      </w:r>
      <w:r>
        <w:rPr>
          <w:rFonts w:ascii="Arial" w:eastAsia="Arial" w:hAnsi="Arial" w:cs="Arial"/>
        </w:rPr>
        <w:t>ibutaria los inscritos en las diferentes actividades. Cada mes los gestores de la actividad deberán remitir al área económica un acuerdo con las variaciones (altas y/o bajas) para proceder al cobro de los mismos. La lista cobratoria se publicará en el tabl</w:t>
      </w:r>
      <w:r>
        <w:rPr>
          <w:rFonts w:ascii="Arial" w:eastAsia="Arial" w:hAnsi="Arial" w:cs="Arial"/>
        </w:rPr>
        <w:t xml:space="preserve">ón de anuncios municipal a los efectos de otorgar un plazo voluntario de pago. </w:t>
      </w:r>
      <w:r>
        <w:rPr>
          <w:rFonts w:ascii="Times New Roman" w:eastAsia="Times New Roman" w:hAnsi="Times New Roman" w:cs="Times New Roman"/>
          <w:sz w:val="24"/>
        </w:rPr>
        <w:t xml:space="preserve"> </w:t>
      </w:r>
    </w:p>
    <w:p w:rsidR="000B5886" w:rsidRDefault="00DA5302">
      <w:pPr>
        <w:spacing w:after="74" w:line="247" w:lineRule="auto"/>
        <w:ind w:left="1426" w:right="940" w:hanging="10"/>
        <w:jc w:val="both"/>
      </w:pPr>
      <w:r>
        <w:rPr>
          <w:rFonts w:ascii="Arial" w:eastAsia="Arial" w:hAnsi="Arial" w:cs="Arial"/>
          <w:b/>
        </w:rPr>
        <w:t>TERCERO</w:t>
      </w:r>
      <w:r>
        <w:rPr>
          <w:rFonts w:ascii="Arial" w:eastAsia="Arial" w:hAnsi="Arial" w:cs="Arial"/>
        </w:rPr>
        <w:t>. - Se establece como plazo de presentación de inscripciones y bajas el día 7 del mes al que se refiera. Si las nuevas inscripciones o bajas se presentasen después de d</w:t>
      </w:r>
      <w:r>
        <w:rPr>
          <w:rFonts w:ascii="Arial" w:eastAsia="Arial" w:hAnsi="Arial" w:cs="Arial"/>
        </w:rPr>
        <w:t xml:space="preserve">icho plazo, se harían efectivas al mes siguiente. </w:t>
      </w:r>
      <w:r>
        <w:rPr>
          <w:rFonts w:ascii="Times New Roman" w:eastAsia="Times New Roman" w:hAnsi="Times New Roman" w:cs="Times New Roman"/>
          <w:sz w:val="24"/>
        </w:rPr>
        <w:t xml:space="preserve"> </w:t>
      </w:r>
    </w:p>
    <w:p w:rsidR="000B5886" w:rsidRDefault="00DA5302">
      <w:pPr>
        <w:spacing w:after="75" w:line="247" w:lineRule="auto"/>
        <w:ind w:left="1426" w:right="940" w:hanging="10"/>
        <w:jc w:val="both"/>
      </w:pPr>
      <w:r>
        <w:rPr>
          <w:rFonts w:ascii="Arial" w:eastAsia="Arial" w:hAnsi="Arial" w:cs="Arial"/>
          <w:b/>
        </w:rPr>
        <w:t>CUARTO</w:t>
      </w:r>
      <w:r>
        <w:rPr>
          <w:rFonts w:ascii="Arial" w:eastAsia="Arial" w:hAnsi="Arial" w:cs="Arial"/>
        </w:rPr>
        <w:t>. - Se establece la baja de oficio de la actividad, si se dieran una de estas dos condiciones:</w:t>
      </w:r>
      <w:r>
        <w:rPr>
          <w:rFonts w:ascii="Times New Roman" w:eastAsia="Times New Roman" w:hAnsi="Times New Roman" w:cs="Times New Roman"/>
          <w:sz w:val="24"/>
        </w:rPr>
        <w:t xml:space="preserve"> </w:t>
      </w:r>
    </w:p>
    <w:p w:rsidR="000B5886" w:rsidRDefault="00DA5302">
      <w:pPr>
        <w:spacing w:after="110"/>
        <w:ind w:left="2127"/>
      </w:pPr>
      <w:r>
        <w:rPr>
          <w:rFonts w:ascii="Arial" w:eastAsia="Arial" w:hAnsi="Arial" w:cs="Arial"/>
        </w:rPr>
        <w:t xml:space="preserve"> </w:t>
      </w:r>
    </w:p>
    <w:p w:rsidR="000B5886" w:rsidRDefault="00DA5302">
      <w:pPr>
        <w:numPr>
          <w:ilvl w:val="1"/>
          <w:numId w:val="16"/>
        </w:numPr>
        <w:spacing w:after="99" w:line="247" w:lineRule="auto"/>
        <w:ind w:right="940" w:hanging="163"/>
        <w:jc w:val="both"/>
      </w:pPr>
      <w:r>
        <w:rPr>
          <w:rFonts w:ascii="Arial" w:eastAsia="Arial" w:hAnsi="Arial" w:cs="Arial"/>
        </w:rPr>
        <w:t xml:space="preserve">Impago de una mensualidad.  </w:t>
      </w:r>
    </w:p>
    <w:p w:rsidR="000B5886" w:rsidRDefault="00DA5302">
      <w:pPr>
        <w:numPr>
          <w:ilvl w:val="1"/>
          <w:numId w:val="16"/>
        </w:numPr>
        <w:spacing w:after="99" w:line="247" w:lineRule="auto"/>
        <w:ind w:right="940" w:hanging="163"/>
        <w:jc w:val="both"/>
      </w:pPr>
      <w:r>
        <w:rPr>
          <w:rFonts w:ascii="Arial" w:eastAsia="Arial" w:hAnsi="Arial" w:cs="Arial"/>
        </w:rPr>
        <w:t>Faltar a más de cuatro sesiones consecutivas sin comunicación previa ni</w:t>
      </w:r>
      <w:r>
        <w:rPr>
          <w:rFonts w:ascii="Arial" w:eastAsia="Arial" w:hAnsi="Arial" w:cs="Arial"/>
        </w:rPr>
        <w:t xml:space="preserve"> causa debidamente justificada.” </w:t>
      </w:r>
    </w:p>
    <w:p w:rsidR="000B5886" w:rsidRDefault="00DA5302">
      <w:pPr>
        <w:spacing w:after="62"/>
        <w:ind w:left="1416"/>
      </w:pPr>
      <w:r>
        <w:rPr>
          <w:rFonts w:ascii="Times New Roman" w:eastAsia="Times New Roman" w:hAnsi="Times New Roman" w:cs="Times New Roman"/>
          <w:sz w:val="24"/>
        </w:rPr>
        <w:t xml:space="preserve"> </w:t>
      </w:r>
    </w:p>
    <w:p w:rsidR="000B5886" w:rsidRDefault="00DA5302">
      <w:pPr>
        <w:spacing w:after="98"/>
        <w:ind w:left="10" w:right="244" w:hanging="10"/>
        <w:jc w:val="center"/>
      </w:pPr>
      <w:r>
        <w:rPr>
          <w:noProof/>
        </w:rPr>
        <mc:AlternateContent>
          <mc:Choice Requires="wpg">
            <w:drawing>
              <wp:anchor distT="0" distB="0" distL="114300" distR="114300" simplePos="0" relativeHeight="25168281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299451" name="Group 299451"/>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4940" name="Rectangle 494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4941" name="Rectangle 4941"/>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23 de 243 </w:t>
                              </w:r>
                            </w:p>
                          </w:txbxContent>
                        </wps:txbx>
                        <wps:bodyPr horzOverflow="overflow" vert="horz" lIns="0" tIns="0" rIns="0" bIns="0" rtlCol="0">
                          <a:noAutofit/>
                        </wps:bodyPr>
                      </wps:wsp>
                    </wpg:wgp>
                  </a:graphicData>
                </a:graphic>
              </wp:anchor>
            </w:drawing>
          </mc:Choice>
          <mc:Fallback xmlns:a="http://schemas.openxmlformats.org/drawingml/2006/main">
            <w:pict>
              <v:group id="Group 299451" style="width:12.7031pt;height:281.682pt;position:absolute;mso-position-horizontal-relative:page;mso-position-horizontal:absolute;margin-left:682.278pt;mso-position-vertical-relative:page;margin-top:530.238pt;" coordsize="1613,35773">
                <v:rect id="Rectangle 494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4941"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 de 243 </w:t>
                        </w:r>
                      </w:p>
                    </w:txbxContent>
                  </v:textbox>
                </v:rect>
                <w10:wrap type="square"/>
              </v:group>
            </w:pict>
          </mc:Fallback>
        </mc:AlternateContent>
      </w:r>
      <w:r>
        <w:rPr>
          <w:rFonts w:ascii="Arial" w:eastAsia="Arial" w:hAnsi="Arial" w:cs="Arial"/>
        </w:rPr>
        <w:t xml:space="preserve">No obstante, la Junta de Gobierno Local acordará lo más procedente. </w:t>
      </w:r>
    </w:p>
    <w:p w:rsidR="000B5886" w:rsidRDefault="00DA5302">
      <w:pPr>
        <w:spacing w:after="96"/>
        <w:ind w:right="182"/>
        <w:jc w:val="center"/>
      </w:pPr>
      <w:r>
        <w:rPr>
          <w:rFonts w:ascii="Arial" w:eastAsia="Arial" w:hAnsi="Arial" w:cs="Arial"/>
        </w:rPr>
        <w:t xml:space="preserve"> </w:t>
      </w:r>
    </w:p>
    <w:p w:rsidR="000B5886" w:rsidRDefault="00DA5302">
      <w:pPr>
        <w:spacing w:after="100"/>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La Junta de Gobierno Local, previo debate y por unanimidad de los miembros presentes, acuerda: </w:t>
      </w:r>
    </w:p>
    <w:p w:rsidR="000B5886" w:rsidRDefault="00DA5302">
      <w:pPr>
        <w:spacing w:after="81"/>
        <w:ind w:left="1416"/>
      </w:pPr>
      <w:r>
        <w:rPr>
          <w:rFonts w:ascii="Arial" w:eastAsia="Arial" w:hAnsi="Arial" w:cs="Arial"/>
          <w:b/>
        </w:rPr>
        <w:t xml:space="preserve"> </w:t>
      </w:r>
    </w:p>
    <w:p w:rsidR="000B5886" w:rsidRDefault="00DA5302">
      <w:pPr>
        <w:spacing w:after="75" w:line="247" w:lineRule="auto"/>
        <w:ind w:left="1426" w:right="940" w:hanging="10"/>
        <w:jc w:val="both"/>
      </w:pPr>
      <w:r>
        <w:rPr>
          <w:rFonts w:ascii="Arial" w:eastAsia="Arial" w:hAnsi="Arial" w:cs="Arial"/>
          <w:b/>
        </w:rPr>
        <w:t>PRIMERO</w:t>
      </w:r>
      <w:r>
        <w:rPr>
          <w:rFonts w:ascii="Arial" w:eastAsia="Arial" w:hAnsi="Arial" w:cs="Arial"/>
        </w:rPr>
        <w:t xml:space="preserve">. - Aprobar los siguientes precios públicos mensuales para las escuelas de la </w:t>
      </w:r>
      <w:r>
        <w:rPr>
          <w:rFonts w:ascii="Arial" w:eastAsia="Arial" w:hAnsi="Arial" w:cs="Arial"/>
        </w:rPr>
        <w:t>Universidad Popular de Candelaria (UPCAN) a partir del curso 2021/2022:</w:t>
      </w:r>
      <w:r>
        <w:rPr>
          <w:rFonts w:ascii="Times New Roman" w:eastAsia="Times New Roman" w:hAnsi="Times New Roman" w:cs="Times New Roman"/>
          <w:sz w:val="24"/>
        </w:rPr>
        <w:t xml:space="preserve"> </w:t>
      </w:r>
    </w:p>
    <w:p w:rsidR="000B5886" w:rsidRDefault="00DA5302">
      <w:pPr>
        <w:spacing w:after="127"/>
        <w:ind w:left="1416"/>
      </w:pPr>
      <w:r>
        <w:rPr>
          <w:rFonts w:ascii="Arial" w:eastAsia="Arial" w:hAnsi="Arial" w:cs="Arial"/>
          <w:i/>
        </w:rPr>
        <w:t xml:space="preserve"> </w:t>
      </w:r>
    </w:p>
    <w:p w:rsidR="000B5886" w:rsidRDefault="00DA5302">
      <w:pPr>
        <w:numPr>
          <w:ilvl w:val="0"/>
          <w:numId w:val="17"/>
        </w:numPr>
        <w:spacing w:after="91" w:line="248" w:lineRule="auto"/>
        <w:ind w:right="939" w:hanging="293"/>
        <w:jc w:val="both"/>
      </w:pPr>
      <w:r>
        <w:rPr>
          <w:rFonts w:ascii="Arial" w:eastAsia="Arial" w:hAnsi="Arial" w:cs="Arial"/>
          <w:i/>
        </w:rPr>
        <w:t xml:space="preserve">15 € / Mes. Tarifa normal. </w:t>
      </w:r>
      <w:r>
        <w:rPr>
          <w:rFonts w:ascii="Times New Roman" w:eastAsia="Times New Roman" w:hAnsi="Times New Roman" w:cs="Times New Roman"/>
          <w:sz w:val="24"/>
        </w:rPr>
        <w:t xml:space="preserve"> </w:t>
      </w:r>
    </w:p>
    <w:p w:rsidR="000B5886" w:rsidRDefault="00DA5302">
      <w:pPr>
        <w:numPr>
          <w:ilvl w:val="0"/>
          <w:numId w:val="17"/>
        </w:numPr>
        <w:spacing w:after="91" w:line="248" w:lineRule="auto"/>
        <w:ind w:right="939" w:hanging="293"/>
        <w:jc w:val="both"/>
      </w:pPr>
      <w:r>
        <w:rPr>
          <w:rFonts w:ascii="Arial" w:eastAsia="Arial" w:hAnsi="Arial" w:cs="Arial"/>
          <w:i/>
        </w:rPr>
        <w:t>10 € / Mes. Tarifa para personas mayores de 65 años y a la 3ª inscripción o siguientes de un mismo alumno.</w:t>
      </w:r>
      <w:r>
        <w:rPr>
          <w:rFonts w:ascii="Times New Roman" w:eastAsia="Times New Roman" w:hAnsi="Times New Roman" w:cs="Times New Roman"/>
          <w:sz w:val="24"/>
        </w:rPr>
        <w:t xml:space="preserve"> </w:t>
      </w:r>
    </w:p>
    <w:p w:rsidR="000B5886" w:rsidRDefault="00DA5302">
      <w:pPr>
        <w:spacing w:after="77"/>
        <w:ind w:left="1416"/>
      </w:pPr>
      <w:r>
        <w:rPr>
          <w:rFonts w:ascii="Arial" w:eastAsia="Arial" w:hAnsi="Arial" w:cs="Arial"/>
          <w:i/>
        </w:rPr>
        <w:t xml:space="preserve"> </w:t>
      </w:r>
    </w:p>
    <w:p w:rsidR="000B5886" w:rsidRDefault="00DA5302">
      <w:pPr>
        <w:spacing w:after="80" w:line="247" w:lineRule="auto"/>
        <w:ind w:left="1426" w:right="940" w:hanging="10"/>
        <w:jc w:val="both"/>
      </w:pPr>
      <w:r>
        <w:rPr>
          <w:rFonts w:ascii="Arial" w:eastAsia="Arial" w:hAnsi="Arial" w:cs="Arial"/>
          <w:b/>
        </w:rPr>
        <w:t>SEGUNDO.</w:t>
      </w:r>
      <w:r>
        <w:rPr>
          <w:rFonts w:ascii="Arial" w:eastAsia="Arial" w:hAnsi="Arial" w:cs="Arial"/>
        </w:rPr>
        <w:t xml:space="preserve"> - </w:t>
      </w:r>
      <w:r>
        <w:rPr>
          <w:rFonts w:ascii="Arial" w:eastAsia="Arial" w:hAnsi="Arial" w:cs="Arial"/>
        </w:rPr>
        <w:t>La forma de gestión del precio descrito en la memoria debe realizarse mediante la aprobación de listas cobratorias a aprobar por el área económica, que se deben abonar mensualmente, en concordancia con las inscripciones realizadas y comunicadas por el área</w:t>
      </w:r>
      <w:r>
        <w:rPr>
          <w:rFonts w:ascii="Arial" w:eastAsia="Arial" w:hAnsi="Arial" w:cs="Arial"/>
        </w:rPr>
        <w:t xml:space="preserve"> gestora del gasto. El cobro de los precios se realizará de forma mensual, una vez el área gestora remita al departamento de gestión tributaria los inscritos en las diferentes actividades. Cada mes los gestores de la actividad deberán remitir al área econó</w:t>
      </w:r>
      <w:r>
        <w:rPr>
          <w:rFonts w:ascii="Arial" w:eastAsia="Arial" w:hAnsi="Arial" w:cs="Arial"/>
        </w:rPr>
        <w:t xml:space="preserve">mica un acuerdo con las variaciones (altas y/o bajas) para proceder al cobro de los mismos. La lista cobratoria se publicará en el tablón de anuncios municipal a los efectos de otorgar un plazo voluntario de pago. </w:t>
      </w:r>
      <w:r>
        <w:rPr>
          <w:rFonts w:ascii="Times New Roman" w:eastAsia="Times New Roman" w:hAnsi="Times New Roman" w:cs="Times New Roman"/>
          <w:sz w:val="24"/>
        </w:rPr>
        <w:t xml:space="preserve"> </w:t>
      </w:r>
    </w:p>
    <w:p w:rsidR="000B5886" w:rsidRDefault="00DA5302">
      <w:pPr>
        <w:spacing w:after="72" w:line="247" w:lineRule="auto"/>
        <w:ind w:left="1426" w:right="940" w:hanging="10"/>
        <w:jc w:val="both"/>
      </w:pPr>
      <w:r>
        <w:rPr>
          <w:rFonts w:ascii="Arial" w:eastAsia="Arial" w:hAnsi="Arial" w:cs="Arial"/>
          <w:b/>
        </w:rPr>
        <w:t>TERCERO</w:t>
      </w:r>
      <w:r>
        <w:rPr>
          <w:rFonts w:ascii="Arial" w:eastAsia="Arial" w:hAnsi="Arial" w:cs="Arial"/>
        </w:rPr>
        <w:t xml:space="preserve">. - </w:t>
      </w:r>
      <w:r>
        <w:rPr>
          <w:rFonts w:ascii="Arial" w:eastAsia="Arial" w:hAnsi="Arial" w:cs="Arial"/>
        </w:rPr>
        <w:t xml:space="preserve">Se establece como plazo de presentación de inscripciones y bajas el día 7 del mes al que se refiera. Si las nuevas inscripciones o bajas se presentasen después de dicho plazo, se harían efectivas al mes siguiente. </w:t>
      </w:r>
      <w:r>
        <w:rPr>
          <w:rFonts w:ascii="Times New Roman" w:eastAsia="Times New Roman" w:hAnsi="Times New Roman" w:cs="Times New Roman"/>
          <w:sz w:val="24"/>
        </w:rPr>
        <w:t xml:space="preserve"> </w:t>
      </w:r>
    </w:p>
    <w:p w:rsidR="000B5886" w:rsidRDefault="00DA5302">
      <w:pPr>
        <w:spacing w:after="75" w:line="247" w:lineRule="auto"/>
        <w:ind w:left="1426" w:right="940" w:hanging="10"/>
        <w:jc w:val="both"/>
      </w:pPr>
      <w:r>
        <w:rPr>
          <w:rFonts w:ascii="Arial" w:eastAsia="Arial" w:hAnsi="Arial" w:cs="Arial"/>
          <w:b/>
        </w:rPr>
        <w:t>CUARTO</w:t>
      </w:r>
      <w:r>
        <w:rPr>
          <w:rFonts w:ascii="Arial" w:eastAsia="Arial" w:hAnsi="Arial" w:cs="Arial"/>
        </w:rPr>
        <w:t>. - Se establece la baja de oficio</w:t>
      </w:r>
      <w:r>
        <w:rPr>
          <w:rFonts w:ascii="Arial" w:eastAsia="Arial" w:hAnsi="Arial" w:cs="Arial"/>
        </w:rPr>
        <w:t xml:space="preserve"> de la actividad, si se dieran una de estas dos condiciones:</w:t>
      </w:r>
      <w:r>
        <w:rPr>
          <w:rFonts w:ascii="Times New Roman" w:eastAsia="Times New Roman" w:hAnsi="Times New Roman" w:cs="Times New Roman"/>
          <w:sz w:val="24"/>
        </w:rPr>
        <w:t xml:space="preserve"> </w:t>
      </w:r>
    </w:p>
    <w:p w:rsidR="000B5886" w:rsidRDefault="00DA5302">
      <w:pPr>
        <w:spacing w:after="117"/>
        <w:ind w:left="1416"/>
      </w:pPr>
      <w:r>
        <w:rPr>
          <w:rFonts w:ascii="Arial" w:eastAsia="Arial" w:hAnsi="Arial" w:cs="Arial"/>
          <w:i/>
        </w:rPr>
        <w:t xml:space="preserve"> </w:t>
      </w:r>
    </w:p>
    <w:p w:rsidR="000B5886" w:rsidRDefault="00DA5302">
      <w:pPr>
        <w:numPr>
          <w:ilvl w:val="0"/>
          <w:numId w:val="18"/>
        </w:numPr>
        <w:spacing w:after="105" w:line="247" w:lineRule="auto"/>
        <w:ind w:right="940" w:hanging="139"/>
        <w:jc w:val="both"/>
      </w:pPr>
      <w:r>
        <w:rPr>
          <w:rFonts w:ascii="Arial" w:eastAsia="Arial" w:hAnsi="Arial" w:cs="Arial"/>
        </w:rPr>
        <w:t xml:space="preserve">Impago de una mensualidad.  </w:t>
      </w:r>
    </w:p>
    <w:p w:rsidR="000B5886" w:rsidRDefault="00DA5302">
      <w:pPr>
        <w:numPr>
          <w:ilvl w:val="0"/>
          <w:numId w:val="18"/>
        </w:numPr>
        <w:spacing w:after="4" w:line="247" w:lineRule="auto"/>
        <w:ind w:right="940" w:hanging="139"/>
        <w:jc w:val="both"/>
      </w:pPr>
      <w:r>
        <w:rPr>
          <w:rFonts w:ascii="Arial" w:eastAsia="Arial" w:hAnsi="Arial" w:cs="Arial"/>
        </w:rPr>
        <w:t>Faltar a más de cuatro sesiones consecutivas sin comunicación previa ni causa debidamente justificada.</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noProof/>
        </w:rPr>
        <mc:AlternateContent>
          <mc:Choice Requires="wpg">
            <w:drawing>
              <wp:anchor distT="0" distB="0" distL="114300" distR="114300" simplePos="0" relativeHeight="251683840"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299007" name="Group 29900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5030" name="Rectangle 503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5031" name="Rectangle 5031"/>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24 de 243 </w:t>
                              </w:r>
                            </w:p>
                          </w:txbxContent>
                        </wps:txbx>
                        <wps:bodyPr horzOverflow="overflow" vert="horz" lIns="0" tIns="0" rIns="0" bIns="0" rtlCol="0">
                          <a:noAutofit/>
                        </wps:bodyPr>
                      </wps:wsp>
                    </wpg:wgp>
                  </a:graphicData>
                </a:graphic>
              </wp:anchor>
            </w:drawing>
          </mc:Choice>
          <mc:Fallback xmlns:a="http://schemas.openxmlformats.org/drawingml/2006/main">
            <w:pict>
              <v:group id="Group 299007" style="width:12.7031pt;height:281.682pt;position:absolute;mso-position-horizontal-relative:page;mso-position-horizontal:absolute;margin-left:682.278pt;mso-position-vertical-relative:page;margin-top:530.238pt;" coordsize="1613,35773">
                <v:rect id="Rectangle 503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5031"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 de 243 </w:t>
                        </w:r>
                      </w:p>
                    </w:txbxContent>
                  </v:textbox>
                </v:rect>
                <w10:wrap type="topAndBottom"/>
              </v:group>
            </w:pict>
          </mc:Fallback>
        </mc:AlternateContent>
      </w: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line="249" w:lineRule="auto"/>
        <w:ind w:left="703" w:right="941" w:hanging="10"/>
        <w:jc w:val="both"/>
      </w:pPr>
      <w:r>
        <w:rPr>
          <w:rFonts w:ascii="Arial" w:eastAsia="Arial" w:hAnsi="Arial" w:cs="Arial"/>
          <w:b/>
          <w:sz w:val="24"/>
        </w:rPr>
        <w:t xml:space="preserve">4.- </w:t>
      </w:r>
      <w:r>
        <w:rPr>
          <w:rFonts w:ascii="Arial" w:eastAsia="Arial" w:hAnsi="Arial" w:cs="Arial"/>
          <w:b/>
          <w:sz w:val="24"/>
        </w:rPr>
        <w:t>Expediente 5049/2021. Inclusión en el Inventario de la Casa Consistorial.</w:t>
      </w:r>
      <w:r>
        <w:rPr>
          <w:rFonts w:ascii="Arial" w:eastAsia="Arial" w:hAnsi="Arial" w:cs="Arial"/>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3" w:line="248" w:lineRule="auto"/>
        <w:ind w:left="703" w:hanging="10"/>
        <w:jc w:val="both"/>
      </w:pPr>
      <w:r>
        <w:rPr>
          <w:rFonts w:ascii="Arial" w:eastAsia="Arial" w:hAnsi="Arial" w:cs="Arial"/>
          <w:b/>
        </w:rPr>
        <w:t xml:space="preserve">Consta en el expediente Informe Técnico emitido por Doña Alicia Torres Díaz, que desempeña el puesto de trabajo de Geógrafa, de 9 de junio de 2021, del siguiente tenor literal: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pStyle w:val="Ttulo1"/>
        <w:ind w:left="477" w:right="708"/>
      </w:pPr>
      <w:r>
        <w:t xml:space="preserve">“INFORME  </w:t>
      </w:r>
    </w:p>
    <w:p w:rsidR="000B5886" w:rsidRDefault="00DA5302">
      <w:pPr>
        <w:spacing w:after="114" w:line="248" w:lineRule="auto"/>
        <w:ind w:left="703" w:right="940" w:hanging="10"/>
        <w:jc w:val="both"/>
      </w:pPr>
      <w:r>
        <w:rPr>
          <w:rFonts w:ascii="Arial" w:eastAsia="Arial" w:hAnsi="Arial" w:cs="Arial"/>
          <w:b/>
        </w:rPr>
        <w:t xml:space="preserve">Visto el expediente antedicho, en relación a la actualización de la ficha de inventario de Bienes Municipales número 1-10001 y 1-30001, referencia 1-00001 (número de ficha en el antiguo inventario en papel 1.1.005) y la inscripción registral </w:t>
      </w:r>
      <w:r>
        <w:rPr>
          <w:rFonts w:ascii="Arial" w:eastAsia="Arial" w:hAnsi="Arial" w:cs="Arial"/>
          <w:b/>
        </w:rPr>
        <w:t>de la Casa consistorial, en cumplimiento con el artículo 20 del RD 1372/1986, de 13 de junio, Alicia Torres Díaz, geógrafa de la Oficina Técnica Municipal emite el siguiente informe:</w:t>
      </w: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Se ha revisado la ficha número 1-10001 y 1-30001, referencia 1-00001 (nú</w:t>
      </w:r>
      <w:r>
        <w:rPr>
          <w:rFonts w:ascii="Arial" w:eastAsia="Arial" w:hAnsi="Arial" w:cs="Arial"/>
        </w:rPr>
        <w:t xml:space="preserve">mero de ficha en el antiguo inventario 1.1.005) y los campos que se han modificado para actualizar la información son: </w:t>
      </w:r>
    </w:p>
    <w:p w:rsidR="000B5886" w:rsidRDefault="00DA5302">
      <w:pPr>
        <w:spacing w:after="111" w:line="247" w:lineRule="auto"/>
        <w:ind w:left="720" w:right="940" w:hanging="10"/>
        <w:jc w:val="both"/>
      </w:pPr>
      <w:r>
        <w:rPr>
          <w:rFonts w:ascii="Arial" w:eastAsia="Arial" w:hAnsi="Arial" w:cs="Arial"/>
        </w:rPr>
        <w:t xml:space="preserve">Nombre de la finca. </w:t>
      </w:r>
    </w:p>
    <w:p w:rsidR="000B5886" w:rsidRDefault="00DA5302">
      <w:pPr>
        <w:spacing w:after="109" w:line="247" w:lineRule="auto"/>
        <w:ind w:left="720" w:right="940" w:hanging="10"/>
        <w:jc w:val="both"/>
      </w:pPr>
      <w:r>
        <w:rPr>
          <w:rFonts w:ascii="Arial" w:eastAsia="Arial" w:hAnsi="Arial" w:cs="Arial"/>
        </w:rPr>
        <w:t xml:space="preserve">Situación. </w:t>
      </w:r>
    </w:p>
    <w:p w:rsidR="000B5886" w:rsidRDefault="00DA5302">
      <w:pPr>
        <w:spacing w:after="111" w:line="247" w:lineRule="auto"/>
        <w:ind w:left="720" w:right="940" w:hanging="10"/>
        <w:jc w:val="both"/>
      </w:pPr>
      <w:r>
        <w:rPr>
          <w:rFonts w:ascii="Arial" w:eastAsia="Arial" w:hAnsi="Arial" w:cs="Arial"/>
        </w:rPr>
        <w:t xml:space="preserve">Referencia catastral. </w:t>
      </w:r>
    </w:p>
    <w:p w:rsidR="000B5886" w:rsidRDefault="00DA5302">
      <w:pPr>
        <w:spacing w:after="109" w:line="247" w:lineRule="auto"/>
        <w:ind w:left="720" w:right="940" w:hanging="10"/>
        <w:jc w:val="both"/>
      </w:pPr>
      <w:r>
        <w:rPr>
          <w:rFonts w:ascii="Arial" w:eastAsia="Arial" w:hAnsi="Arial" w:cs="Arial"/>
        </w:rPr>
        <w:t xml:space="preserve">Linderos. </w:t>
      </w:r>
    </w:p>
    <w:p w:rsidR="000B5886" w:rsidRDefault="00DA5302">
      <w:pPr>
        <w:spacing w:after="109" w:line="247" w:lineRule="auto"/>
        <w:ind w:left="720" w:right="940" w:hanging="10"/>
        <w:jc w:val="both"/>
      </w:pPr>
      <w:r>
        <w:rPr>
          <w:rFonts w:ascii="Arial" w:eastAsia="Arial" w:hAnsi="Arial" w:cs="Arial"/>
        </w:rPr>
        <w:t xml:space="preserve">Superficie. </w:t>
      </w:r>
    </w:p>
    <w:p w:rsidR="000B5886" w:rsidRDefault="00DA5302">
      <w:pPr>
        <w:spacing w:after="111" w:line="247" w:lineRule="auto"/>
        <w:ind w:left="720" w:right="940" w:hanging="10"/>
        <w:jc w:val="both"/>
      </w:pPr>
      <w:r>
        <w:rPr>
          <w:noProof/>
        </w:rPr>
        <mc:AlternateContent>
          <mc:Choice Requires="wpg">
            <w:drawing>
              <wp:anchor distT="0" distB="0" distL="114300" distR="114300" simplePos="0" relativeHeight="25168486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299837" name="Group 29983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5146" name="Rectangle 514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5147" name="Rectangle 5147"/>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25 de 243 </w:t>
                              </w:r>
                            </w:p>
                          </w:txbxContent>
                        </wps:txbx>
                        <wps:bodyPr horzOverflow="overflow" vert="horz" lIns="0" tIns="0" rIns="0" bIns="0" rtlCol="0">
                          <a:noAutofit/>
                        </wps:bodyPr>
                      </wps:wsp>
                    </wpg:wgp>
                  </a:graphicData>
                </a:graphic>
              </wp:anchor>
            </w:drawing>
          </mc:Choice>
          <mc:Fallback xmlns:a="http://schemas.openxmlformats.org/drawingml/2006/main">
            <w:pict>
              <v:group id="Group 299837" style="width:12.7031pt;height:281.682pt;position:absolute;mso-position-horizontal-relative:page;mso-position-horizontal:absolute;margin-left:682.278pt;mso-position-vertical-relative:page;margin-top:530.238pt;" coordsize="1613,35773">
                <v:rect id="Rectangle 514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5147"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 de 243 </w:t>
                        </w:r>
                      </w:p>
                    </w:txbxContent>
                  </v:textbox>
                </v:rect>
                <w10:wrap type="square"/>
              </v:group>
            </w:pict>
          </mc:Fallback>
        </mc:AlternateContent>
      </w:r>
      <w:r>
        <w:rPr>
          <w:rFonts w:ascii="Arial" w:eastAsia="Arial" w:hAnsi="Arial" w:cs="Arial"/>
        </w:rPr>
        <w:t xml:space="preserve">Características, construcción y estado de conservación. </w:t>
      </w:r>
    </w:p>
    <w:p w:rsidR="000B5886" w:rsidRDefault="00DA5302">
      <w:pPr>
        <w:spacing w:after="109" w:line="247" w:lineRule="auto"/>
        <w:ind w:left="720" w:right="940" w:hanging="10"/>
        <w:jc w:val="both"/>
      </w:pPr>
      <w:r>
        <w:rPr>
          <w:rFonts w:ascii="Arial" w:eastAsia="Arial" w:hAnsi="Arial" w:cs="Arial"/>
        </w:rPr>
        <w:t>Natur</w:t>
      </w:r>
      <w:r>
        <w:rPr>
          <w:rFonts w:ascii="Arial" w:eastAsia="Arial" w:hAnsi="Arial" w:cs="Arial"/>
        </w:rPr>
        <w:t xml:space="preserve">aleza del derecho. </w:t>
      </w:r>
    </w:p>
    <w:p w:rsidR="000B5886" w:rsidRDefault="00DA5302">
      <w:pPr>
        <w:spacing w:after="111" w:line="247" w:lineRule="auto"/>
        <w:ind w:left="720" w:right="940" w:hanging="10"/>
        <w:jc w:val="both"/>
      </w:pPr>
      <w:r>
        <w:rPr>
          <w:rFonts w:ascii="Arial" w:eastAsia="Arial" w:hAnsi="Arial" w:cs="Arial"/>
        </w:rPr>
        <w:t xml:space="preserve">Destino </w:t>
      </w:r>
    </w:p>
    <w:p w:rsidR="000B5886" w:rsidRDefault="00DA5302">
      <w:pPr>
        <w:spacing w:after="109" w:line="247" w:lineRule="auto"/>
        <w:ind w:left="720" w:right="940" w:hanging="10"/>
        <w:jc w:val="both"/>
      </w:pPr>
      <w:r>
        <w:rPr>
          <w:rFonts w:ascii="Arial" w:eastAsia="Arial" w:hAnsi="Arial" w:cs="Arial"/>
        </w:rPr>
        <w:t xml:space="preserve">Documentación gráfica  </w:t>
      </w:r>
    </w:p>
    <w:p w:rsidR="000B5886" w:rsidRDefault="00DA5302">
      <w:pPr>
        <w:spacing w:after="114" w:line="247" w:lineRule="auto"/>
        <w:ind w:left="720" w:right="940" w:hanging="10"/>
        <w:jc w:val="both"/>
      </w:pPr>
      <w:r>
        <w:rPr>
          <w:rFonts w:ascii="Arial" w:eastAsia="Arial" w:hAnsi="Arial" w:cs="Arial"/>
        </w:rPr>
        <w:t xml:space="preserve">Además de modificar el contenido de estos campos, se incorpora la georreferenciación de la parcela. </w:t>
      </w:r>
    </w:p>
    <w:p w:rsidR="000B5886" w:rsidRDefault="00DA5302">
      <w:pPr>
        <w:spacing w:after="95"/>
        <w:ind w:left="708"/>
      </w:pPr>
      <w:r>
        <w:rPr>
          <w:rFonts w:ascii="Arial" w:eastAsia="Arial" w:hAnsi="Arial" w:cs="Arial"/>
        </w:rPr>
        <w:t xml:space="preserve"> </w:t>
      </w:r>
    </w:p>
    <w:p w:rsidR="000B5886" w:rsidRDefault="00DA5302">
      <w:pPr>
        <w:shd w:val="clear" w:color="auto" w:fill="E0E0E0"/>
        <w:spacing w:after="223"/>
        <w:ind w:left="703" w:hanging="10"/>
      </w:pPr>
      <w:r>
        <w:rPr>
          <w:rFonts w:ascii="Arial" w:eastAsia="Arial" w:hAnsi="Arial" w:cs="Arial"/>
          <w:b/>
        </w:rPr>
        <w:t xml:space="preserve">1. </w:t>
      </w:r>
      <w:r>
        <w:rPr>
          <w:rFonts w:ascii="Arial" w:eastAsia="Arial" w:hAnsi="Arial" w:cs="Arial"/>
          <w:b/>
          <w:shd w:val="clear" w:color="auto" w:fill="E6E6E6"/>
        </w:rPr>
        <w:t>DENOMINACIÓN</w:t>
      </w:r>
      <w:r>
        <w:rPr>
          <w:rFonts w:ascii="Arial" w:eastAsia="Arial" w:hAnsi="Arial" w:cs="Arial"/>
        </w:rPr>
        <w:t xml:space="preserve"> </w:t>
      </w:r>
    </w:p>
    <w:p w:rsidR="000B5886" w:rsidRDefault="00DA5302">
      <w:pPr>
        <w:spacing w:after="106" w:line="247" w:lineRule="auto"/>
        <w:ind w:left="720" w:right="940" w:hanging="10"/>
        <w:jc w:val="both"/>
      </w:pPr>
      <w:r>
        <w:rPr>
          <w:rFonts w:ascii="Arial" w:eastAsia="Arial" w:hAnsi="Arial" w:cs="Arial"/>
        </w:rPr>
        <w:t xml:space="preserve">Casa consistorial. </w:t>
      </w:r>
    </w:p>
    <w:p w:rsidR="000B5886" w:rsidRDefault="00DA5302">
      <w:pPr>
        <w:pStyle w:val="Ttulo2"/>
        <w:spacing w:after="218"/>
        <w:ind w:left="703"/>
      </w:pPr>
      <w:r>
        <w:rPr>
          <w:shd w:val="clear" w:color="auto" w:fill="auto"/>
        </w:rPr>
        <w:t xml:space="preserve">2. </w:t>
      </w:r>
      <w:r>
        <w:t>NATURALEZA DEL BIEN</w:t>
      </w:r>
      <w:r>
        <w:rPr>
          <w:b w:val="0"/>
          <w:shd w:val="clear" w:color="auto" w:fill="auto"/>
        </w:rPr>
        <w:t xml:space="preserve"> </w:t>
      </w:r>
    </w:p>
    <w:p w:rsidR="000B5886" w:rsidRDefault="00DA5302">
      <w:pPr>
        <w:spacing w:after="4" w:line="247" w:lineRule="auto"/>
        <w:ind w:left="720" w:right="940" w:hanging="10"/>
        <w:jc w:val="both"/>
      </w:pPr>
      <w:r>
        <w:rPr>
          <w:rFonts w:ascii="Arial" w:eastAsia="Arial" w:hAnsi="Arial" w:cs="Arial"/>
          <w:b/>
          <w:u w:val="single" w:color="000000"/>
        </w:rPr>
        <w:t>Localización:</w:t>
      </w:r>
      <w:r>
        <w:rPr>
          <w:rFonts w:ascii="Arial" w:eastAsia="Arial" w:hAnsi="Arial" w:cs="Arial"/>
        </w:rPr>
        <w:t xml:space="preserve"> </w:t>
      </w:r>
      <w:r>
        <w:rPr>
          <w:rFonts w:ascii="Arial" w:eastAsia="Arial" w:hAnsi="Arial" w:cs="Arial"/>
        </w:rPr>
        <w:t xml:space="preserve">Avenida La Constitución, 7. 38530, Candelaria. </w:t>
      </w:r>
    </w:p>
    <w:p w:rsidR="000B5886" w:rsidRDefault="00DA5302">
      <w:pPr>
        <w:spacing w:after="0"/>
        <w:ind w:left="708"/>
      </w:pPr>
      <w:r>
        <w:rPr>
          <w:rFonts w:ascii="Arial" w:eastAsia="Arial" w:hAnsi="Arial" w:cs="Arial"/>
        </w:rPr>
        <w:t xml:space="preserve"> </w:t>
      </w:r>
    </w:p>
    <w:p w:rsidR="000B5886" w:rsidRDefault="00DA5302">
      <w:pPr>
        <w:spacing w:after="103"/>
        <w:ind w:left="703" w:hanging="10"/>
      </w:pPr>
      <w:r>
        <w:rPr>
          <w:rFonts w:ascii="Arial" w:eastAsia="Arial" w:hAnsi="Arial" w:cs="Arial"/>
          <w:b/>
          <w:u w:val="single" w:color="000000"/>
        </w:rPr>
        <w:t>Referencia catastral:</w:t>
      </w:r>
      <w:r>
        <w:rPr>
          <w:rFonts w:ascii="Arial" w:eastAsia="Arial" w:hAnsi="Arial" w:cs="Arial"/>
          <w:b/>
        </w:rPr>
        <w:t xml:space="preserve"> </w:t>
      </w:r>
      <w:r>
        <w:rPr>
          <w:rFonts w:ascii="Arial" w:eastAsia="Arial" w:hAnsi="Arial" w:cs="Arial"/>
        </w:rPr>
        <w:t xml:space="preserve">5773211CS6357S0001TP </w:t>
      </w:r>
    </w:p>
    <w:p w:rsidR="000B5886" w:rsidRDefault="00DA5302">
      <w:pPr>
        <w:spacing w:after="98"/>
        <w:ind w:left="708"/>
      </w:pPr>
      <w:r>
        <w:rPr>
          <w:rFonts w:ascii="Arial" w:eastAsia="Arial" w:hAnsi="Arial" w:cs="Arial"/>
        </w:rPr>
        <w:t xml:space="preserve"> </w:t>
      </w:r>
    </w:p>
    <w:p w:rsidR="000B5886" w:rsidRDefault="00DA5302">
      <w:pPr>
        <w:spacing w:after="98"/>
        <w:ind w:left="708"/>
      </w:pPr>
      <w:r>
        <w:rPr>
          <w:rFonts w:ascii="Arial" w:eastAsia="Arial" w:hAnsi="Arial" w:cs="Arial"/>
        </w:rPr>
        <w:t xml:space="preserve"> </w:t>
      </w:r>
    </w:p>
    <w:p w:rsidR="000B5886" w:rsidRDefault="00DA5302">
      <w:pPr>
        <w:spacing w:after="100"/>
        <w:ind w:left="708"/>
      </w:pPr>
      <w:r>
        <w:rPr>
          <w:rFonts w:ascii="Arial" w:eastAsia="Arial" w:hAnsi="Arial" w:cs="Arial"/>
        </w:rPr>
        <w:t xml:space="preserve"> </w:t>
      </w:r>
    </w:p>
    <w:p w:rsidR="000B5886" w:rsidRDefault="00DA5302">
      <w:pPr>
        <w:spacing w:after="98"/>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5449"/>
        <w:ind w:left="708"/>
      </w:pPr>
      <w:r>
        <w:rPr>
          <w:rFonts w:ascii="Arial" w:eastAsia="Arial" w:hAnsi="Arial" w:cs="Arial"/>
        </w:rPr>
        <w:t xml:space="preserve"> </w:t>
      </w:r>
    </w:p>
    <w:p w:rsidR="000B5886" w:rsidRDefault="00DA5302">
      <w:pPr>
        <w:spacing w:after="218"/>
        <w:ind w:left="-1844" w:right="1679"/>
      </w:pPr>
      <w:r>
        <w:rPr>
          <w:noProof/>
        </w:rPr>
        <mc:AlternateContent>
          <mc:Choice Requires="wpg">
            <w:drawing>
              <wp:anchor distT="0" distB="0" distL="114300" distR="114300" simplePos="0" relativeHeight="251685888"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01985" name="Group 30198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5342" name="Rectangle 534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5343" name="Rectangle 5343"/>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1985" style="width:12.7031pt;height:281.682pt;position:absolute;mso-position-horizontal-relative:page;mso-position-horizontal:absolute;margin-left:682.278pt;mso-position-vertical-relative:page;margin-top:530.238pt;" coordsize="1613,35773">
                <v:rect id="Rectangle 534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5343"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 de 243 </w:t>
                        </w:r>
                      </w:p>
                    </w:txbxContent>
                  </v:textbox>
                </v:rect>
                <w10:wrap type="topAndBottom"/>
              </v:group>
            </w:pict>
          </mc:Fallback>
        </mc:AlternateContent>
      </w:r>
      <w:r>
        <w:rPr>
          <w:noProof/>
        </w:rPr>
        <w:drawing>
          <wp:anchor distT="0" distB="0" distL="114300" distR="114300" simplePos="0" relativeHeight="251686912" behindDoc="0" locked="0" layoutInCell="1" allowOverlap="0">
            <wp:simplePos x="0" y="0"/>
            <wp:positionH relativeFrom="column">
              <wp:posOffset>478536</wp:posOffset>
            </wp:positionH>
            <wp:positionV relativeFrom="paragraph">
              <wp:posOffset>-3578590</wp:posOffset>
            </wp:positionV>
            <wp:extent cx="5582412" cy="3924300"/>
            <wp:effectExtent l="0" t="0" r="0" b="0"/>
            <wp:wrapSquare wrapText="bothSides"/>
            <wp:docPr id="5339" name="Picture 5339"/>
            <wp:cNvGraphicFramePr/>
            <a:graphic xmlns:a="http://schemas.openxmlformats.org/drawingml/2006/main">
              <a:graphicData uri="http://schemas.openxmlformats.org/drawingml/2006/picture">
                <pic:pic xmlns:pic="http://schemas.openxmlformats.org/drawingml/2006/picture">
                  <pic:nvPicPr>
                    <pic:cNvPr id="5339" name="Picture 5339"/>
                    <pic:cNvPicPr/>
                  </pic:nvPicPr>
                  <pic:blipFill>
                    <a:blip r:embed="rId9"/>
                    <a:stretch>
                      <a:fillRect/>
                    </a:stretch>
                  </pic:blipFill>
                  <pic:spPr>
                    <a:xfrm>
                      <a:off x="0" y="0"/>
                      <a:ext cx="5582412" cy="3924300"/>
                    </a:xfrm>
                    <a:prstGeom prst="rect">
                      <a:avLst/>
                    </a:prstGeom>
                  </pic:spPr>
                </pic:pic>
              </a:graphicData>
            </a:graphic>
          </wp:anchor>
        </w:drawing>
      </w:r>
    </w:p>
    <w:p w:rsidR="000B5886" w:rsidRDefault="00DA5302">
      <w:pPr>
        <w:pStyle w:val="Ttulo2"/>
        <w:shd w:val="clear" w:color="auto" w:fill="auto"/>
        <w:ind w:left="703"/>
      </w:pPr>
      <w:r>
        <w:t>3. LINDEROS</w:t>
      </w:r>
      <w:r>
        <w:rPr>
          <w:shd w:val="clear" w:color="auto" w:fill="auto"/>
        </w:rPr>
        <w:t xml:space="preserve">                                                                                                                         </w:t>
      </w:r>
      <w:r>
        <w:rPr>
          <w:b w:val="0"/>
          <w:shd w:val="clear" w:color="auto" w:fill="auto"/>
        </w:rPr>
        <w:t xml:space="preserve"> </w:t>
      </w:r>
    </w:p>
    <w:p w:rsidR="000B5886" w:rsidRDefault="00DA5302">
      <w:pPr>
        <w:spacing w:after="0"/>
        <w:ind w:left="1068"/>
      </w:pPr>
      <w:r>
        <w:rPr>
          <w:rFonts w:ascii="Arial" w:eastAsia="Arial" w:hAnsi="Arial" w:cs="Arial"/>
        </w:rPr>
        <w:t xml:space="preserve"> </w:t>
      </w:r>
    </w:p>
    <w:tbl>
      <w:tblPr>
        <w:tblStyle w:val="TableGrid"/>
        <w:tblW w:w="8820" w:type="dxa"/>
        <w:tblInd w:w="822" w:type="dxa"/>
        <w:tblCellMar>
          <w:top w:w="7" w:type="dxa"/>
          <w:left w:w="110" w:type="dxa"/>
          <w:bottom w:w="0" w:type="dxa"/>
          <w:right w:w="115" w:type="dxa"/>
        </w:tblCellMar>
        <w:tblLook w:val="04A0" w:firstRow="1" w:lastRow="0" w:firstColumn="1" w:lastColumn="0" w:noHBand="0" w:noVBand="1"/>
      </w:tblPr>
      <w:tblGrid>
        <w:gridCol w:w="1273"/>
        <w:gridCol w:w="7547"/>
      </w:tblGrid>
      <w:tr w:rsidR="000B5886">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ind w:left="67"/>
              <w:jc w:val="center"/>
            </w:pPr>
            <w:r>
              <w:rPr>
                <w:rFonts w:ascii="Arial" w:eastAsia="Arial" w:hAnsi="Arial" w:cs="Arial"/>
                <w:b/>
              </w:rPr>
              <w:t xml:space="preserve"> </w:t>
            </w:r>
          </w:p>
          <w:p w:rsidR="000B5886" w:rsidRDefault="00DA5302">
            <w:pPr>
              <w:spacing w:after="0"/>
              <w:ind w:left="6"/>
              <w:jc w:val="center"/>
            </w:pPr>
            <w:r>
              <w:rPr>
                <w:rFonts w:ascii="Arial" w:eastAsia="Arial" w:hAnsi="Arial" w:cs="Arial"/>
                <w:b/>
              </w:rPr>
              <w:t xml:space="preserve">Norte </w:t>
            </w:r>
          </w:p>
          <w:p w:rsidR="000B5886" w:rsidRDefault="00DA5302">
            <w:pPr>
              <w:spacing w:after="0"/>
              <w:ind w:left="67"/>
              <w:jc w:val="center"/>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Calle Padre</w:t>
            </w:r>
            <w:r>
              <w:rPr>
                <w:rFonts w:ascii="Arial" w:eastAsia="Arial" w:hAnsi="Arial" w:cs="Arial"/>
              </w:rPr>
              <w:t xml:space="preserve"> Jesús Mendoza </w:t>
            </w:r>
          </w:p>
        </w:tc>
      </w:tr>
      <w:tr w:rsidR="000B5886">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ind w:left="67"/>
              <w:jc w:val="center"/>
            </w:pPr>
            <w:r>
              <w:rPr>
                <w:rFonts w:ascii="Arial" w:eastAsia="Arial" w:hAnsi="Arial" w:cs="Arial"/>
                <w:b/>
              </w:rPr>
              <w:t xml:space="preserve"> </w:t>
            </w:r>
          </w:p>
          <w:p w:rsidR="000B5886" w:rsidRDefault="00DA5302">
            <w:pPr>
              <w:spacing w:after="0"/>
              <w:ind w:left="4"/>
              <w:jc w:val="center"/>
            </w:pPr>
            <w:r>
              <w:rPr>
                <w:rFonts w:ascii="Arial" w:eastAsia="Arial" w:hAnsi="Arial" w:cs="Arial"/>
                <w:b/>
              </w:rPr>
              <w:t xml:space="preserve">Sur </w:t>
            </w:r>
          </w:p>
          <w:p w:rsidR="000B5886" w:rsidRDefault="00DA5302">
            <w:pPr>
              <w:spacing w:after="0"/>
              <w:ind w:left="67"/>
              <w:jc w:val="center"/>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Calle Periodista Ernesto Salcedo </w:t>
            </w:r>
          </w:p>
        </w:tc>
      </w:tr>
      <w:tr w:rsidR="000B5886">
        <w:trPr>
          <w:trHeight w:val="77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ind w:left="67"/>
              <w:jc w:val="center"/>
            </w:pPr>
            <w:r>
              <w:rPr>
                <w:rFonts w:ascii="Arial" w:eastAsia="Arial" w:hAnsi="Arial" w:cs="Arial"/>
                <w:b/>
              </w:rPr>
              <w:t xml:space="preserve"> </w:t>
            </w:r>
          </w:p>
          <w:p w:rsidR="000B5886" w:rsidRDefault="00DA5302">
            <w:pPr>
              <w:spacing w:after="0"/>
              <w:ind w:left="6"/>
              <w:jc w:val="center"/>
            </w:pPr>
            <w:r>
              <w:rPr>
                <w:rFonts w:ascii="Arial" w:eastAsia="Arial" w:hAnsi="Arial" w:cs="Arial"/>
                <w:b/>
              </w:rPr>
              <w:t xml:space="preserve">Este </w:t>
            </w:r>
          </w:p>
          <w:p w:rsidR="000B5886" w:rsidRDefault="00DA5302">
            <w:pPr>
              <w:spacing w:after="0"/>
              <w:ind w:left="67"/>
              <w:jc w:val="center"/>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Avenida La Constitución </w:t>
            </w:r>
          </w:p>
          <w:p w:rsidR="000B5886" w:rsidRDefault="00DA5302">
            <w:pPr>
              <w:spacing w:after="0"/>
              <w:ind w:left="182"/>
            </w:pPr>
            <w:r>
              <w:rPr>
                <w:rFonts w:ascii="Arial" w:eastAsia="Arial" w:hAnsi="Arial" w:cs="Arial"/>
              </w:rPr>
              <w:t xml:space="preserve"> </w:t>
            </w:r>
          </w:p>
        </w:tc>
      </w:tr>
      <w:tr w:rsidR="000B5886">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ind w:left="67"/>
              <w:jc w:val="center"/>
            </w:pPr>
            <w:r>
              <w:rPr>
                <w:rFonts w:ascii="Arial" w:eastAsia="Arial" w:hAnsi="Arial" w:cs="Arial"/>
                <w:b/>
              </w:rPr>
              <w:t xml:space="preserve"> </w:t>
            </w:r>
          </w:p>
          <w:p w:rsidR="000B5886" w:rsidRDefault="00DA5302">
            <w:pPr>
              <w:spacing w:after="0"/>
              <w:ind w:left="6"/>
              <w:jc w:val="center"/>
            </w:pPr>
            <w:r>
              <w:rPr>
                <w:rFonts w:ascii="Arial" w:eastAsia="Arial" w:hAnsi="Arial" w:cs="Arial"/>
                <w:b/>
              </w:rPr>
              <w:t xml:space="preserve">Oeste </w:t>
            </w:r>
          </w:p>
          <w:p w:rsidR="000B5886" w:rsidRDefault="00DA5302">
            <w:pPr>
              <w:spacing w:after="0"/>
              <w:ind w:left="67"/>
              <w:jc w:val="center"/>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Pasaje Juan José Márquez Correa "Chito" </w:t>
            </w:r>
          </w:p>
        </w:tc>
      </w:tr>
    </w:tbl>
    <w:p w:rsidR="000B5886" w:rsidRDefault="00DA5302">
      <w:pPr>
        <w:spacing w:after="0"/>
        <w:ind w:left="708"/>
      </w:pPr>
      <w:r>
        <w:rPr>
          <w:rFonts w:ascii="Arial" w:eastAsia="Arial" w:hAnsi="Arial" w:cs="Arial"/>
        </w:rPr>
        <w:t xml:space="preserve"> </w:t>
      </w:r>
    </w:p>
    <w:tbl>
      <w:tblPr>
        <w:tblStyle w:val="TableGrid"/>
        <w:tblW w:w="9623" w:type="dxa"/>
        <w:tblInd w:w="680" w:type="dxa"/>
        <w:tblCellMar>
          <w:top w:w="2" w:type="dxa"/>
          <w:left w:w="29" w:type="dxa"/>
          <w:bottom w:w="0" w:type="dxa"/>
          <w:right w:w="115" w:type="dxa"/>
        </w:tblCellMar>
        <w:tblLook w:val="04A0" w:firstRow="1" w:lastRow="0" w:firstColumn="1" w:lastColumn="0" w:noHBand="0" w:noVBand="1"/>
      </w:tblPr>
      <w:tblGrid>
        <w:gridCol w:w="39"/>
        <w:gridCol w:w="4784"/>
        <w:gridCol w:w="3972"/>
        <w:gridCol w:w="828"/>
      </w:tblGrid>
      <w:tr w:rsidR="000B5886">
        <w:trPr>
          <w:trHeight w:val="252"/>
        </w:trPr>
        <w:tc>
          <w:tcPr>
            <w:tcW w:w="9623" w:type="dxa"/>
            <w:gridSpan w:val="4"/>
            <w:tcBorders>
              <w:top w:val="nil"/>
              <w:left w:val="nil"/>
              <w:bottom w:val="nil"/>
              <w:right w:val="nil"/>
            </w:tcBorders>
            <w:shd w:val="clear" w:color="auto" w:fill="E0E0E0"/>
          </w:tcPr>
          <w:p w:rsidR="000B5886" w:rsidRDefault="00DA5302">
            <w:pPr>
              <w:spacing w:after="0"/>
            </w:pPr>
            <w:r>
              <w:rPr>
                <w:rFonts w:ascii="Arial" w:eastAsia="Arial" w:hAnsi="Arial" w:cs="Arial"/>
                <w:b/>
                <w:shd w:val="clear" w:color="auto" w:fill="E6E6E6"/>
              </w:rPr>
              <w:t>4. SUPERFICIE</w:t>
            </w:r>
            <w:r>
              <w:rPr>
                <w:rFonts w:ascii="Arial" w:eastAsia="Arial" w:hAnsi="Arial" w:cs="Arial"/>
              </w:rPr>
              <w:t xml:space="preserve"> </w:t>
            </w:r>
          </w:p>
        </w:tc>
      </w:tr>
      <w:tr w:rsidR="000B5886">
        <w:tblPrEx>
          <w:tblCellMar>
            <w:top w:w="5" w:type="dxa"/>
            <w:left w:w="107" w:type="dxa"/>
          </w:tblCellMar>
        </w:tblPrEx>
        <w:trPr>
          <w:gridBefore w:val="1"/>
          <w:gridAfter w:val="1"/>
          <w:wBefore w:w="39" w:type="dxa"/>
          <w:wAfter w:w="828" w:type="dxa"/>
          <w:trHeight w:val="263"/>
        </w:trPr>
        <w:tc>
          <w:tcPr>
            <w:tcW w:w="4784"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Superficie de la parcela </w:t>
            </w:r>
          </w:p>
        </w:tc>
        <w:tc>
          <w:tcPr>
            <w:tcW w:w="397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1347,83m</w:t>
            </w:r>
            <w:r>
              <w:rPr>
                <w:rFonts w:ascii="Arial" w:eastAsia="Arial" w:hAnsi="Arial" w:cs="Arial"/>
                <w:vertAlign w:val="superscript"/>
              </w:rPr>
              <w:t>2</w:t>
            </w:r>
            <w:r>
              <w:rPr>
                <w:rFonts w:ascii="Arial" w:eastAsia="Arial" w:hAnsi="Arial" w:cs="Arial"/>
              </w:rPr>
              <w:t xml:space="preserve"> </w:t>
            </w:r>
          </w:p>
        </w:tc>
      </w:tr>
      <w:tr w:rsidR="000B5886">
        <w:tblPrEx>
          <w:tblCellMar>
            <w:top w:w="5" w:type="dxa"/>
            <w:left w:w="107" w:type="dxa"/>
          </w:tblCellMar>
        </w:tblPrEx>
        <w:trPr>
          <w:gridBefore w:val="1"/>
          <w:gridAfter w:val="1"/>
          <w:wBefore w:w="39" w:type="dxa"/>
          <w:wAfter w:w="828" w:type="dxa"/>
          <w:trHeight w:val="260"/>
        </w:trPr>
        <w:tc>
          <w:tcPr>
            <w:tcW w:w="4784"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Superficie de la edificación  </w:t>
            </w:r>
          </w:p>
        </w:tc>
        <w:tc>
          <w:tcPr>
            <w:tcW w:w="397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1347,83m</w:t>
            </w:r>
            <w:r>
              <w:rPr>
                <w:rFonts w:ascii="Arial" w:eastAsia="Arial" w:hAnsi="Arial" w:cs="Arial"/>
                <w:vertAlign w:val="superscript"/>
              </w:rPr>
              <w:t>2</w:t>
            </w:r>
            <w:r>
              <w:rPr>
                <w:rFonts w:ascii="Arial" w:eastAsia="Arial" w:hAnsi="Arial" w:cs="Arial"/>
              </w:rPr>
              <w:t xml:space="preserve"> </w:t>
            </w:r>
          </w:p>
        </w:tc>
      </w:tr>
    </w:tbl>
    <w:p w:rsidR="000B5886" w:rsidRDefault="00DA5302">
      <w:pPr>
        <w:spacing w:after="0"/>
        <w:ind w:left="708"/>
      </w:pPr>
      <w:r>
        <w:rPr>
          <w:rFonts w:ascii="Times New Roman" w:eastAsia="Times New Roman" w:hAnsi="Times New Roman" w:cs="Times New Roman"/>
          <w:b/>
          <w:sz w:val="16"/>
        </w:rPr>
        <w:t xml:space="preserve"> </w:t>
      </w:r>
    </w:p>
    <w:p w:rsidR="000B5886" w:rsidRDefault="00DA5302">
      <w:pPr>
        <w:pStyle w:val="Ttulo2"/>
        <w:spacing w:after="223"/>
        <w:ind w:left="703"/>
      </w:pPr>
      <w:r>
        <w:rPr>
          <w:shd w:val="clear" w:color="auto" w:fill="auto"/>
        </w:rPr>
        <w:t xml:space="preserve">5. </w:t>
      </w:r>
      <w:r>
        <w:t>DESCRIPCIÓN GENERAL</w:t>
      </w:r>
      <w:r>
        <w:rPr>
          <w:shd w:val="clear" w:color="auto" w:fill="auto"/>
        </w:rPr>
        <w:t xml:space="preserve">                                                                                                </w:t>
      </w:r>
    </w:p>
    <w:p w:rsidR="000B5886" w:rsidRDefault="00DA5302">
      <w:pPr>
        <w:spacing w:after="4" w:line="247" w:lineRule="auto"/>
        <w:ind w:left="720" w:right="940" w:hanging="10"/>
        <w:jc w:val="both"/>
      </w:pPr>
      <w:r>
        <w:rPr>
          <w:rFonts w:ascii="Arial" w:eastAsia="Arial" w:hAnsi="Arial" w:cs="Arial"/>
        </w:rPr>
        <w:t>Edificio municipal en el que se encuentra la sede central del Ayuntamiento de Candelaria. Se distribuye en 3 plantas (1 planta bajo rasante y 2 sobre rasante) y alberga la Alcaldía, las oficinas administrativas de diversas concejalías, así como las depende</w:t>
      </w:r>
      <w:r>
        <w:rPr>
          <w:rFonts w:ascii="Arial" w:eastAsia="Arial" w:hAnsi="Arial" w:cs="Arial"/>
        </w:rPr>
        <w:t xml:space="preserve">ncias de la Policía Local.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El acceso principal se realiza a través de las calles Periodista Ernesto Salcedo y Padre Jesús Mendoza. Además, existen otros accesos por la C/ Periodista Ernesto Salcedo, por la C/ Padre Jesús Mendoza y por el Pasaje Juan Jo</w:t>
      </w:r>
      <w:r>
        <w:rPr>
          <w:rFonts w:ascii="Arial" w:eastAsia="Arial" w:hAnsi="Arial" w:cs="Arial"/>
        </w:rPr>
        <w:t xml:space="preserve">sé Márquez Correa "Chito". Internamente, el edificio se comunica entre las plantas a través de escaleras y un ascensor. El edificio está adaptado para personas con diversidad funcional. </w:t>
      </w:r>
    </w:p>
    <w:p w:rsidR="000B5886" w:rsidRDefault="00DA5302">
      <w:pPr>
        <w:spacing w:after="0"/>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Planta -1:</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En esta planta se encuentra el garaje, que tiene una capacidad para 33 vehículos, al cual se accede por la C/ Periodista Ernesto Salcedo. Además, en esta planta, también se encuentra el archivo municipal, así como el office y los vestuarios y baños de la p</w:t>
      </w:r>
      <w:r>
        <w:rPr>
          <w:rFonts w:ascii="Arial" w:eastAsia="Arial" w:hAnsi="Arial" w:cs="Arial"/>
        </w:rPr>
        <w:t xml:space="preserve">olicía local.  </w:t>
      </w:r>
    </w:p>
    <w:p w:rsidR="000B5886" w:rsidRDefault="00DA5302">
      <w:pPr>
        <w:spacing w:after="10" w:line="230" w:lineRule="auto"/>
        <w:ind w:left="708" w:right="10454"/>
      </w:pPr>
      <w:r>
        <w:rPr>
          <w:rFonts w:ascii="Arial" w:eastAsia="Arial" w:hAnsi="Arial" w:cs="Arial"/>
        </w:rPr>
        <w:t xml:space="preserve"> </w:t>
      </w:r>
      <w:r>
        <w:rPr>
          <w:rFonts w:ascii="Times New Roman" w:eastAsia="Times New Roman" w:hAnsi="Times New Roman" w:cs="Times New Roman"/>
          <w:sz w:val="24"/>
        </w:rPr>
        <w:t xml:space="preserve"> </w:t>
      </w:r>
    </w:p>
    <w:p w:rsidR="000B5886" w:rsidRDefault="00DA5302">
      <w:pPr>
        <w:spacing w:after="814"/>
        <w:ind w:left="708" w:right="1482"/>
      </w:pPr>
      <w:r>
        <w:rPr>
          <w:rFonts w:ascii="Times New Roman" w:eastAsia="Times New Roman" w:hAnsi="Times New Roman" w:cs="Times New Roman"/>
          <w:sz w:val="24"/>
        </w:rPr>
        <w:t xml:space="preserve"> </w:t>
      </w:r>
    </w:p>
    <w:p w:rsidR="000B5886" w:rsidRDefault="00DA5302">
      <w:pPr>
        <w:spacing w:after="0"/>
        <w:ind w:left="-1844" w:right="1482"/>
      </w:pPr>
      <w:r>
        <w:rPr>
          <w:noProof/>
        </w:rPr>
        <mc:AlternateContent>
          <mc:Choice Requires="wpg">
            <w:drawing>
              <wp:anchor distT="0" distB="0" distL="114300" distR="114300" simplePos="0" relativeHeight="251687936"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01124" name="Group 30112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5452" name="Rectangle 545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5453" name="Rectangle 5453"/>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1124" style="width:12.7031pt;height:281.682pt;position:absolute;mso-position-horizontal-relative:page;mso-position-horizontal:absolute;margin-left:682.278pt;mso-position-vertical-relative:page;margin-top:530.238pt;" coordsize="1613,35773">
                <v:rect id="Rectangle 545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5453"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27 de 243 </w:t>
                        </w:r>
                      </w:p>
                    </w:txbxContent>
                  </v:textbox>
                </v:rect>
                <w10:wrap type="topAndBottom"/>
              </v:group>
            </w:pict>
          </mc:Fallback>
        </mc:AlternateContent>
      </w:r>
      <w:r>
        <w:rPr>
          <w:noProof/>
        </w:rPr>
        <mc:AlternateContent>
          <mc:Choice Requires="wpg">
            <w:drawing>
              <wp:anchor distT="0" distB="0" distL="114300" distR="114300" simplePos="0" relativeHeight="251688960" behindDoc="0" locked="0" layoutInCell="1" allowOverlap="1">
                <wp:simplePos x="0" y="0"/>
                <wp:positionH relativeFrom="column">
                  <wp:posOffset>595884</wp:posOffset>
                </wp:positionH>
                <wp:positionV relativeFrom="paragraph">
                  <wp:posOffset>-760958</wp:posOffset>
                </wp:positionV>
                <wp:extent cx="5590033" cy="4722876"/>
                <wp:effectExtent l="0" t="0" r="0" b="0"/>
                <wp:wrapSquare wrapText="bothSides"/>
                <wp:docPr id="301123" name="Group 301123"/>
                <wp:cNvGraphicFramePr/>
                <a:graphic xmlns:a="http://schemas.openxmlformats.org/drawingml/2006/main">
                  <a:graphicData uri="http://schemas.microsoft.com/office/word/2010/wordprocessingGroup">
                    <wpg:wgp>
                      <wpg:cNvGrpSpPr/>
                      <wpg:grpSpPr>
                        <a:xfrm>
                          <a:off x="0" y="0"/>
                          <a:ext cx="5590033" cy="4722876"/>
                          <a:chOff x="0" y="0"/>
                          <a:chExt cx="5590033" cy="4722876"/>
                        </a:xfrm>
                      </wpg:grpSpPr>
                      <pic:pic xmlns:pic="http://schemas.openxmlformats.org/drawingml/2006/picture">
                        <pic:nvPicPr>
                          <pic:cNvPr id="5434" name="Picture 5434"/>
                          <pic:cNvPicPr/>
                        </pic:nvPicPr>
                        <pic:blipFill>
                          <a:blip r:embed="rId10"/>
                          <a:stretch>
                            <a:fillRect/>
                          </a:stretch>
                        </pic:blipFill>
                        <pic:spPr>
                          <a:xfrm>
                            <a:off x="0" y="0"/>
                            <a:ext cx="5590033" cy="4722876"/>
                          </a:xfrm>
                          <a:prstGeom prst="rect">
                            <a:avLst/>
                          </a:prstGeom>
                        </pic:spPr>
                      </pic:pic>
                      <wps:wsp>
                        <wps:cNvPr id="5435" name="Rectangle 5435"/>
                        <wps:cNvSpPr/>
                        <wps:spPr>
                          <a:xfrm>
                            <a:off x="536702" y="4589146"/>
                            <a:ext cx="883316" cy="112189"/>
                          </a:xfrm>
                          <a:prstGeom prst="rect">
                            <a:avLst/>
                          </a:prstGeom>
                          <a:ln>
                            <a:noFill/>
                          </a:ln>
                        </wps:spPr>
                        <wps:txbx>
                          <w:txbxContent>
                            <w:p w:rsidR="000B5886" w:rsidRDefault="00DA5302">
                              <w:r>
                                <w:rPr>
                                  <w:rFonts w:ascii="Times New Roman" w:eastAsia="Times New Roman" w:hAnsi="Times New Roman" w:cs="Times New Roman"/>
                                  <w:sz w:val="12"/>
                                </w:rPr>
                                <w:t>Depósito de la policía</w:t>
                              </w:r>
                            </w:p>
                          </w:txbxContent>
                        </wps:txbx>
                        <wps:bodyPr horzOverflow="overflow" vert="horz" lIns="0" tIns="0" rIns="0" bIns="0" rtlCol="0">
                          <a:noAutofit/>
                        </wps:bodyPr>
                      </wps:wsp>
                      <wps:wsp>
                        <wps:cNvPr id="5436" name="Rectangle 5436"/>
                        <wps:cNvSpPr/>
                        <wps:spPr>
                          <a:xfrm>
                            <a:off x="1202690" y="4589146"/>
                            <a:ext cx="25337" cy="112189"/>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437" name="Rectangle 5437"/>
                        <wps:cNvSpPr/>
                        <wps:spPr>
                          <a:xfrm>
                            <a:off x="2211959" y="4589146"/>
                            <a:ext cx="761193" cy="112189"/>
                          </a:xfrm>
                          <a:prstGeom prst="rect">
                            <a:avLst/>
                          </a:prstGeom>
                          <a:ln>
                            <a:noFill/>
                          </a:ln>
                        </wps:spPr>
                        <wps:txbx>
                          <w:txbxContent>
                            <w:p w:rsidR="000B5886" w:rsidRDefault="00DA5302">
                              <w:r>
                                <w:rPr>
                                  <w:rFonts w:ascii="Times New Roman" w:eastAsia="Times New Roman" w:hAnsi="Times New Roman" w:cs="Times New Roman"/>
                                  <w:sz w:val="12"/>
                                </w:rPr>
                                <w:t>Archivo municipal</w:t>
                              </w:r>
                            </w:p>
                          </w:txbxContent>
                        </wps:txbx>
                        <wps:bodyPr horzOverflow="overflow" vert="horz" lIns="0" tIns="0" rIns="0" bIns="0" rtlCol="0">
                          <a:noAutofit/>
                        </wps:bodyPr>
                      </wps:wsp>
                      <wps:wsp>
                        <wps:cNvPr id="5438" name="Rectangle 5438"/>
                        <wps:cNvSpPr/>
                        <wps:spPr>
                          <a:xfrm>
                            <a:off x="2784983" y="4589146"/>
                            <a:ext cx="25337" cy="112189"/>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439" name="Rectangle 5439"/>
                        <wps:cNvSpPr/>
                        <wps:spPr>
                          <a:xfrm>
                            <a:off x="622046" y="1662735"/>
                            <a:ext cx="811275" cy="112191"/>
                          </a:xfrm>
                          <a:prstGeom prst="rect">
                            <a:avLst/>
                          </a:prstGeom>
                          <a:ln>
                            <a:noFill/>
                          </a:ln>
                        </wps:spPr>
                        <wps:txbx>
                          <w:txbxContent>
                            <w:p w:rsidR="000B5886" w:rsidRDefault="00DA5302">
                              <w:r>
                                <w:rPr>
                                  <w:rFonts w:ascii="Times New Roman" w:eastAsia="Times New Roman" w:hAnsi="Times New Roman" w:cs="Times New Roman"/>
                                  <w:sz w:val="12"/>
                                </w:rPr>
                                <w:t xml:space="preserve">Dependencias de la </w:t>
                              </w:r>
                            </w:p>
                          </w:txbxContent>
                        </wps:txbx>
                        <wps:bodyPr horzOverflow="overflow" vert="horz" lIns="0" tIns="0" rIns="0" bIns="0" rtlCol="0">
                          <a:noAutofit/>
                        </wps:bodyPr>
                      </wps:wsp>
                      <wps:wsp>
                        <wps:cNvPr id="5440" name="Rectangle 5440"/>
                        <wps:cNvSpPr/>
                        <wps:spPr>
                          <a:xfrm>
                            <a:off x="1233170" y="1662735"/>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441" name="Rectangle 5441"/>
                        <wps:cNvSpPr/>
                        <wps:spPr>
                          <a:xfrm>
                            <a:off x="917702" y="1751127"/>
                            <a:ext cx="25337" cy="112189"/>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442" name="Rectangle 5442"/>
                        <wps:cNvSpPr/>
                        <wps:spPr>
                          <a:xfrm>
                            <a:off x="917702" y="1837995"/>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443" name="Rectangle 5443"/>
                        <wps:cNvSpPr/>
                        <wps:spPr>
                          <a:xfrm>
                            <a:off x="716534" y="1926387"/>
                            <a:ext cx="538350" cy="112191"/>
                          </a:xfrm>
                          <a:prstGeom prst="rect">
                            <a:avLst/>
                          </a:prstGeom>
                          <a:ln>
                            <a:noFill/>
                          </a:ln>
                        </wps:spPr>
                        <wps:txbx>
                          <w:txbxContent>
                            <w:p w:rsidR="000B5886" w:rsidRDefault="00DA5302">
                              <w:r>
                                <w:rPr>
                                  <w:rFonts w:ascii="Times New Roman" w:eastAsia="Times New Roman" w:hAnsi="Times New Roman" w:cs="Times New Roman"/>
                                  <w:sz w:val="12"/>
                                </w:rPr>
                                <w:t>Policía Local</w:t>
                              </w:r>
                            </w:p>
                          </w:txbxContent>
                        </wps:txbx>
                        <wps:bodyPr horzOverflow="overflow" vert="horz" lIns="0" tIns="0" rIns="0" bIns="0" rtlCol="0">
                          <a:noAutofit/>
                        </wps:bodyPr>
                      </wps:wsp>
                      <wps:wsp>
                        <wps:cNvPr id="5444" name="Rectangle 5444"/>
                        <wps:cNvSpPr/>
                        <wps:spPr>
                          <a:xfrm>
                            <a:off x="1120394" y="1926387"/>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445" name="Rectangle 5445"/>
                        <wps:cNvSpPr/>
                        <wps:spPr>
                          <a:xfrm>
                            <a:off x="4111117" y="4589146"/>
                            <a:ext cx="761193" cy="112189"/>
                          </a:xfrm>
                          <a:prstGeom prst="rect">
                            <a:avLst/>
                          </a:prstGeom>
                          <a:ln>
                            <a:noFill/>
                          </a:ln>
                        </wps:spPr>
                        <wps:txbx>
                          <w:txbxContent>
                            <w:p w:rsidR="000B5886" w:rsidRDefault="00DA5302">
                              <w:r>
                                <w:rPr>
                                  <w:rFonts w:ascii="Times New Roman" w:eastAsia="Times New Roman" w:hAnsi="Times New Roman" w:cs="Times New Roman"/>
                                  <w:sz w:val="12"/>
                                </w:rPr>
                                <w:t>Archivo municipal</w:t>
                              </w:r>
                            </w:p>
                          </w:txbxContent>
                        </wps:txbx>
                        <wps:bodyPr horzOverflow="overflow" vert="horz" lIns="0" tIns="0" rIns="0" bIns="0" rtlCol="0">
                          <a:noAutofit/>
                        </wps:bodyPr>
                      </wps:wsp>
                      <wps:wsp>
                        <wps:cNvPr id="5446" name="Rectangle 5446"/>
                        <wps:cNvSpPr/>
                        <wps:spPr>
                          <a:xfrm>
                            <a:off x="4684141" y="4589146"/>
                            <a:ext cx="25337" cy="112189"/>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447" name="Rectangle 5447"/>
                        <wps:cNvSpPr/>
                        <wps:spPr>
                          <a:xfrm>
                            <a:off x="785114" y="831901"/>
                            <a:ext cx="970996" cy="112190"/>
                          </a:xfrm>
                          <a:prstGeom prst="rect">
                            <a:avLst/>
                          </a:prstGeom>
                          <a:ln>
                            <a:noFill/>
                          </a:ln>
                        </wps:spPr>
                        <wps:txbx>
                          <w:txbxContent>
                            <w:p w:rsidR="000B5886" w:rsidRDefault="00DA5302">
                              <w:r>
                                <w:rPr>
                                  <w:rFonts w:ascii="Times New Roman" w:eastAsia="Times New Roman" w:hAnsi="Times New Roman" w:cs="Times New Roman"/>
                                  <w:sz w:val="12"/>
                                </w:rPr>
                                <w:t xml:space="preserve">Vestuarios de la Policía </w:t>
                              </w:r>
                            </w:p>
                          </w:txbxContent>
                        </wps:txbx>
                        <wps:bodyPr horzOverflow="overflow" vert="horz" lIns="0" tIns="0" rIns="0" bIns="0" rtlCol="0">
                          <a:noAutofit/>
                        </wps:bodyPr>
                      </wps:wsp>
                      <wps:wsp>
                        <wps:cNvPr id="5448" name="Rectangle 5448"/>
                        <wps:cNvSpPr/>
                        <wps:spPr>
                          <a:xfrm>
                            <a:off x="1053338" y="920293"/>
                            <a:ext cx="232690" cy="112190"/>
                          </a:xfrm>
                          <a:prstGeom prst="rect">
                            <a:avLst/>
                          </a:prstGeom>
                          <a:ln>
                            <a:noFill/>
                          </a:ln>
                        </wps:spPr>
                        <wps:txbx>
                          <w:txbxContent>
                            <w:p w:rsidR="000B5886" w:rsidRDefault="00DA5302">
                              <w:r>
                                <w:rPr>
                                  <w:rFonts w:ascii="Times New Roman" w:eastAsia="Times New Roman" w:hAnsi="Times New Roman" w:cs="Times New Roman"/>
                                  <w:sz w:val="12"/>
                                </w:rPr>
                                <w:t>Local</w:t>
                              </w:r>
                            </w:p>
                          </w:txbxContent>
                        </wps:txbx>
                        <wps:bodyPr horzOverflow="overflow" vert="horz" lIns="0" tIns="0" rIns="0" bIns="0" rtlCol="0">
                          <a:noAutofit/>
                        </wps:bodyPr>
                      </wps:wsp>
                      <wps:wsp>
                        <wps:cNvPr id="5449" name="Rectangle 5449"/>
                        <wps:cNvSpPr/>
                        <wps:spPr>
                          <a:xfrm>
                            <a:off x="1227074" y="92029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01123" style="width:440.16pt;height:371.88pt;position:absolute;mso-position-horizontal-relative:text;mso-position-horizontal:absolute;margin-left:46.92pt;mso-position-vertical-relative:text;margin-top:-59.9181pt;" coordsize="55900,47228">
                <v:shape id="Picture 5434" style="position:absolute;width:55900;height:47228;left:0;top:0;" filled="f">
                  <v:imagedata r:id="rId11"/>
                </v:shape>
                <v:rect id="Rectangle 5435" style="position:absolute;width:8833;height:1121;left:5367;top:45891;" filled="f" stroked="f">
                  <v:textbox inset="0,0,0,0">
                    <w:txbxContent>
                      <w:p>
                        <w:pPr>
                          <w:spacing w:before="0" w:after="160" w:line="259" w:lineRule="auto"/>
                        </w:pPr>
                        <w:r>
                          <w:rPr>
                            <w:rFonts w:cs="Times New Roman" w:hAnsi="Times New Roman" w:eastAsia="Times New Roman" w:ascii="Times New Roman"/>
                            <w:sz w:val="12"/>
                          </w:rPr>
                          <w:t xml:space="preserve">Depósito de la policía</w:t>
                        </w:r>
                      </w:p>
                    </w:txbxContent>
                  </v:textbox>
                </v:rect>
                <v:rect id="Rectangle 5436" style="position:absolute;width:253;height:1121;left:12026;top:4589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437" style="position:absolute;width:7611;height:1121;left:22119;top:45891;" filled="f" stroked="f">
                  <v:textbox inset="0,0,0,0">
                    <w:txbxContent>
                      <w:p>
                        <w:pPr>
                          <w:spacing w:before="0" w:after="160" w:line="259" w:lineRule="auto"/>
                        </w:pPr>
                        <w:r>
                          <w:rPr>
                            <w:rFonts w:cs="Times New Roman" w:hAnsi="Times New Roman" w:eastAsia="Times New Roman" w:ascii="Times New Roman"/>
                            <w:sz w:val="12"/>
                          </w:rPr>
                          <w:t xml:space="preserve">Archivo municipal</w:t>
                        </w:r>
                      </w:p>
                    </w:txbxContent>
                  </v:textbox>
                </v:rect>
                <v:rect id="Rectangle 5438" style="position:absolute;width:253;height:1121;left:27849;top:4589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439" style="position:absolute;width:8112;height:1121;left:6220;top:16627;" filled="f" stroked="f">
                  <v:textbox inset="0,0,0,0">
                    <w:txbxContent>
                      <w:p>
                        <w:pPr>
                          <w:spacing w:before="0" w:after="160" w:line="259" w:lineRule="auto"/>
                        </w:pPr>
                        <w:r>
                          <w:rPr>
                            <w:rFonts w:cs="Times New Roman" w:hAnsi="Times New Roman" w:eastAsia="Times New Roman" w:ascii="Times New Roman"/>
                            <w:sz w:val="12"/>
                          </w:rPr>
                          <w:t xml:space="preserve">Dependencias de la </w:t>
                        </w:r>
                      </w:p>
                    </w:txbxContent>
                  </v:textbox>
                </v:rect>
                <v:rect id="Rectangle 5440" style="position:absolute;width:253;height:1121;left:12331;top:1662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441" style="position:absolute;width:253;height:1121;left:9177;top:1751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442" style="position:absolute;width:253;height:1121;left:9177;top:18379;"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443" style="position:absolute;width:5383;height:1121;left:7165;top:19263;" filled="f" stroked="f">
                  <v:textbox inset="0,0,0,0">
                    <w:txbxContent>
                      <w:p>
                        <w:pPr>
                          <w:spacing w:before="0" w:after="160" w:line="259" w:lineRule="auto"/>
                        </w:pPr>
                        <w:r>
                          <w:rPr>
                            <w:rFonts w:cs="Times New Roman" w:hAnsi="Times New Roman" w:eastAsia="Times New Roman" w:ascii="Times New Roman"/>
                            <w:sz w:val="12"/>
                          </w:rPr>
                          <w:t xml:space="preserve">Policía Local</w:t>
                        </w:r>
                      </w:p>
                    </w:txbxContent>
                  </v:textbox>
                </v:rect>
                <v:rect id="Rectangle 5444" style="position:absolute;width:253;height:1121;left:11203;top:1926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445" style="position:absolute;width:7611;height:1121;left:41111;top:45891;" filled="f" stroked="f">
                  <v:textbox inset="0,0,0,0">
                    <w:txbxContent>
                      <w:p>
                        <w:pPr>
                          <w:spacing w:before="0" w:after="160" w:line="259" w:lineRule="auto"/>
                        </w:pPr>
                        <w:r>
                          <w:rPr>
                            <w:rFonts w:cs="Times New Roman" w:hAnsi="Times New Roman" w:eastAsia="Times New Roman" w:ascii="Times New Roman"/>
                            <w:sz w:val="12"/>
                          </w:rPr>
                          <w:t xml:space="preserve">Archivo municipal</w:t>
                        </w:r>
                      </w:p>
                    </w:txbxContent>
                  </v:textbox>
                </v:rect>
                <v:rect id="Rectangle 5446" style="position:absolute;width:253;height:1121;left:46841;top:4589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447" style="position:absolute;width:9709;height:1121;left:7851;top:8319;" filled="f" stroked="f">
                  <v:textbox inset="0,0,0,0">
                    <w:txbxContent>
                      <w:p>
                        <w:pPr>
                          <w:spacing w:before="0" w:after="160" w:line="259" w:lineRule="auto"/>
                        </w:pPr>
                        <w:r>
                          <w:rPr>
                            <w:rFonts w:cs="Times New Roman" w:hAnsi="Times New Roman" w:eastAsia="Times New Roman" w:ascii="Times New Roman"/>
                            <w:sz w:val="12"/>
                          </w:rPr>
                          <w:t xml:space="preserve">Vestuarios de la Policía </w:t>
                        </w:r>
                      </w:p>
                    </w:txbxContent>
                  </v:textbox>
                </v:rect>
                <v:rect id="Rectangle 5448" style="position:absolute;width:2326;height:1121;left:10533;top:9202;" filled="f" stroked="f">
                  <v:textbox inset="0,0,0,0">
                    <w:txbxContent>
                      <w:p>
                        <w:pPr>
                          <w:spacing w:before="0" w:after="160" w:line="259" w:lineRule="auto"/>
                        </w:pPr>
                        <w:r>
                          <w:rPr>
                            <w:rFonts w:cs="Times New Roman" w:hAnsi="Times New Roman" w:eastAsia="Times New Roman" w:ascii="Times New Roman"/>
                            <w:sz w:val="12"/>
                          </w:rPr>
                          <w:t xml:space="preserve">Local</w:t>
                        </w:r>
                      </w:p>
                    </w:txbxContent>
                  </v:textbox>
                </v:rect>
                <v:rect id="Rectangle 5449" style="position:absolute;width:253;height:1121;left:12270;top:920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w10:wrap type="square"/>
              </v:group>
            </w:pict>
          </mc:Fallback>
        </mc:AlternateContent>
      </w:r>
    </w:p>
    <w:p w:rsidR="000B5886" w:rsidRDefault="00DA5302">
      <w:pPr>
        <w:spacing w:after="0"/>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Planta 0:</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En esta planta se encuentra la entrada principal del edificio, el Salón de Plenos, las dependencias de la Policía Local, un depósito para el material de oficina, un patio interior y 4 baños. El resto de espacios que componen esta planta están destinados a </w:t>
      </w:r>
      <w:r>
        <w:rPr>
          <w:rFonts w:ascii="Arial" w:eastAsia="Arial" w:hAnsi="Arial" w:cs="Arial"/>
        </w:rPr>
        <w:t xml:space="preserve">oficinas administrativas y a despachos de concejales. </w:t>
      </w:r>
    </w:p>
    <w:p w:rsidR="000B5886" w:rsidRDefault="00DA5302">
      <w:pPr>
        <w:spacing w:after="3601"/>
        <w:ind w:left="708"/>
      </w:pPr>
      <w:r>
        <w:rPr>
          <w:noProof/>
        </w:rPr>
        <mc:AlternateContent>
          <mc:Choice Requires="wpg">
            <w:drawing>
              <wp:anchor distT="0" distB="0" distL="114300" distR="114300" simplePos="0" relativeHeight="251689984" behindDoc="0" locked="0" layoutInCell="1" allowOverlap="1">
                <wp:simplePos x="0" y="0"/>
                <wp:positionH relativeFrom="column">
                  <wp:posOffset>417576</wp:posOffset>
                </wp:positionH>
                <wp:positionV relativeFrom="paragraph">
                  <wp:posOffset>199786</wp:posOffset>
                </wp:positionV>
                <wp:extent cx="5509260" cy="4323588"/>
                <wp:effectExtent l="0" t="0" r="0" b="0"/>
                <wp:wrapSquare wrapText="bothSides"/>
                <wp:docPr id="311012" name="Group 311012"/>
                <wp:cNvGraphicFramePr/>
                <a:graphic xmlns:a="http://schemas.openxmlformats.org/drawingml/2006/main">
                  <a:graphicData uri="http://schemas.microsoft.com/office/word/2010/wordprocessingGroup">
                    <wpg:wgp>
                      <wpg:cNvGrpSpPr/>
                      <wpg:grpSpPr>
                        <a:xfrm>
                          <a:off x="0" y="0"/>
                          <a:ext cx="5509260" cy="4323588"/>
                          <a:chOff x="0" y="0"/>
                          <a:chExt cx="5509260" cy="4323588"/>
                        </a:xfrm>
                      </wpg:grpSpPr>
                      <wps:wsp>
                        <wps:cNvPr id="5524" name="Rectangle 5524"/>
                        <wps:cNvSpPr/>
                        <wps:spPr>
                          <a:xfrm>
                            <a:off x="1750187" y="828853"/>
                            <a:ext cx="254091" cy="112191"/>
                          </a:xfrm>
                          <a:prstGeom prst="rect">
                            <a:avLst/>
                          </a:prstGeom>
                          <a:ln>
                            <a:noFill/>
                          </a:ln>
                        </wps:spPr>
                        <wps:txbx>
                          <w:txbxContent>
                            <w:p w:rsidR="000B5886" w:rsidRDefault="00DA5302">
                              <w:r>
                                <w:rPr>
                                  <w:rFonts w:ascii="Times New Roman" w:eastAsia="Times New Roman" w:hAnsi="Times New Roman" w:cs="Times New Roman"/>
                                  <w:sz w:val="12"/>
                                </w:rPr>
                                <w:t>Baños</w:t>
                              </w:r>
                            </w:p>
                          </w:txbxContent>
                        </wps:txbx>
                        <wps:bodyPr horzOverflow="overflow" vert="horz" lIns="0" tIns="0" rIns="0" bIns="0" rtlCol="0">
                          <a:noAutofit/>
                        </wps:bodyPr>
                      </wps:wsp>
                      <wps:wsp>
                        <wps:cNvPr id="5525" name="Rectangle 5525"/>
                        <wps:cNvSpPr/>
                        <wps:spPr>
                          <a:xfrm>
                            <a:off x="1940687" y="828853"/>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526" name="Rectangle 5526"/>
                        <wps:cNvSpPr/>
                        <wps:spPr>
                          <a:xfrm>
                            <a:off x="3018155" y="1100125"/>
                            <a:ext cx="197422" cy="112191"/>
                          </a:xfrm>
                          <a:prstGeom prst="rect">
                            <a:avLst/>
                          </a:prstGeom>
                          <a:ln>
                            <a:noFill/>
                          </a:ln>
                        </wps:spPr>
                        <wps:txbx>
                          <w:txbxContent>
                            <w:p w:rsidR="000B5886" w:rsidRDefault="00DA5302">
                              <w:r>
                                <w:rPr>
                                  <w:rFonts w:ascii="Times New Roman" w:eastAsia="Times New Roman" w:hAnsi="Times New Roman" w:cs="Times New Roman"/>
                                  <w:sz w:val="12"/>
                                </w:rPr>
                                <w:t xml:space="preserve">Sala </w:t>
                              </w:r>
                            </w:p>
                          </w:txbxContent>
                        </wps:txbx>
                        <wps:bodyPr horzOverflow="overflow" vert="horz" lIns="0" tIns="0" rIns="0" bIns="0" rtlCol="0">
                          <a:noAutofit/>
                        </wps:bodyPr>
                      </wps:wsp>
                      <wps:wsp>
                        <wps:cNvPr id="5527" name="Rectangle 5527"/>
                        <wps:cNvSpPr/>
                        <wps:spPr>
                          <a:xfrm>
                            <a:off x="2912999" y="1188517"/>
                            <a:ext cx="449961" cy="112189"/>
                          </a:xfrm>
                          <a:prstGeom prst="rect">
                            <a:avLst/>
                          </a:prstGeom>
                          <a:ln>
                            <a:noFill/>
                          </a:ln>
                        </wps:spPr>
                        <wps:txbx>
                          <w:txbxContent>
                            <w:p w:rsidR="000B5886" w:rsidRDefault="00DA5302">
                              <w:r>
                                <w:rPr>
                                  <w:rFonts w:ascii="Times New Roman" w:eastAsia="Times New Roman" w:hAnsi="Times New Roman" w:cs="Times New Roman"/>
                                  <w:sz w:val="12"/>
                                </w:rPr>
                                <w:t>polivalente</w:t>
                              </w:r>
                            </w:p>
                          </w:txbxContent>
                        </wps:txbx>
                        <wps:bodyPr horzOverflow="overflow" vert="horz" lIns="0" tIns="0" rIns="0" bIns="0" rtlCol="0">
                          <a:noAutofit/>
                        </wps:bodyPr>
                      </wps:wsp>
                      <wps:wsp>
                        <wps:cNvPr id="5528" name="Rectangle 5528"/>
                        <wps:cNvSpPr/>
                        <wps:spPr>
                          <a:xfrm>
                            <a:off x="3251327" y="1188517"/>
                            <a:ext cx="25337" cy="112189"/>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pic:pic xmlns:pic="http://schemas.openxmlformats.org/drawingml/2006/picture">
                        <pic:nvPicPr>
                          <pic:cNvPr id="5530" name="Picture 5530"/>
                          <pic:cNvPicPr/>
                        </pic:nvPicPr>
                        <pic:blipFill>
                          <a:blip r:embed="rId12"/>
                          <a:stretch>
                            <a:fillRect/>
                          </a:stretch>
                        </pic:blipFill>
                        <pic:spPr>
                          <a:xfrm>
                            <a:off x="0" y="0"/>
                            <a:ext cx="5509260" cy="4323588"/>
                          </a:xfrm>
                          <a:prstGeom prst="rect">
                            <a:avLst/>
                          </a:prstGeom>
                        </pic:spPr>
                      </pic:pic>
                      <wps:wsp>
                        <wps:cNvPr id="5531" name="Rectangle 5531"/>
                        <wps:cNvSpPr/>
                        <wps:spPr>
                          <a:xfrm>
                            <a:off x="4284853" y="1487221"/>
                            <a:ext cx="375588" cy="112190"/>
                          </a:xfrm>
                          <a:prstGeom prst="rect">
                            <a:avLst/>
                          </a:prstGeom>
                          <a:ln>
                            <a:noFill/>
                          </a:ln>
                        </wps:spPr>
                        <wps:txbx>
                          <w:txbxContent>
                            <w:p w:rsidR="000B5886" w:rsidRDefault="00DA5302">
                              <w:r>
                                <w:rPr>
                                  <w:rFonts w:ascii="Times New Roman" w:eastAsia="Times New Roman" w:hAnsi="Times New Roman" w:cs="Times New Roman"/>
                                  <w:sz w:val="12"/>
                                </w:rPr>
                                <w:t xml:space="preserve">Salón de </w:t>
                              </w:r>
                            </w:p>
                          </w:txbxContent>
                        </wps:txbx>
                        <wps:bodyPr horzOverflow="overflow" vert="horz" lIns="0" tIns="0" rIns="0" bIns="0" rtlCol="0">
                          <a:noAutofit/>
                        </wps:bodyPr>
                      </wps:wsp>
                      <wps:wsp>
                        <wps:cNvPr id="5532" name="Rectangle 5532"/>
                        <wps:cNvSpPr/>
                        <wps:spPr>
                          <a:xfrm>
                            <a:off x="4568317" y="148722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533" name="Rectangle 5533"/>
                        <wps:cNvSpPr/>
                        <wps:spPr>
                          <a:xfrm>
                            <a:off x="4415917" y="157561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534" name="Rectangle 5534"/>
                        <wps:cNvSpPr/>
                        <wps:spPr>
                          <a:xfrm>
                            <a:off x="4415917" y="166248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535" name="Rectangle 5535"/>
                        <wps:cNvSpPr/>
                        <wps:spPr>
                          <a:xfrm>
                            <a:off x="4415917" y="175087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536" name="Rectangle 5536"/>
                        <wps:cNvSpPr/>
                        <wps:spPr>
                          <a:xfrm>
                            <a:off x="4415917" y="183774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537" name="Rectangle 5537"/>
                        <wps:cNvSpPr/>
                        <wps:spPr>
                          <a:xfrm>
                            <a:off x="4315333" y="1926133"/>
                            <a:ext cx="270204" cy="112190"/>
                          </a:xfrm>
                          <a:prstGeom prst="rect">
                            <a:avLst/>
                          </a:prstGeom>
                          <a:ln>
                            <a:noFill/>
                          </a:ln>
                        </wps:spPr>
                        <wps:txbx>
                          <w:txbxContent>
                            <w:p w:rsidR="000B5886" w:rsidRDefault="00DA5302">
                              <w:r>
                                <w:rPr>
                                  <w:rFonts w:ascii="Times New Roman" w:eastAsia="Times New Roman" w:hAnsi="Times New Roman" w:cs="Times New Roman"/>
                                  <w:sz w:val="12"/>
                                </w:rPr>
                                <w:t>Plenos</w:t>
                              </w:r>
                            </w:p>
                          </w:txbxContent>
                        </wps:txbx>
                        <wps:bodyPr horzOverflow="overflow" vert="horz" lIns="0" tIns="0" rIns="0" bIns="0" rtlCol="0">
                          <a:noAutofit/>
                        </wps:bodyPr>
                      </wps:wsp>
                      <wps:wsp>
                        <wps:cNvPr id="5538" name="Rectangle 5538"/>
                        <wps:cNvSpPr/>
                        <wps:spPr>
                          <a:xfrm>
                            <a:off x="4518025" y="192613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539" name="Rectangle 5539"/>
                        <wps:cNvSpPr/>
                        <wps:spPr>
                          <a:xfrm>
                            <a:off x="2556383" y="3319323"/>
                            <a:ext cx="173994" cy="112190"/>
                          </a:xfrm>
                          <a:prstGeom prst="rect">
                            <a:avLst/>
                          </a:prstGeom>
                          <a:ln>
                            <a:noFill/>
                          </a:ln>
                        </wps:spPr>
                        <wps:txbx>
                          <w:txbxContent>
                            <w:p w:rsidR="000B5886" w:rsidRDefault="00DA5302">
                              <w:r>
                                <w:rPr>
                                  <w:rFonts w:ascii="Times New Roman" w:eastAsia="Times New Roman" w:hAnsi="Times New Roman" w:cs="Times New Roman"/>
                                  <w:sz w:val="12"/>
                                </w:rPr>
                                <w:t>Hall</w:t>
                              </w:r>
                            </w:p>
                          </w:txbxContent>
                        </wps:txbx>
                        <wps:bodyPr horzOverflow="overflow" vert="horz" lIns="0" tIns="0" rIns="0" bIns="0" rtlCol="0">
                          <a:noAutofit/>
                        </wps:bodyPr>
                      </wps:wsp>
                      <wps:wsp>
                        <wps:cNvPr id="5540" name="Rectangle 5540"/>
                        <wps:cNvSpPr/>
                        <wps:spPr>
                          <a:xfrm>
                            <a:off x="2687447" y="331932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541" name="Rectangle 5541"/>
                        <wps:cNvSpPr/>
                        <wps:spPr>
                          <a:xfrm>
                            <a:off x="4233037" y="546913"/>
                            <a:ext cx="513419" cy="112191"/>
                          </a:xfrm>
                          <a:prstGeom prst="rect">
                            <a:avLst/>
                          </a:prstGeom>
                          <a:ln>
                            <a:noFill/>
                          </a:ln>
                        </wps:spPr>
                        <wps:txbx>
                          <w:txbxContent>
                            <w:p w:rsidR="000B5886" w:rsidRDefault="00DA5302">
                              <w:r>
                                <w:rPr>
                                  <w:rFonts w:ascii="Times New Roman" w:eastAsia="Times New Roman" w:hAnsi="Times New Roman" w:cs="Times New Roman"/>
                                  <w:sz w:val="12"/>
                                </w:rPr>
                                <w:t xml:space="preserve">Depósito de </w:t>
                              </w:r>
                            </w:p>
                          </w:txbxContent>
                        </wps:txbx>
                        <wps:bodyPr horzOverflow="overflow" vert="horz" lIns="0" tIns="0" rIns="0" bIns="0" rtlCol="0">
                          <a:noAutofit/>
                        </wps:bodyPr>
                      </wps:wsp>
                      <wps:wsp>
                        <wps:cNvPr id="5542" name="Rectangle 5542"/>
                        <wps:cNvSpPr/>
                        <wps:spPr>
                          <a:xfrm>
                            <a:off x="4290949" y="635305"/>
                            <a:ext cx="331891" cy="112191"/>
                          </a:xfrm>
                          <a:prstGeom prst="rect">
                            <a:avLst/>
                          </a:prstGeom>
                          <a:ln>
                            <a:noFill/>
                          </a:ln>
                        </wps:spPr>
                        <wps:txbx>
                          <w:txbxContent>
                            <w:p w:rsidR="000B5886" w:rsidRDefault="00DA5302">
                              <w:r>
                                <w:rPr>
                                  <w:rFonts w:ascii="Times New Roman" w:eastAsia="Times New Roman" w:hAnsi="Times New Roman" w:cs="Times New Roman"/>
                                  <w:sz w:val="12"/>
                                </w:rPr>
                                <w:t>material</w:t>
                              </w:r>
                            </w:p>
                          </w:txbxContent>
                        </wps:txbx>
                        <wps:bodyPr horzOverflow="overflow" vert="horz" lIns="0" tIns="0" rIns="0" bIns="0" rtlCol="0">
                          <a:noAutofit/>
                        </wps:bodyPr>
                      </wps:wsp>
                      <wps:wsp>
                        <wps:cNvPr id="5543" name="Rectangle 5543"/>
                        <wps:cNvSpPr/>
                        <wps:spPr>
                          <a:xfrm>
                            <a:off x="4540885" y="635305"/>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544" name="Rectangle 5544"/>
                        <wps:cNvSpPr/>
                        <wps:spPr>
                          <a:xfrm>
                            <a:off x="795782" y="1644193"/>
                            <a:ext cx="566135" cy="112190"/>
                          </a:xfrm>
                          <a:prstGeom prst="rect">
                            <a:avLst/>
                          </a:prstGeom>
                          <a:ln>
                            <a:noFill/>
                          </a:ln>
                        </wps:spPr>
                        <wps:txbx>
                          <w:txbxContent>
                            <w:p w:rsidR="000B5886" w:rsidRDefault="00DA5302">
                              <w:r>
                                <w:rPr>
                                  <w:rFonts w:ascii="Times New Roman" w:eastAsia="Times New Roman" w:hAnsi="Times New Roman" w:cs="Times New Roman"/>
                                  <w:sz w:val="12"/>
                                </w:rPr>
                                <w:t>Dependencias</w:t>
                              </w:r>
                            </w:p>
                          </w:txbxContent>
                        </wps:txbx>
                        <wps:bodyPr horzOverflow="overflow" vert="horz" lIns="0" tIns="0" rIns="0" bIns="0" rtlCol="0">
                          <a:noAutofit/>
                        </wps:bodyPr>
                      </wps:wsp>
                      <wps:wsp>
                        <wps:cNvPr id="5545" name="Rectangle 5545"/>
                        <wps:cNvSpPr/>
                        <wps:spPr>
                          <a:xfrm>
                            <a:off x="1222502" y="164419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546" name="Rectangle 5546"/>
                        <wps:cNvSpPr/>
                        <wps:spPr>
                          <a:xfrm>
                            <a:off x="1009142" y="173258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547" name="Rectangle 5547"/>
                        <wps:cNvSpPr/>
                        <wps:spPr>
                          <a:xfrm>
                            <a:off x="1009142" y="181945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548" name="Rectangle 5548"/>
                        <wps:cNvSpPr/>
                        <wps:spPr>
                          <a:xfrm>
                            <a:off x="926846" y="190784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549" name="Rectangle 5549"/>
                        <wps:cNvSpPr/>
                        <wps:spPr>
                          <a:xfrm>
                            <a:off x="946658" y="1907845"/>
                            <a:ext cx="120602" cy="112190"/>
                          </a:xfrm>
                          <a:prstGeom prst="rect">
                            <a:avLst/>
                          </a:prstGeom>
                          <a:ln>
                            <a:noFill/>
                          </a:ln>
                        </wps:spPr>
                        <wps:txbx>
                          <w:txbxContent>
                            <w:p w:rsidR="000B5886" w:rsidRDefault="00DA5302">
                              <w:r>
                                <w:rPr>
                                  <w:rFonts w:ascii="Times New Roman" w:eastAsia="Times New Roman" w:hAnsi="Times New Roman" w:cs="Times New Roman"/>
                                  <w:sz w:val="12"/>
                                </w:rPr>
                                <w:t xml:space="preserve">de </w:t>
                              </w:r>
                            </w:p>
                          </w:txbxContent>
                        </wps:txbx>
                        <wps:bodyPr horzOverflow="overflow" vert="horz" lIns="0" tIns="0" rIns="0" bIns="0" rtlCol="0">
                          <a:noAutofit/>
                        </wps:bodyPr>
                      </wps:wsp>
                      <wps:wsp>
                        <wps:cNvPr id="5550" name="Rectangle 5550"/>
                        <wps:cNvSpPr/>
                        <wps:spPr>
                          <a:xfrm>
                            <a:off x="1038098" y="1907845"/>
                            <a:ext cx="94252" cy="112190"/>
                          </a:xfrm>
                          <a:prstGeom prst="rect">
                            <a:avLst/>
                          </a:prstGeom>
                          <a:ln>
                            <a:noFill/>
                          </a:ln>
                        </wps:spPr>
                        <wps:txbx>
                          <w:txbxContent>
                            <w:p w:rsidR="000B5886" w:rsidRDefault="00DA5302">
                              <w:r>
                                <w:rPr>
                                  <w:rFonts w:ascii="Times New Roman" w:eastAsia="Times New Roman" w:hAnsi="Times New Roman" w:cs="Times New Roman"/>
                                  <w:sz w:val="12"/>
                                </w:rPr>
                                <w:t xml:space="preserve">la </w:t>
                              </w:r>
                            </w:p>
                          </w:txbxContent>
                        </wps:txbx>
                        <wps:bodyPr horzOverflow="overflow" vert="horz" lIns="0" tIns="0" rIns="0" bIns="0" rtlCol="0">
                          <a:noAutofit/>
                        </wps:bodyPr>
                      </wps:wsp>
                      <wps:wsp>
                        <wps:cNvPr id="5551" name="Rectangle 5551"/>
                        <wps:cNvSpPr/>
                        <wps:spPr>
                          <a:xfrm>
                            <a:off x="1111250" y="190784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552" name="Rectangle 5552"/>
                        <wps:cNvSpPr/>
                        <wps:spPr>
                          <a:xfrm>
                            <a:off x="1009142" y="199471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553" name="Rectangle 5553"/>
                        <wps:cNvSpPr/>
                        <wps:spPr>
                          <a:xfrm>
                            <a:off x="1009142" y="208310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5554" name="Rectangle 5554"/>
                        <wps:cNvSpPr/>
                        <wps:spPr>
                          <a:xfrm>
                            <a:off x="806450" y="2171497"/>
                            <a:ext cx="538350" cy="112190"/>
                          </a:xfrm>
                          <a:prstGeom prst="rect">
                            <a:avLst/>
                          </a:prstGeom>
                          <a:ln>
                            <a:noFill/>
                          </a:ln>
                        </wps:spPr>
                        <wps:txbx>
                          <w:txbxContent>
                            <w:p w:rsidR="000B5886" w:rsidRDefault="00DA5302">
                              <w:r>
                                <w:rPr>
                                  <w:rFonts w:ascii="Times New Roman" w:eastAsia="Times New Roman" w:hAnsi="Times New Roman" w:cs="Times New Roman"/>
                                  <w:sz w:val="12"/>
                                </w:rPr>
                                <w:t>Policía Local</w:t>
                              </w:r>
                            </w:p>
                          </w:txbxContent>
                        </wps:txbx>
                        <wps:bodyPr horzOverflow="overflow" vert="horz" lIns="0" tIns="0" rIns="0" bIns="0" rtlCol="0">
                          <a:noAutofit/>
                        </wps:bodyPr>
                      </wps:wsp>
                      <wps:wsp>
                        <wps:cNvPr id="5555" name="Rectangle 5555"/>
                        <wps:cNvSpPr/>
                        <wps:spPr>
                          <a:xfrm>
                            <a:off x="1210310" y="2171497"/>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11012" style="width:433.8pt;height:340.44pt;position:absolute;mso-position-horizontal-relative:text;mso-position-horizontal:absolute;margin-left:32.88pt;mso-position-vertical-relative:text;margin-top:15.7312pt;" coordsize="55092,43235">
                <v:rect id="Rectangle 5524" style="position:absolute;width:2540;height:1121;left:17501;top:8288;" filled="f" stroked="f">
                  <v:textbox inset="0,0,0,0">
                    <w:txbxContent>
                      <w:p>
                        <w:pPr>
                          <w:spacing w:before="0" w:after="160" w:line="259" w:lineRule="auto"/>
                        </w:pPr>
                        <w:r>
                          <w:rPr>
                            <w:rFonts w:cs="Times New Roman" w:hAnsi="Times New Roman" w:eastAsia="Times New Roman" w:ascii="Times New Roman"/>
                            <w:sz w:val="12"/>
                          </w:rPr>
                          <w:t xml:space="preserve">Baños</w:t>
                        </w:r>
                      </w:p>
                    </w:txbxContent>
                  </v:textbox>
                </v:rect>
                <v:rect id="Rectangle 5525" style="position:absolute;width:253;height:1121;left:19406;top:828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526" style="position:absolute;width:1974;height:1121;left:30181;top:11001;" filled="f" stroked="f">
                  <v:textbox inset="0,0,0,0">
                    <w:txbxContent>
                      <w:p>
                        <w:pPr>
                          <w:spacing w:before="0" w:after="160" w:line="259" w:lineRule="auto"/>
                        </w:pPr>
                        <w:r>
                          <w:rPr>
                            <w:rFonts w:cs="Times New Roman" w:hAnsi="Times New Roman" w:eastAsia="Times New Roman" w:ascii="Times New Roman"/>
                            <w:sz w:val="12"/>
                          </w:rPr>
                          <w:t xml:space="preserve">Sala </w:t>
                        </w:r>
                      </w:p>
                    </w:txbxContent>
                  </v:textbox>
                </v:rect>
                <v:rect id="Rectangle 5527" style="position:absolute;width:4499;height:1121;left:29129;top:11885;" filled="f" stroked="f">
                  <v:textbox inset="0,0,0,0">
                    <w:txbxContent>
                      <w:p>
                        <w:pPr>
                          <w:spacing w:before="0" w:after="160" w:line="259" w:lineRule="auto"/>
                        </w:pPr>
                        <w:r>
                          <w:rPr>
                            <w:rFonts w:cs="Times New Roman" w:hAnsi="Times New Roman" w:eastAsia="Times New Roman" w:ascii="Times New Roman"/>
                            <w:sz w:val="12"/>
                          </w:rPr>
                          <w:t xml:space="preserve">polivalente</w:t>
                        </w:r>
                      </w:p>
                    </w:txbxContent>
                  </v:textbox>
                </v:rect>
                <v:rect id="Rectangle 5528" style="position:absolute;width:253;height:1121;left:32513;top:1188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shape id="Picture 5530" style="position:absolute;width:55092;height:43235;left:0;top:0;" filled="f">
                  <v:imagedata r:id="rId13"/>
                </v:shape>
                <v:rect id="Rectangle 5531" style="position:absolute;width:3755;height:1121;left:42848;top:14872;" filled="f" stroked="f">
                  <v:textbox inset="0,0,0,0">
                    <w:txbxContent>
                      <w:p>
                        <w:pPr>
                          <w:spacing w:before="0" w:after="160" w:line="259" w:lineRule="auto"/>
                        </w:pPr>
                        <w:r>
                          <w:rPr>
                            <w:rFonts w:cs="Times New Roman" w:hAnsi="Times New Roman" w:eastAsia="Times New Roman" w:ascii="Times New Roman"/>
                            <w:sz w:val="12"/>
                          </w:rPr>
                          <w:t xml:space="preserve">Salón de </w:t>
                        </w:r>
                      </w:p>
                    </w:txbxContent>
                  </v:textbox>
                </v:rect>
                <v:rect id="Rectangle 5532" style="position:absolute;width:253;height:1121;left:45683;top:1487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533" style="position:absolute;width:253;height:1121;left:44159;top:15756;"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534" style="position:absolute;width:253;height:1121;left:44159;top:1662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535" style="position:absolute;width:253;height:1121;left:44159;top:1750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536" style="position:absolute;width:253;height:1121;left:44159;top:1837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537" style="position:absolute;width:2702;height:1121;left:43153;top:19261;" filled="f" stroked="f">
                  <v:textbox inset="0,0,0,0">
                    <w:txbxContent>
                      <w:p>
                        <w:pPr>
                          <w:spacing w:before="0" w:after="160" w:line="259" w:lineRule="auto"/>
                        </w:pPr>
                        <w:r>
                          <w:rPr>
                            <w:rFonts w:cs="Times New Roman" w:hAnsi="Times New Roman" w:eastAsia="Times New Roman" w:ascii="Times New Roman"/>
                            <w:sz w:val="12"/>
                          </w:rPr>
                          <w:t xml:space="preserve">Plenos</w:t>
                        </w:r>
                      </w:p>
                    </w:txbxContent>
                  </v:textbox>
                </v:rect>
                <v:rect id="Rectangle 5538" style="position:absolute;width:253;height:1121;left:45180;top:1926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539" style="position:absolute;width:1739;height:1121;left:25563;top:33193;" filled="f" stroked="f">
                  <v:textbox inset="0,0,0,0">
                    <w:txbxContent>
                      <w:p>
                        <w:pPr>
                          <w:spacing w:before="0" w:after="160" w:line="259" w:lineRule="auto"/>
                        </w:pPr>
                        <w:r>
                          <w:rPr>
                            <w:rFonts w:cs="Times New Roman" w:hAnsi="Times New Roman" w:eastAsia="Times New Roman" w:ascii="Times New Roman"/>
                            <w:sz w:val="12"/>
                          </w:rPr>
                          <w:t xml:space="preserve">Hall</w:t>
                        </w:r>
                      </w:p>
                    </w:txbxContent>
                  </v:textbox>
                </v:rect>
                <v:rect id="Rectangle 5540" style="position:absolute;width:253;height:1121;left:26874;top:3319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541" style="position:absolute;width:5134;height:1121;left:42330;top:5469;" filled="f" stroked="f">
                  <v:textbox inset="0,0,0,0">
                    <w:txbxContent>
                      <w:p>
                        <w:pPr>
                          <w:spacing w:before="0" w:after="160" w:line="259" w:lineRule="auto"/>
                        </w:pPr>
                        <w:r>
                          <w:rPr>
                            <w:rFonts w:cs="Times New Roman" w:hAnsi="Times New Roman" w:eastAsia="Times New Roman" w:ascii="Times New Roman"/>
                            <w:sz w:val="12"/>
                          </w:rPr>
                          <w:t xml:space="preserve">Depósito de </w:t>
                        </w:r>
                      </w:p>
                    </w:txbxContent>
                  </v:textbox>
                </v:rect>
                <v:rect id="Rectangle 5542" style="position:absolute;width:3318;height:1121;left:42909;top:6353;" filled="f" stroked="f">
                  <v:textbox inset="0,0,0,0">
                    <w:txbxContent>
                      <w:p>
                        <w:pPr>
                          <w:spacing w:before="0" w:after="160" w:line="259" w:lineRule="auto"/>
                        </w:pPr>
                        <w:r>
                          <w:rPr>
                            <w:rFonts w:cs="Times New Roman" w:hAnsi="Times New Roman" w:eastAsia="Times New Roman" w:ascii="Times New Roman"/>
                            <w:sz w:val="12"/>
                          </w:rPr>
                          <w:t xml:space="preserve">material</w:t>
                        </w:r>
                      </w:p>
                    </w:txbxContent>
                  </v:textbox>
                </v:rect>
                <v:rect id="Rectangle 5543" style="position:absolute;width:253;height:1121;left:45408;top:635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544" style="position:absolute;width:5661;height:1121;left:7957;top:16441;" filled="f" stroked="f">
                  <v:textbox inset="0,0,0,0">
                    <w:txbxContent>
                      <w:p>
                        <w:pPr>
                          <w:spacing w:before="0" w:after="160" w:line="259" w:lineRule="auto"/>
                        </w:pPr>
                        <w:r>
                          <w:rPr>
                            <w:rFonts w:cs="Times New Roman" w:hAnsi="Times New Roman" w:eastAsia="Times New Roman" w:ascii="Times New Roman"/>
                            <w:sz w:val="12"/>
                          </w:rPr>
                          <w:t xml:space="preserve">Dependencias</w:t>
                        </w:r>
                      </w:p>
                    </w:txbxContent>
                  </v:textbox>
                </v:rect>
                <v:rect id="Rectangle 5545" style="position:absolute;width:253;height:1121;left:12225;top:1644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546" style="position:absolute;width:253;height:1121;left:10091;top:1732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547" style="position:absolute;width:253;height:1121;left:10091;top:1819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548" style="position:absolute;width:253;height:1121;left:9268;top:1907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549" style="position:absolute;width:1206;height:1121;left:9466;top:19078;" filled="f" stroked="f">
                  <v:textbox inset="0,0,0,0">
                    <w:txbxContent>
                      <w:p>
                        <w:pPr>
                          <w:spacing w:before="0" w:after="160" w:line="259" w:lineRule="auto"/>
                        </w:pPr>
                        <w:r>
                          <w:rPr>
                            <w:rFonts w:cs="Times New Roman" w:hAnsi="Times New Roman" w:eastAsia="Times New Roman" w:ascii="Times New Roman"/>
                            <w:sz w:val="12"/>
                          </w:rPr>
                          <w:t xml:space="preserve">de </w:t>
                        </w:r>
                      </w:p>
                    </w:txbxContent>
                  </v:textbox>
                </v:rect>
                <v:rect id="Rectangle 5550" style="position:absolute;width:942;height:1121;left:10380;top:19078;" filled="f" stroked="f">
                  <v:textbox inset="0,0,0,0">
                    <w:txbxContent>
                      <w:p>
                        <w:pPr>
                          <w:spacing w:before="0" w:after="160" w:line="259" w:lineRule="auto"/>
                        </w:pPr>
                        <w:r>
                          <w:rPr>
                            <w:rFonts w:cs="Times New Roman" w:hAnsi="Times New Roman" w:eastAsia="Times New Roman" w:ascii="Times New Roman"/>
                            <w:sz w:val="12"/>
                          </w:rPr>
                          <w:t xml:space="preserve">la </w:t>
                        </w:r>
                      </w:p>
                    </w:txbxContent>
                  </v:textbox>
                </v:rect>
                <v:rect id="Rectangle 5551" style="position:absolute;width:253;height:1121;left:11112;top:1907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552" style="position:absolute;width:253;height:1121;left:10091;top:1994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553" style="position:absolute;width:253;height:1121;left:10091;top:2083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5554" style="position:absolute;width:5383;height:1121;left:8064;top:21714;" filled="f" stroked="f">
                  <v:textbox inset="0,0,0,0">
                    <w:txbxContent>
                      <w:p>
                        <w:pPr>
                          <w:spacing w:before="0" w:after="160" w:line="259" w:lineRule="auto"/>
                        </w:pPr>
                        <w:r>
                          <w:rPr>
                            <w:rFonts w:cs="Times New Roman" w:hAnsi="Times New Roman" w:eastAsia="Times New Roman" w:ascii="Times New Roman"/>
                            <w:sz w:val="12"/>
                          </w:rPr>
                          <w:t xml:space="preserve">Policía Local</w:t>
                        </w:r>
                      </w:p>
                    </w:txbxContent>
                  </v:textbox>
                </v:rect>
                <v:rect id="Rectangle 5555" style="position:absolute;width:253;height:1121;left:12103;top:2171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w10:wrap type="square"/>
              </v:group>
            </w:pict>
          </mc:Fallback>
        </mc:AlternateContent>
      </w:r>
      <w:r>
        <w:rPr>
          <w:rFonts w:ascii="Arial" w:eastAsia="Arial" w:hAnsi="Arial" w:cs="Arial"/>
        </w:rPr>
        <w:t xml:space="preserve"> </w:t>
      </w:r>
    </w:p>
    <w:p w:rsidR="000B5886" w:rsidRDefault="00DA5302">
      <w:pPr>
        <w:spacing w:after="2214"/>
        <w:ind w:left="-1844" w:right="1890"/>
      </w:pPr>
      <w:r>
        <w:rPr>
          <w:noProof/>
        </w:rPr>
        <mc:AlternateContent>
          <mc:Choice Requires="wpg">
            <w:drawing>
              <wp:anchor distT="0" distB="0" distL="114300" distR="114300" simplePos="0" relativeHeight="25169100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11013" name="Group 31101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5558" name="Rectangle 555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5559" name="Rectangle 5559"/>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1013" style="width:12.7031pt;height:281.682pt;position:absolute;mso-position-horizontal-relative:page;mso-position-horizontal:absolute;margin-left:682.278pt;mso-position-vertical-relative:page;margin-top:530.238pt;" coordsize="1613,35773">
                <v:rect id="Rectangle 555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5559"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28 de 243 </w:t>
                        </w:r>
                      </w:p>
                    </w:txbxContent>
                  </v:textbox>
                </v:rect>
                <w10:wrap type="square"/>
              </v:group>
            </w:pict>
          </mc:Fallback>
        </mc:AlternateConten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u w:val="single" w:color="000000"/>
        </w:rPr>
        <w:t>Planta 1:</w:t>
      </w:r>
      <w:r>
        <w:rPr>
          <w:rFonts w:ascii="Times New Roman" w:eastAsia="Times New Roman" w:hAnsi="Times New Roman" w:cs="Times New Roman"/>
          <w:b/>
          <w:sz w:val="24"/>
        </w:rPr>
        <w:t xml:space="preserve"> </w:t>
      </w:r>
    </w:p>
    <w:p w:rsidR="000B5886" w:rsidRDefault="00DA5302">
      <w:pPr>
        <w:spacing w:after="11" w:line="248" w:lineRule="auto"/>
        <w:ind w:left="703" w:right="939" w:hanging="10"/>
        <w:jc w:val="both"/>
      </w:pPr>
      <w:r>
        <w:rPr>
          <w:rFonts w:ascii="Times New Roman" w:eastAsia="Times New Roman" w:hAnsi="Times New Roman" w:cs="Times New Roman"/>
          <w:sz w:val="24"/>
        </w:rPr>
        <w:t xml:space="preserve">En esta planta se encuentra la Alcaldía, una sala de reuniones, un office, 3 baños y el resto de espacios que componen esta planta están destinados a oficinas administrativas y a despachos de concejales.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noProof/>
        </w:rPr>
        <mc:AlternateContent>
          <mc:Choice Requires="wpg">
            <w:drawing>
              <wp:anchor distT="0" distB="0" distL="114300" distR="114300" simplePos="0" relativeHeight="251692032" behindDoc="0" locked="0" layoutInCell="1" allowOverlap="1">
                <wp:simplePos x="0" y="0"/>
                <wp:positionH relativeFrom="column">
                  <wp:posOffset>449580</wp:posOffset>
                </wp:positionH>
                <wp:positionV relativeFrom="paragraph">
                  <wp:posOffset>-4672</wp:posOffset>
                </wp:positionV>
                <wp:extent cx="4526281" cy="3671316"/>
                <wp:effectExtent l="0" t="0" r="0" b="0"/>
                <wp:wrapSquare wrapText="bothSides"/>
                <wp:docPr id="311968" name="Group 311968"/>
                <wp:cNvGraphicFramePr/>
                <a:graphic xmlns:a="http://schemas.openxmlformats.org/drawingml/2006/main">
                  <a:graphicData uri="http://schemas.microsoft.com/office/word/2010/wordprocessingGroup">
                    <wpg:wgp>
                      <wpg:cNvGrpSpPr/>
                      <wpg:grpSpPr>
                        <a:xfrm>
                          <a:off x="0" y="0"/>
                          <a:ext cx="4526281" cy="3671316"/>
                          <a:chOff x="0" y="0"/>
                          <a:chExt cx="4526281" cy="3671316"/>
                        </a:xfrm>
                      </wpg:grpSpPr>
                      <pic:pic xmlns:pic="http://schemas.openxmlformats.org/drawingml/2006/picture">
                        <pic:nvPicPr>
                          <pic:cNvPr id="5653" name="Picture 5653"/>
                          <pic:cNvPicPr/>
                        </pic:nvPicPr>
                        <pic:blipFill>
                          <a:blip r:embed="rId14"/>
                          <a:stretch>
                            <a:fillRect/>
                          </a:stretch>
                        </pic:blipFill>
                        <pic:spPr>
                          <a:xfrm>
                            <a:off x="0" y="0"/>
                            <a:ext cx="4526281" cy="3671316"/>
                          </a:xfrm>
                          <a:prstGeom prst="rect">
                            <a:avLst/>
                          </a:prstGeom>
                        </pic:spPr>
                      </pic:pic>
                      <wps:wsp>
                        <wps:cNvPr id="5659" name="Rectangle 5659"/>
                        <wps:cNvSpPr/>
                        <wps:spPr>
                          <a:xfrm>
                            <a:off x="3164459" y="1143940"/>
                            <a:ext cx="255579" cy="112191"/>
                          </a:xfrm>
                          <a:prstGeom prst="rect">
                            <a:avLst/>
                          </a:prstGeom>
                          <a:ln>
                            <a:noFill/>
                          </a:ln>
                        </wps:spPr>
                        <wps:txbx>
                          <w:txbxContent>
                            <w:p w:rsidR="000B5886" w:rsidRDefault="00DA5302">
                              <w:r>
                                <w:rPr>
                                  <w:rFonts w:ascii="Times New Roman" w:eastAsia="Times New Roman" w:hAnsi="Times New Roman" w:cs="Times New Roman"/>
                                  <w:sz w:val="12"/>
                                </w:rPr>
                                <w:t>Office</w:t>
                              </w:r>
                            </w:p>
                          </w:txbxContent>
                        </wps:txbx>
                        <wps:bodyPr horzOverflow="overflow" vert="horz" lIns="0" tIns="0" rIns="0" bIns="0" rtlCol="0">
                          <a:noAutofit/>
                        </wps:bodyPr>
                      </wps:wsp>
                      <wps:wsp>
                        <wps:cNvPr id="5660" name="Rectangle 5660"/>
                        <wps:cNvSpPr/>
                        <wps:spPr>
                          <a:xfrm>
                            <a:off x="3358261" y="1143940"/>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11968" style="width:356.4pt;height:289.08pt;position:absolute;mso-position-horizontal-relative:text;mso-position-horizontal:absolute;margin-left:35.4pt;mso-position-vertical-relative:text;margin-top:-0.36795pt;" coordsize="45262,36713">
                <v:shape id="Picture 5653" style="position:absolute;width:45262;height:36713;left:0;top:0;" filled="f">
                  <v:imagedata r:id="rId15"/>
                </v:shape>
                <v:rect id="Rectangle 5659" style="position:absolute;width:2555;height:1121;left:31644;top:11439;" filled="f" stroked="f">
                  <v:textbox inset="0,0,0,0">
                    <w:txbxContent>
                      <w:p>
                        <w:pPr>
                          <w:spacing w:before="0" w:after="160" w:line="259" w:lineRule="auto"/>
                        </w:pPr>
                        <w:r>
                          <w:rPr>
                            <w:rFonts w:cs="Times New Roman" w:hAnsi="Times New Roman" w:eastAsia="Times New Roman" w:ascii="Times New Roman"/>
                            <w:sz w:val="12"/>
                          </w:rPr>
                          <w:t xml:space="preserve">Office</w:t>
                        </w:r>
                      </w:p>
                    </w:txbxContent>
                  </v:textbox>
                </v:rect>
                <v:rect id="Rectangle 5660" style="position:absolute;width:253;height:1121;left:33582;top:11439;"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w10:wrap type="square"/>
              </v:group>
            </w:pict>
          </mc:Fallback>
        </mc:AlternateConten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17"/>
        <w:ind w:left="708"/>
      </w:pPr>
      <w:r>
        <w:rPr>
          <w:rFonts w:ascii="Times New Roman" w:eastAsia="Times New Roman" w:hAnsi="Times New Roman" w:cs="Times New Roman"/>
          <w:sz w:val="24"/>
        </w:rPr>
        <w:t xml:space="preserve"> </w:t>
      </w:r>
    </w:p>
    <w:p w:rsidR="000B5886" w:rsidRDefault="00DA5302">
      <w:pPr>
        <w:tabs>
          <w:tab w:val="center" w:pos="708"/>
          <w:tab w:val="center" w:pos="1946"/>
        </w:tabs>
        <w:spacing w:after="0"/>
      </w:pPr>
      <w:r>
        <w:rPr>
          <w:noProof/>
        </w:rPr>
        <mc:AlternateContent>
          <mc:Choice Requires="wpg">
            <w:drawing>
              <wp:anchor distT="0" distB="0" distL="114300" distR="114300" simplePos="0" relativeHeight="25169305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11970" name="Group 31197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5663" name="Rectangle 566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5664" name="Rectangle 5664"/>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1970" style="width:12.7031pt;height:281.682pt;position:absolute;mso-position-horizontal-relative:page;mso-position-horizontal:absolute;margin-left:682.278pt;mso-position-vertical-relative:page;margin-top:530.238pt;" coordsize="1613,35773">
                <v:rect id="Rectangle 566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5664"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29 de 243 </w:t>
                        </w:r>
                      </w:p>
                    </w:txbxContent>
                  </v:textbox>
                </v:rect>
                <w10:wrap type="square"/>
              </v:group>
            </w:pict>
          </mc:Fallback>
        </mc:AlternateContent>
      </w: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2"/>
        </w:rPr>
        <w:t xml:space="preserve">Sala de </w:t>
      </w:r>
    </w:p>
    <w:p w:rsidR="000B5886" w:rsidRDefault="00DA5302">
      <w:pPr>
        <w:tabs>
          <w:tab w:val="center" w:pos="708"/>
          <w:tab w:val="center" w:pos="1944"/>
          <w:tab w:val="center" w:pos="7492"/>
        </w:tabs>
        <w:spacing w:after="154"/>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2"/>
        </w:rPr>
        <w:t xml:space="preserve">reuniones </w:t>
      </w:r>
      <w:r>
        <w:rPr>
          <w:rFonts w:ascii="Times New Roman" w:eastAsia="Times New Roman" w:hAnsi="Times New Roman" w:cs="Times New Roman"/>
          <w:sz w:val="12"/>
        </w:rPr>
        <w:tab/>
        <w:t xml:space="preserve">Alcaldía </w:t>
      </w:r>
    </w:p>
    <w:p w:rsidR="000B5886" w:rsidRDefault="00DA5302">
      <w:pPr>
        <w:spacing w:after="76"/>
        <w:ind w:left="708"/>
      </w:pPr>
      <w:r>
        <w:rPr>
          <w:rFonts w:ascii="Arial" w:eastAsia="Arial" w:hAnsi="Arial" w:cs="Arial"/>
        </w:rPr>
        <w:t xml:space="preserve"> </w:t>
      </w:r>
    </w:p>
    <w:p w:rsidR="000B5886" w:rsidRDefault="00DA5302">
      <w:pPr>
        <w:shd w:val="clear" w:color="auto" w:fill="E0E0E0"/>
        <w:spacing w:after="223"/>
        <w:ind w:left="703" w:hanging="10"/>
      </w:pPr>
      <w:r>
        <w:rPr>
          <w:rFonts w:ascii="Arial" w:eastAsia="Arial" w:hAnsi="Arial" w:cs="Arial"/>
        </w:rPr>
        <w:t>6.</w:t>
      </w:r>
      <w:r>
        <w:rPr>
          <w:rFonts w:ascii="Arial" w:eastAsia="Arial" w:hAnsi="Arial" w:cs="Arial"/>
        </w:rPr>
        <w:t xml:space="preserve"> </w:t>
      </w:r>
      <w:r>
        <w:rPr>
          <w:rFonts w:ascii="Arial" w:eastAsia="Arial" w:hAnsi="Arial" w:cs="Arial"/>
          <w:b/>
          <w:shd w:val="clear" w:color="auto" w:fill="E6E6E6"/>
        </w:rPr>
        <w:t>NATURALEZA DEL DERECHO</w: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Bien inmueble patrimonial de uso y servicio público. </w:t>
      </w:r>
    </w:p>
    <w:p w:rsidR="000B5886" w:rsidRDefault="00DA5302">
      <w:pPr>
        <w:spacing w:after="76"/>
        <w:ind w:left="178"/>
        <w:jc w:val="center"/>
      </w:pPr>
      <w:r>
        <w:rPr>
          <w:rFonts w:ascii="Arial" w:eastAsia="Arial" w:hAnsi="Arial" w:cs="Arial"/>
        </w:rPr>
        <w:t xml:space="preserve"> </w:t>
      </w:r>
    </w:p>
    <w:p w:rsidR="000B5886" w:rsidRDefault="00DA5302">
      <w:pPr>
        <w:pStyle w:val="Ttulo2"/>
        <w:spacing w:after="220"/>
        <w:ind w:left="703"/>
      </w:pPr>
      <w:r>
        <w:rPr>
          <w:b w:val="0"/>
          <w:shd w:val="clear" w:color="auto" w:fill="auto"/>
        </w:rPr>
        <w:t xml:space="preserve">7. </w:t>
      </w:r>
      <w:r>
        <w:t>TÍTULO</w:t>
      </w:r>
      <w:r>
        <w:rPr>
          <w:b w:val="0"/>
          <w:shd w:val="clear" w:color="auto" w:fill="auto"/>
        </w:rPr>
        <w:t xml:space="preserve"> </w:t>
      </w:r>
    </w:p>
    <w:p w:rsidR="000B5886" w:rsidRDefault="00DA5302">
      <w:pPr>
        <w:spacing w:after="4" w:line="247" w:lineRule="auto"/>
        <w:ind w:left="720" w:right="940" w:hanging="10"/>
        <w:jc w:val="both"/>
      </w:pPr>
      <w:r>
        <w:rPr>
          <w:rFonts w:ascii="Arial" w:eastAsia="Arial" w:hAnsi="Arial" w:cs="Arial"/>
        </w:rPr>
        <w:t xml:space="preserve">Solar: escritura de compraventa a D. Juvencio Hernández Pérez, según acuerdo de fecha 22 de septiembre de 1973 del Ayuntamiento Pleno. </w:t>
      </w:r>
    </w:p>
    <w:p w:rsidR="000B5886" w:rsidRDefault="00DA5302">
      <w:pPr>
        <w:spacing w:after="0"/>
        <w:ind w:left="708"/>
      </w:pPr>
      <w:r>
        <w:rPr>
          <w:rFonts w:ascii="Arial" w:eastAsia="Arial" w:hAnsi="Arial" w:cs="Arial"/>
        </w:rPr>
        <w:t xml:space="preserve"> </w:t>
      </w:r>
    </w:p>
    <w:p w:rsidR="000B5886" w:rsidRDefault="00DA5302">
      <w:pPr>
        <w:pStyle w:val="Ttulo2"/>
        <w:shd w:val="clear" w:color="auto" w:fill="auto"/>
        <w:ind w:left="703"/>
      </w:pPr>
      <w:r>
        <w:rPr>
          <w:b w:val="0"/>
          <w:shd w:val="clear" w:color="auto" w:fill="auto"/>
        </w:rPr>
        <w:t xml:space="preserve">8. </w:t>
      </w:r>
      <w:r>
        <w:t>DESTINO Y ACUERDO QUE L</w:t>
      </w:r>
      <w:r>
        <w:t>O HUBIERE DISPUESTO</w:t>
      </w:r>
      <w:r>
        <w:rPr>
          <w:shd w:val="clear" w:color="auto" w:fill="auto"/>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Destino: Casa consistorial.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Acuerdo que lo hubiera dispuesto: Acuerdo de fecha 22 de septiembre del Ayuntamiento Pleno. </w:t>
      </w:r>
    </w:p>
    <w:p w:rsidR="000B5886" w:rsidRDefault="00DA5302">
      <w:pPr>
        <w:spacing w:after="76"/>
        <w:ind w:left="708"/>
      </w:pPr>
      <w:r>
        <w:rPr>
          <w:rFonts w:ascii="Arial" w:eastAsia="Arial" w:hAnsi="Arial" w:cs="Arial"/>
        </w:rPr>
        <w:t xml:space="preserve"> </w:t>
      </w:r>
    </w:p>
    <w:p w:rsidR="000B5886" w:rsidRDefault="00DA5302">
      <w:pPr>
        <w:pStyle w:val="Ttulo2"/>
        <w:spacing w:after="218"/>
        <w:ind w:left="703"/>
      </w:pPr>
      <w:r>
        <w:rPr>
          <w:b w:val="0"/>
          <w:shd w:val="clear" w:color="auto" w:fill="auto"/>
        </w:rPr>
        <w:t xml:space="preserve">9. </w:t>
      </w:r>
      <w:r>
        <w:t>RÉGIMEN URBANÍSTICO DE APLICACIÓN</w:t>
      </w:r>
      <w:r>
        <w:rPr>
          <w:b w:val="0"/>
          <w:shd w:val="clear" w:color="auto" w:fill="auto"/>
        </w:rPr>
        <w:t xml:space="preserve"> </w:t>
      </w:r>
    </w:p>
    <w:p w:rsidR="000B5886" w:rsidRDefault="00DA5302">
      <w:pPr>
        <w:spacing w:after="4" w:line="247" w:lineRule="auto"/>
        <w:ind w:left="720" w:right="940" w:hanging="10"/>
        <w:jc w:val="both"/>
      </w:pPr>
      <w:r>
        <w:rPr>
          <w:rFonts w:ascii="Arial" w:eastAsia="Arial" w:hAnsi="Arial" w:cs="Arial"/>
          <w:b/>
        </w:rPr>
        <w:t>INSTRUMENTO DE PLANEAMIENTO:</w:t>
      </w:r>
      <w:r>
        <w:rPr>
          <w:rFonts w:ascii="Arial" w:eastAsia="Arial" w:hAnsi="Arial" w:cs="Arial"/>
        </w:rPr>
        <w:t xml:space="preserve"> El presente informe se emite respecto al documento de </w:t>
      </w:r>
      <w:r>
        <w:rPr>
          <w:rFonts w:ascii="Arial" w:eastAsia="Arial" w:hAnsi="Arial" w:cs="Arial"/>
          <w:b/>
        </w:rPr>
        <w:t xml:space="preserve">PLAN GENERAL DE ORDENACION DE CANDELARIA, </w:t>
      </w:r>
      <w:r>
        <w:rPr>
          <w:rFonts w:ascii="Arial" w:eastAsia="Arial" w:hAnsi="Arial" w:cs="Arial"/>
        </w:rPr>
        <w:t>planeamiento municipal en vigor, con publicaciones en B.O.C. de fecha 10 de mayo de 2007 y B.O.P</w:t>
      </w:r>
      <w:r>
        <w:rPr>
          <w:rFonts w:ascii="Arial" w:eastAsia="Arial" w:hAnsi="Arial" w:cs="Arial"/>
        </w:rPr>
        <w:t>. de fecha 17 de mayo de 2007  y</w:t>
      </w:r>
      <w:r>
        <w:rPr>
          <w:rFonts w:ascii="Times New Roman" w:eastAsia="Times New Roman" w:hAnsi="Times New Roman" w:cs="Times New Roman"/>
          <w:sz w:val="24"/>
        </w:rPr>
        <w:t xml:space="preserve"> </w:t>
      </w:r>
      <w:r>
        <w:rPr>
          <w:rFonts w:ascii="Arial" w:eastAsia="Arial" w:hAnsi="Arial" w:cs="Arial"/>
        </w:rPr>
        <w:t xml:space="preserve">Modificaciones Puntuales, aprobadas definitivamente por acuerdo del Ayuntamiento Pleno, en sesiones ordinarias de fecha 26 de marzo de 2009 y 29 de diciembre de 2011 y publicada en el BOP de Santa Cruz de Tenerife de fecha </w:t>
      </w:r>
      <w:r>
        <w:rPr>
          <w:rFonts w:ascii="Arial" w:eastAsia="Arial" w:hAnsi="Arial" w:cs="Arial"/>
        </w:rPr>
        <w:t xml:space="preserve">17 de junio de 2009 y 3 de febrero de 2012, respectivamente. </w:t>
      </w:r>
    </w:p>
    <w:p w:rsidR="000B5886" w:rsidRDefault="00DA5302">
      <w:pPr>
        <w:spacing w:after="79"/>
        <w:ind w:left="708"/>
      </w:pPr>
      <w:r>
        <w:rPr>
          <w:rFonts w:ascii="Arial" w:eastAsia="Arial" w:hAnsi="Arial" w:cs="Arial"/>
        </w:rPr>
        <w:t xml:space="preserve"> </w:t>
      </w:r>
    </w:p>
    <w:p w:rsidR="000B5886" w:rsidRDefault="00DA5302">
      <w:pPr>
        <w:pStyle w:val="Ttulo2"/>
        <w:ind w:left="703"/>
      </w:pPr>
      <w:r>
        <w:rPr>
          <w:b w:val="0"/>
          <w:shd w:val="clear" w:color="auto" w:fill="auto"/>
        </w:rPr>
        <w:t xml:space="preserve">10. </w:t>
      </w:r>
      <w:r>
        <w:t>CLASIFICACIÓN, CATEGORIZACIÓN Y CALIFICACIÓN DEL SUELO</w:t>
      </w:r>
      <w:r>
        <w:rPr>
          <w:b w:val="0"/>
          <w:shd w:val="clear" w:color="auto" w:fill="auto"/>
        </w:rPr>
        <w:t xml:space="preserve"> </w:t>
      </w:r>
    </w:p>
    <w:tbl>
      <w:tblPr>
        <w:tblStyle w:val="TableGrid"/>
        <w:tblW w:w="8820" w:type="dxa"/>
        <w:tblInd w:w="714" w:type="dxa"/>
        <w:tblCellMar>
          <w:top w:w="5" w:type="dxa"/>
          <w:left w:w="107" w:type="dxa"/>
          <w:bottom w:w="0" w:type="dxa"/>
          <w:right w:w="68" w:type="dxa"/>
        </w:tblCellMar>
        <w:tblLook w:val="04A0" w:firstRow="1" w:lastRow="0" w:firstColumn="1" w:lastColumn="0" w:noHBand="0" w:noVBand="1"/>
      </w:tblPr>
      <w:tblGrid>
        <w:gridCol w:w="3542"/>
        <w:gridCol w:w="5278"/>
      </w:tblGrid>
      <w:tr w:rsidR="000B5886">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CLASIFICACION DEL SUELO </w:t>
            </w:r>
          </w:p>
        </w:tc>
        <w:tc>
          <w:tcPr>
            <w:tcW w:w="527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Suelo Urbano </w:t>
            </w:r>
          </w:p>
        </w:tc>
      </w:tr>
      <w:tr w:rsidR="000B5886">
        <w:trPr>
          <w:trHeight w:val="262"/>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jc w:val="both"/>
            </w:pPr>
            <w:r>
              <w:rPr>
                <w:rFonts w:ascii="Arial" w:eastAsia="Arial" w:hAnsi="Arial" w:cs="Arial"/>
                <w:b/>
              </w:rPr>
              <w:t xml:space="preserve">CATEGORIZACIÓN DEL SUELO </w:t>
            </w:r>
          </w:p>
        </w:tc>
        <w:tc>
          <w:tcPr>
            <w:tcW w:w="527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Suelo Urbano Consolidado </w:t>
            </w:r>
          </w:p>
        </w:tc>
      </w:tr>
      <w:tr w:rsidR="000B5886">
        <w:trPr>
          <w:trHeight w:val="769"/>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CALIFICACIÓN DEL SUELO </w:t>
            </w: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Dotacional. Administración Pública. </w:t>
            </w:r>
          </w:p>
          <w:p w:rsidR="000B5886" w:rsidRDefault="00DA5302">
            <w:pPr>
              <w:spacing w:after="0"/>
              <w:ind w:left="4"/>
            </w:pPr>
            <w:r>
              <w:rPr>
                <w:rFonts w:ascii="Arial" w:eastAsia="Arial" w:hAnsi="Arial" w:cs="Arial"/>
              </w:rPr>
              <w:t xml:space="preserve">Edificación cerrada. 3 plantas </w:t>
            </w:r>
          </w:p>
          <w:p w:rsidR="000B5886" w:rsidRDefault="00DA5302">
            <w:pPr>
              <w:spacing w:after="0"/>
              <w:ind w:left="4"/>
            </w:pPr>
            <w:r>
              <w:rPr>
                <w:rFonts w:ascii="Arial" w:eastAsia="Arial" w:hAnsi="Arial" w:cs="Arial"/>
              </w:rPr>
              <w:t xml:space="preserve"> </w:t>
            </w:r>
          </w:p>
        </w:tc>
      </w:tr>
    </w:tbl>
    <w:p w:rsidR="000B5886" w:rsidRDefault="00DA5302">
      <w:pPr>
        <w:spacing w:after="2834"/>
        <w:ind w:left="-1844" w:right="1700"/>
        <w:jc w:val="center"/>
      </w:pPr>
      <w:r>
        <w:rPr>
          <w:noProof/>
        </w:rPr>
        <mc:AlternateContent>
          <mc:Choice Requires="wpg">
            <w:drawing>
              <wp:anchor distT="0" distB="0" distL="114300" distR="114300" simplePos="0" relativeHeight="25169408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09654" name="Group 30965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6030" name="Rectangle 603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6031" name="Rectangle 6031"/>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30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9654" style="width:12.7031pt;height:281.682pt;position:absolute;mso-position-horizontal-relative:page;mso-position-horizontal:absolute;margin-left:682.278pt;mso-position-vertical-relative:page;margin-top:530.238pt;" coordsize="1613,35773">
                <v:rect id="Rectangle 603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6031"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30 de 243 </w:t>
                        </w:r>
                      </w:p>
                    </w:txbxContent>
                  </v:textbox>
                </v:rect>
                <w10:wrap type="square"/>
              </v:group>
            </w:pict>
          </mc:Fallback>
        </mc:AlternateContent>
      </w:r>
      <w:r>
        <w:rPr>
          <w:noProof/>
        </w:rPr>
        <mc:AlternateContent>
          <mc:Choice Requires="wpg">
            <w:drawing>
              <wp:anchor distT="0" distB="0" distL="114300" distR="114300" simplePos="0" relativeHeight="251695104" behindDoc="0" locked="0" layoutInCell="1" allowOverlap="1">
                <wp:simplePos x="0" y="0"/>
                <wp:positionH relativeFrom="column">
                  <wp:posOffset>449580</wp:posOffset>
                </wp:positionH>
                <wp:positionV relativeFrom="paragraph">
                  <wp:posOffset>-701039</wp:posOffset>
                </wp:positionV>
                <wp:extent cx="5597779" cy="2842971"/>
                <wp:effectExtent l="0" t="0" r="0" b="0"/>
                <wp:wrapSquare wrapText="bothSides"/>
                <wp:docPr id="309653" name="Group 309653"/>
                <wp:cNvGraphicFramePr/>
                <a:graphic xmlns:a="http://schemas.openxmlformats.org/drawingml/2006/main">
                  <a:graphicData uri="http://schemas.microsoft.com/office/word/2010/wordprocessingGroup">
                    <wpg:wgp>
                      <wpg:cNvGrpSpPr/>
                      <wpg:grpSpPr>
                        <a:xfrm>
                          <a:off x="0" y="0"/>
                          <a:ext cx="5597779" cy="2842971"/>
                          <a:chOff x="0" y="0"/>
                          <a:chExt cx="5597779" cy="2842971"/>
                        </a:xfrm>
                      </wpg:grpSpPr>
                      <wps:wsp>
                        <wps:cNvPr id="5750" name="Rectangle 5750"/>
                        <wps:cNvSpPr/>
                        <wps:spPr>
                          <a:xfrm>
                            <a:off x="3150743" y="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751" name="Rectangle 5751"/>
                        <wps:cNvSpPr/>
                        <wps:spPr>
                          <a:xfrm>
                            <a:off x="3150743" y="1752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763" name="Rectangle 5763"/>
                        <wps:cNvSpPr/>
                        <wps:spPr>
                          <a:xfrm>
                            <a:off x="3150743" y="227863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764" name="Rectangle 5764"/>
                        <wps:cNvSpPr/>
                        <wps:spPr>
                          <a:xfrm>
                            <a:off x="3150743" y="2454313"/>
                            <a:ext cx="38005"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5765" name="Rectangle 5765"/>
                        <wps:cNvSpPr/>
                        <wps:spPr>
                          <a:xfrm>
                            <a:off x="228905" y="2585377"/>
                            <a:ext cx="909986"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5766" name="Rectangle 5766"/>
                        <wps:cNvSpPr/>
                        <wps:spPr>
                          <a:xfrm>
                            <a:off x="914654" y="2585377"/>
                            <a:ext cx="3470442" cy="168285"/>
                          </a:xfrm>
                          <a:prstGeom prst="rect">
                            <a:avLst/>
                          </a:prstGeom>
                          <a:ln>
                            <a:noFill/>
                          </a:ln>
                        </wps:spPr>
                        <wps:txbx>
                          <w:txbxContent>
                            <w:p w:rsidR="000B5886" w:rsidRDefault="00DA5302">
                              <w:r>
                                <w:rPr>
                                  <w:rFonts w:ascii="Times New Roman" w:eastAsia="Times New Roman" w:hAnsi="Times New Roman" w:cs="Times New Roman"/>
                                  <w:sz w:val="18"/>
                                </w:rPr>
                                <w:t>Plano de Ordenación Detallada Costa de Candelaria nº16</w:t>
                              </w:r>
                            </w:p>
                          </w:txbxContent>
                        </wps:txbx>
                        <wps:bodyPr horzOverflow="overflow" vert="horz" lIns="0" tIns="0" rIns="0" bIns="0" rtlCol="0">
                          <a:noAutofit/>
                        </wps:bodyPr>
                      </wps:wsp>
                      <wps:wsp>
                        <wps:cNvPr id="5767" name="Rectangle 5767"/>
                        <wps:cNvSpPr/>
                        <wps:spPr>
                          <a:xfrm>
                            <a:off x="3525901" y="2585377"/>
                            <a:ext cx="38005"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5768" name="Rectangle 5768"/>
                        <wps:cNvSpPr/>
                        <wps:spPr>
                          <a:xfrm>
                            <a:off x="228905" y="2716441"/>
                            <a:ext cx="38005"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6021" name="Rectangle 6021"/>
                        <wps:cNvSpPr/>
                        <wps:spPr>
                          <a:xfrm>
                            <a:off x="5007610" y="284078"/>
                            <a:ext cx="33951" cy="150334"/>
                          </a:xfrm>
                          <a:prstGeom prst="rect">
                            <a:avLst/>
                          </a:prstGeom>
                          <a:ln>
                            <a:noFill/>
                          </a:ln>
                        </wps:spPr>
                        <wps:txbx>
                          <w:txbxContent>
                            <w:p w:rsidR="000B5886" w:rsidRDefault="00DA5302">
                              <w:r>
                                <w:rPr>
                                  <w:rFonts w:ascii="Times New Roman" w:eastAsia="Times New Roman" w:hAnsi="Times New Roman" w:cs="Times New Roman"/>
                                  <w:b/>
                                  <w:sz w:val="16"/>
                                </w:rPr>
                                <w:t xml:space="preserve"> </w:t>
                              </w:r>
                            </w:p>
                          </w:txbxContent>
                        </wps:txbx>
                        <wps:bodyPr horzOverflow="overflow" vert="horz" lIns="0" tIns="0" rIns="0" bIns="0" rtlCol="0">
                          <a:noAutofit/>
                        </wps:bodyPr>
                      </wps:wsp>
                      <pic:pic xmlns:pic="http://schemas.openxmlformats.org/drawingml/2006/picture">
                        <pic:nvPicPr>
                          <pic:cNvPr id="6026" name="Picture 6026"/>
                          <pic:cNvPicPr/>
                        </pic:nvPicPr>
                        <pic:blipFill>
                          <a:blip r:embed="rId16"/>
                          <a:stretch>
                            <a:fillRect/>
                          </a:stretch>
                        </pic:blipFill>
                        <pic:spPr>
                          <a:xfrm>
                            <a:off x="0" y="183921"/>
                            <a:ext cx="4898136" cy="2281428"/>
                          </a:xfrm>
                          <a:prstGeom prst="rect">
                            <a:avLst/>
                          </a:prstGeom>
                        </pic:spPr>
                      </pic:pic>
                      <wps:wsp>
                        <wps:cNvPr id="6027" name="Shape 6027"/>
                        <wps:cNvSpPr/>
                        <wps:spPr>
                          <a:xfrm>
                            <a:off x="2744724" y="1477035"/>
                            <a:ext cx="2853055" cy="103378"/>
                          </a:xfrm>
                          <a:custGeom>
                            <a:avLst/>
                            <a:gdLst/>
                            <a:ahLst/>
                            <a:cxnLst/>
                            <a:rect l="0" t="0" r="0" b="0"/>
                            <a:pathLst>
                              <a:path w="2853055" h="103378">
                                <a:moveTo>
                                  <a:pt x="85598" y="1778"/>
                                </a:moveTo>
                                <a:cubicBezTo>
                                  <a:pt x="88646" y="0"/>
                                  <a:pt x="92456" y="1016"/>
                                  <a:pt x="94234" y="4064"/>
                                </a:cubicBezTo>
                                <a:cubicBezTo>
                                  <a:pt x="96012" y="6985"/>
                                  <a:pt x="94996" y="10922"/>
                                  <a:pt x="91948" y="12700"/>
                                </a:cubicBezTo>
                                <a:lnTo>
                                  <a:pt x="36004" y="45334"/>
                                </a:lnTo>
                                <a:lnTo>
                                  <a:pt x="2853055" y="44704"/>
                                </a:lnTo>
                                <a:lnTo>
                                  <a:pt x="2853055" y="57404"/>
                                </a:lnTo>
                                <a:lnTo>
                                  <a:pt x="35987" y="58034"/>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09653" style="width:440.77pt;height:223.856pt;position:absolute;mso-position-horizontal-relative:text;mso-position-horizontal:absolute;margin-left:35.4pt;mso-position-vertical-relative:text;margin-top:-55.2pt;" coordsize="55977,28429">
                <v:rect id="Rectangle 5750" style="position:absolute;width:506;height:2243;left:31507;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751" style="position:absolute;width:506;height:2243;left:31507;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763" style="position:absolute;width:506;height:2243;left:31507;top:2278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764" style="position:absolute;width:380;height:1682;left:31507;top:24543;"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5765" style="position:absolute;width:9099;height:1682;left:2289;top:25853;"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5766" style="position:absolute;width:34704;height:1682;left:9146;top:25853;" filled="f" stroked="f">
                  <v:textbox inset="0,0,0,0">
                    <w:txbxContent>
                      <w:p>
                        <w:pPr>
                          <w:spacing w:before="0" w:after="160" w:line="259" w:lineRule="auto"/>
                        </w:pPr>
                        <w:r>
                          <w:rPr>
                            <w:rFonts w:cs="Times New Roman" w:hAnsi="Times New Roman" w:eastAsia="Times New Roman" w:ascii="Times New Roman"/>
                            <w:sz w:val="18"/>
                          </w:rPr>
                          <w:t xml:space="preserve">Plano de Ordenación Detallada Costa de Candelaria nº16</w:t>
                        </w:r>
                      </w:p>
                    </w:txbxContent>
                  </v:textbox>
                </v:rect>
                <v:rect id="Rectangle 5767" style="position:absolute;width:380;height:1682;left:35259;top:25853;"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5768" style="position:absolute;width:380;height:1682;left:2289;top:27164;"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6021" style="position:absolute;width:339;height:1503;left:50076;top:2840;" filled="f" stroked="f">
                  <v:textbox inset="0,0,0,0">
                    <w:txbxContent>
                      <w:p>
                        <w:pPr>
                          <w:spacing w:before="0" w:after="160" w:line="259" w:lineRule="auto"/>
                        </w:pPr>
                        <w:r>
                          <w:rPr>
                            <w:rFonts w:cs="Times New Roman" w:hAnsi="Times New Roman" w:eastAsia="Times New Roman" w:ascii="Times New Roman"/>
                            <w:b w:val="1"/>
                            <w:sz w:val="16"/>
                          </w:rPr>
                          <w:t xml:space="preserve"> </w:t>
                        </w:r>
                      </w:p>
                    </w:txbxContent>
                  </v:textbox>
                </v:rect>
                <v:shape id="Picture 6026" style="position:absolute;width:48981;height:22814;left:0;top:1839;" filled="f">
                  <v:imagedata r:id="rId17"/>
                </v:shape>
                <v:shape id="Shape 6027" style="position:absolute;width:28530;height:1033;left:27447;top:14770;" coordsize="2853055,103378" path="m85598,1778c88646,0,92456,1016,94234,4064c96012,6985,94996,10922,91948,12700l36004,45334l2853055,44704l2853055,57404l35987,58034l91948,90678c94996,92456,96012,96266,94234,99314c92456,102362,88646,103378,85598,101600l0,51689l85598,1778x">
                  <v:stroke weight="0pt" endcap="flat" joinstyle="round" on="false" color="#000000" opacity="0"/>
                  <v:fill on="true" color="#000000"/>
                </v:shape>
                <w10:wrap type="square"/>
              </v:group>
            </w:pict>
          </mc:Fallback>
        </mc:AlternateContent>
      </w:r>
    </w:p>
    <w:p w:rsidR="000B5886" w:rsidRDefault="00DA5302">
      <w:pPr>
        <w:spacing w:after="0"/>
        <w:ind w:left="1068"/>
      </w:pPr>
      <w:r>
        <w:rPr>
          <w:rFonts w:ascii="Times New Roman" w:eastAsia="Times New Roman" w:hAnsi="Times New Roman" w:cs="Times New Roman"/>
          <w:sz w:val="24"/>
        </w:rPr>
        <w:t xml:space="preserve"> </w:t>
      </w:r>
    </w:p>
    <w:p w:rsidR="000B5886" w:rsidRDefault="00DA5302">
      <w:pPr>
        <w:pStyle w:val="Ttulo2"/>
        <w:shd w:val="clear" w:color="auto" w:fill="F2F2F2"/>
        <w:spacing w:after="143"/>
        <w:ind w:left="703"/>
      </w:pPr>
      <w:r>
        <w:rPr>
          <w:b w:val="0"/>
          <w:shd w:val="clear" w:color="auto" w:fill="auto"/>
        </w:rPr>
        <w:t xml:space="preserve">11. </w:t>
      </w:r>
      <w:r>
        <w:rPr>
          <w:shd w:val="clear" w:color="auto" w:fill="auto"/>
        </w:rPr>
        <w:t>C</w:t>
      </w:r>
      <w:r>
        <w:t>OORDENADAS UTM</w:t>
      </w:r>
      <w:r>
        <w:rPr>
          <w:shd w:val="clear" w:color="auto" w:fill="auto"/>
        </w:rPr>
        <w:t xml:space="preserve">                                                                                                      </w:t>
      </w:r>
      <w:r>
        <w:rPr>
          <w:b w:val="0"/>
          <w:shd w:val="clear" w:color="auto" w:fill="auto"/>
        </w:rPr>
        <w:t xml:space="preserve"> </w:t>
      </w:r>
    </w:p>
    <w:p w:rsidR="000B5886" w:rsidRDefault="00DA5302">
      <w:pPr>
        <w:spacing w:after="0"/>
        <w:ind w:left="1068"/>
      </w:pP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rFonts w:ascii="Times New Roman" w:eastAsia="Times New Roman" w:hAnsi="Times New Roman" w:cs="Times New Roman"/>
          <w:sz w:val="24"/>
        </w:rPr>
        <w:t xml:space="preserve">       </w:t>
      </w:r>
    </w:p>
    <w:tbl>
      <w:tblPr>
        <w:tblStyle w:val="TableGrid"/>
        <w:tblW w:w="8775" w:type="dxa"/>
        <w:tblInd w:w="801" w:type="dxa"/>
        <w:tblCellMar>
          <w:top w:w="29" w:type="dxa"/>
          <w:left w:w="0" w:type="dxa"/>
          <w:bottom w:w="0" w:type="dxa"/>
          <w:right w:w="115" w:type="dxa"/>
        </w:tblCellMar>
        <w:tblLook w:val="04A0" w:firstRow="1" w:lastRow="0" w:firstColumn="1" w:lastColumn="0" w:noHBand="0" w:noVBand="1"/>
      </w:tblPr>
      <w:tblGrid>
        <w:gridCol w:w="6"/>
        <w:gridCol w:w="1823"/>
        <w:gridCol w:w="6"/>
        <w:gridCol w:w="3113"/>
        <w:gridCol w:w="6"/>
        <w:gridCol w:w="1336"/>
        <w:gridCol w:w="2479"/>
        <w:gridCol w:w="6"/>
      </w:tblGrid>
      <w:tr w:rsidR="000B5886">
        <w:trPr>
          <w:gridBefore w:val="1"/>
          <w:wBefore w:w="6" w:type="dxa"/>
          <w:trHeight w:val="268"/>
        </w:trPr>
        <w:tc>
          <w:tcPr>
            <w:tcW w:w="1830" w:type="dxa"/>
            <w:gridSpan w:val="2"/>
            <w:tcBorders>
              <w:top w:val="single" w:sz="8" w:space="0" w:color="000000"/>
              <w:left w:val="single" w:sz="8" w:space="0" w:color="000000"/>
              <w:bottom w:val="single" w:sz="4" w:space="0" w:color="000000"/>
              <w:right w:val="nil"/>
            </w:tcBorders>
            <w:shd w:val="clear" w:color="auto" w:fill="D9D9D9"/>
          </w:tcPr>
          <w:p w:rsidR="000B5886" w:rsidRDefault="000B5886"/>
        </w:tc>
        <w:tc>
          <w:tcPr>
            <w:tcW w:w="4458" w:type="dxa"/>
            <w:gridSpan w:val="3"/>
            <w:tcBorders>
              <w:top w:val="single" w:sz="8" w:space="0" w:color="000000"/>
              <w:left w:val="nil"/>
              <w:bottom w:val="single" w:sz="4" w:space="0" w:color="000000"/>
              <w:right w:val="nil"/>
            </w:tcBorders>
            <w:shd w:val="clear" w:color="auto" w:fill="D9D9D9"/>
          </w:tcPr>
          <w:p w:rsidR="000B5886" w:rsidRDefault="00DA5302">
            <w:pPr>
              <w:spacing w:after="0"/>
              <w:ind w:left="833"/>
              <w:jc w:val="center"/>
            </w:pPr>
            <w:r>
              <w:rPr>
                <w:b/>
                <w:sz w:val="20"/>
              </w:rPr>
              <w:t xml:space="preserve">Casa consistorial </w:t>
            </w:r>
          </w:p>
        </w:tc>
        <w:tc>
          <w:tcPr>
            <w:tcW w:w="2487" w:type="dxa"/>
            <w:gridSpan w:val="2"/>
            <w:tcBorders>
              <w:top w:val="single" w:sz="8" w:space="0" w:color="000000"/>
              <w:left w:val="nil"/>
              <w:bottom w:val="single" w:sz="4" w:space="0" w:color="000000"/>
              <w:right w:val="single" w:sz="8" w:space="0" w:color="000000"/>
            </w:tcBorders>
            <w:shd w:val="clear" w:color="auto" w:fill="D9D9D9"/>
          </w:tcPr>
          <w:p w:rsidR="000B5886" w:rsidRDefault="000B5886"/>
        </w:tc>
      </w:tr>
      <w:tr w:rsidR="000B5886">
        <w:trPr>
          <w:gridBefore w:val="1"/>
          <w:wBefore w:w="6" w:type="dxa"/>
          <w:trHeight w:val="284"/>
        </w:trPr>
        <w:tc>
          <w:tcPr>
            <w:tcW w:w="1830" w:type="dxa"/>
            <w:gridSpan w:val="2"/>
            <w:tcBorders>
              <w:top w:val="single" w:sz="4" w:space="0" w:color="000000"/>
              <w:left w:val="single" w:sz="8" w:space="0" w:color="000000"/>
              <w:bottom w:val="single" w:sz="8" w:space="0" w:color="000000"/>
              <w:right w:val="single" w:sz="4" w:space="0" w:color="000000"/>
            </w:tcBorders>
          </w:tcPr>
          <w:p w:rsidR="000B5886" w:rsidRDefault="00DA5302">
            <w:pPr>
              <w:spacing w:after="0"/>
              <w:ind w:left="175"/>
              <w:jc w:val="center"/>
            </w:pPr>
            <w:r>
              <w:rPr>
                <w:sz w:val="20"/>
              </w:rPr>
              <w:t xml:space="preserve">Punto </w:t>
            </w:r>
          </w:p>
        </w:tc>
        <w:tc>
          <w:tcPr>
            <w:tcW w:w="4458" w:type="dxa"/>
            <w:gridSpan w:val="3"/>
            <w:tcBorders>
              <w:top w:val="single" w:sz="4" w:space="0" w:color="000000"/>
              <w:left w:val="single" w:sz="4" w:space="0" w:color="000000"/>
              <w:bottom w:val="single" w:sz="8" w:space="0" w:color="000000"/>
              <w:right w:val="nil"/>
            </w:tcBorders>
          </w:tcPr>
          <w:p w:rsidR="000B5886" w:rsidRDefault="00DA5302">
            <w:pPr>
              <w:spacing w:after="0"/>
              <w:ind w:right="49"/>
              <w:jc w:val="right"/>
            </w:pPr>
            <w:r>
              <w:rPr>
                <w:sz w:val="20"/>
              </w:rPr>
              <w:t xml:space="preserve">Coordenadas UTM </w:t>
            </w:r>
          </w:p>
        </w:tc>
        <w:tc>
          <w:tcPr>
            <w:tcW w:w="2487" w:type="dxa"/>
            <w:gridSpan w:val="2"/>
            <w:tcBorders>
              <w:top w:val="single" w:sz="4" w:space="0" w:color="000000"/>
              <w:left w:val="nil"/>
              <w:bottom w:val="single" w:sz="8" w:space="0" w:color="000000"/>
              <w:right w:val="single" w:sz="8" w:space="0" w:color="000000"/>
            </w:tcBorders>
          </w:tcPr>
          <w:p w:rsidR="000B5886" w:rsidRDefault="000B5886"/>
        </w:tc>
      </w:tr>
      <w:tr w:rsidR="000B5886">
        <w:trPr>
          <w:gridBefore w:val="1"/>
          <w:wBefore w:w="6" w:type="dxa"/>
          <w:trHeight w:val="271"/>
        </w:trPr>
        <w:tc>
          <w:tcPr>
            <w:tcW w:w="1830" w:type="dxa"/>
            <w:gridSpan w:val="2"/>
            <w:tcBorders>
              <w:top w:val="single" w:sz="8" w:space="0" w:color="000000"/>
              <w:left w:val="single" w:sz="4" w:space="0" w:color="000000"/>
              <w:bottom w:val="single" w:sz="4" w:space="0" w:color="000000"/>
              <w:right w:val="single" w:sz="4" w:space="0" w:color="000000"/>
            </w:tcBorders>
          </w:tcPr>
          <w:p w:rsidR="000B5886" w:rsidRDefault="00DA5302">
            <w:pPr>
              <w:spacing w:after="0"/>
              <w:ind w:left="177"/>
              <w:jc w:val="center"/>
            </w:pPr>
            <w:r>
              <w:rPr>
                <w:b/>
                <w:sz w:val="20"/>
              </w:rPr>
              <w:t xml:space="preserve">Nº </w:t>
            </w:r>
          </w:p>
        </w:tc>
        <w:tc>
          <w:tcPr>
            <w:tcW w:w="3121" w:type="dxa"/>
            <w:gridSpan w:val="2"/>
            <w:tcBorders>
              <w:top w:val="single" w:sz="8" w:space="0" w:color="000000"/>
              <w:left w:val="single" w:sz="4" w:space="0" w:color="000000"/>
              <w:bottom w:val="single" w:sz="4" w:space="0" w:color="000000"/>
              <w:right w:val="single" w:sz="4" w:space="0" w:color="000000"/>
            </w:tcBorders>
          </w:tcPr>
          <w:p w:rsidR="000B5886" w:rsidRDefault="00DA5302">
            <w:pPr>
              <w:spacing w:after="0"/>
              <w:ind w:left="178"/>
              <w:jc w:val="center"/>
            </w:pPr>
            <w:r>
              <w:rPr>
                <w:b/>
                <w:sz w:val="20"/>
              </w:rPr>
              <w:t xml:space="preserve">X </w:t>
            </w:r>
          </w:p>
        </w:tc>
        <w:tc>
          <w:tcPr>
            <w:tcW w:w="1337" w:type="dxa"/>
            <w:tcBorders>
              <w:top w:val="single" w:sz="8" w:space="0" w:color="000000"/>
              <w:left w:val="single" w:sz="4" w:space="0" w:color="000000"/>
              <w:bottom w:val="single" w:sz="4" w:space="0" w:color="000000"/>
              <w:right w:val="nil"/>
            </w:tcBorders>
          </w:tcPr>
          <w:p w:rsidR="000B5886" w:rsidRDefault="000B5886"/>
        </w:tc>
        <w:tc>
          <w:tcPr>
            <w:tcW w:w="2487" w:type="dxa"/>
            <w:gridSpan w:val="2"/>
            <w:tcBorders>
              <w:top w:val="single" w:sz="8" w:space="0" w:color="000000"/>
              <w:left w:val="nil"/>
              <w:bottom w:val="single" w:sz="4" w:space="0" w:color="000000"/>
              <w:right w:val="single" w:sz="4" w:space="0" w:color="000000"/>
            </w:tcBorders>
          </w:tcPr>
          <w:p w:rsidR="000B5886" w:rsidRDefault="00DA5302">
            <w:pPr>
              <w:spacing w:after="0"/>
              <w:ind w:left="523"/>
            </w:pPr>
            <w:r>
              <w:rPr>
                <w:b/>
                <w:sz w:val="20"/>
              </w:rPr>
              <w:t xml:space="preserve">Y </w:t>
            </w:r>
          </w:p>
        </w:tc>
      </w:tr>
      <w:tr w:rsidR="000B5886">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3"/>
              <w:jc w:val="center"/>
            </w:pPr>
            <w:r>
              <w:rPr>
                <w:rFonts w:ascii="Times New Roman" w:eastAsia="Times New Roman" w:hAnsi="Times New Roman" w:cs="Times New Roman"/>
                <w:sz w:val="20"/>
              </w:rPr>
              <w:t xml:space="preserve">1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8"/>
              <w:jc w:val="center"/>
            </w:pPr>
            <w:r>
              <w:rPr>
                <w:rFonts w:ascii="Times New Roman" w:eastAsia="Times New Roman" w:hAnsi="Times New Roman" w:cs="Times New Roman"/>
                <w:sz w:val="20"/>
              </w:rPr>
              <w:t xml:space="preserve">365727.7722 </w:t>
            </w:r>
          </w:p>
        </w:tc>
        <w:tc>
          <w:tcPr>
            <w:tcW w:w="1337" w:type="dxa"/>
            <w:tcBorders>
              <w:top w:val="single" w:sz="4" w:space="0" w:color="000000"/>
              <w:left w:val="single" w:sz="4" w:space="0" w:color="000000"/>
              <w:bottom w:val="single" w:sz="4" w:space="0" w:color="000000"/>
              <w:right w:val="nil"/>
            </w:tcBorders>
          </w:tcPr>
          <w:p w:rsidR="000B5886" w:rsidRDefault="000B5886"/>
        </w:tc>
        <w:tc>
          <w:tcPr>
            <w:tcW w:w="2487" w:type="dxa"/>
            <w:gridSpan w:val="2"/>
            <w:tcBorders>
              <w:top w:val="single" w:sz="4" w:space="0" w:color="000000"/>
              <w:left w:val="nil"/>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20"/>
              </w:rPr>
              <w:t xml:space="preserve">3137294.5431 </w:t>
            </w:r>
          </w:p>
        </w:tc>
      </w:tr>
      <w:tr w:rsidR="000B5886">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3"/>
              <w:jc w:val="center"/>
            </w:pPr>
            <w:r>
              <w:rPr>
                <w:rFonts w:ascii="Times New Roman" w:eastAsia="Times New Roman" w:hAnsi="Times New Roman" w:cs="Times New Roman"/>
                <w:sz w:val="20"/>
              </w:rPr>
              <w:t xml:space="preserve">2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8"/>
              <w:jc w:val="center"/>
            </w:pPr>
            <w:r>
              <w:rPr>
                <w:rFonts w:ascii="Times New Roman" w:eastAsia="Times New Roman" w:hAnsi="Times New Roman" w:cs="Times New Roman"/>
                <w:sz w:val="20"/>
              </w:rPr>
              <w:t xml:space="preserve">365728.2580 </w:t>
            </w:r>
          </w:p>
        </w:tc>
        <w:tc>
          <w:tcPr>
            <w:tcW w:w="1337" w:type="dxa"/>
            <w:tcBorders>
              <w:top w:val="single" w:sz="4" w:space="0" w:color="000000"/>
              <w:left w:val="single" w:sz="4" w:space="0" w:color="000000"/>
              <w:bottom w:val="single" w:sz="4" w:space="0" w:color="000000"/>
              <w:right w:val="nil"/>
            </w:tcBorders>
          </w:tcPr>
          <w:p w:rsidR="000B5886" w:rsidRDefault="000B5886"/>
        </w:tc>
        <w:tc>
          <w:tcPr>
            <w:tcW w:w="2487" w:type="dxa"/>
            <w:gridSpan w:val="2"/>
            <w:tcBorders>
              <w:top w:val="single" w:sz="4" w:space="0" w:color="000000"/>
              <w:left w:val="nil"/>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20"/>
              </w:rPr>
              <w:t xml:space="preserve">3137294.5149 </w:t>
            </w:r>
          </w:p>
        </w:tc>
      </w:tr>
      <w:tr w:rsidR="000B5886">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3"/>
              <w:jc w:val="center"/>
            </w:pPr>
            <w:r>
              <w:rPr>
                <w:rFonts w:ascii="Times New Roman" w:eastAsia="Times New Roman" w:hAnsi="Times New Roman" w:cs="Times New Roman"/>
                <w:sz w:val="20"/>
              </w:rPr>
              <w:t xml:space="preserve">3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8"/>
              <w:jc w:val="center"/>
            </w:pPr>
            <w:r>
              <w:rPr>
                <w:rFonts w:ascii="Times New Roman" w:eastAsia="Times New Roman" w:hAnsi="Times New Roman" w:cs="Times New Roman"/>
                <w:sz w:val="20"/>
              </w:rPr>
              <w:t xml:space="preserve">365728.5758 </w:t>
            </w:r>
          </w:p>
        </w:tc>
        <w:tc>
          <w:tcPr>
            <w:tcW w:w="1337" w:type="dxa"/>
            <w:tcBorders>
              <w:top w:val="single" w:sz="4" w:space="0" w:color="000000"/>
              <w:left w:val="single" w:sz="4" w:space="0" w:color="000000"/>
              <w:bottom w:val="single" w:sz="4" w:space="0" w:color="000000"/>
              <w:right w:val="nil"/>
            </w:tcBorders>
          </w:tcPr>
          <w:p w:rsidR="000B5886" w:rsidRDefault="000B5886"/>
        </w:tc>
        <w:tc>
          <w:tcPr>
            <w:tcW w:w="2487" w:type="dxa"/>
            <w:gridSpan w:val="2"/>
            <w:tcBorders>
              <w:top w:val="single" w:sz="4" w:space="0" w:color="000000"/>
              <w:left w:val="nil"/>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20"/>
              </w:rPr>
              <w:t xml:space="preserve">3137294.8186 </w:t>
            </w:r>
          </w:p>
        </w:tc>
      </w:tr>
      <w:tr w:rsidR="000B5886">
        <w:trPr>
          <w:gridBefore w:val="1"/>
          <w:wBefore w:w="6" w:type="dxa"/>
          <w:trHeight w:val="267"/>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3"/>
              <w:jc w:val="center"/>
            </w:pPr>
            <w:r>
              <w:rPr>
                <w:rFonts w:ascii="Times New Roman" w:eastAsia="Times New Roman" w:hAnsi="Times New Roman" w:cs="Times New Roman"/>
                <w:sz w:val="20"/>
              </w:rPr>
              <w:t xml:space="preserve">4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8"/>
              <w:jc w:val="center"/>
            </w:pPr>
            <w:r>
              <w:rPr>
                <w:rFonts w:ascii="Times New Roman" w:eastAsia="Times New Roman" w:hAnsi="Times New Roman" w:cs="Times New Roman"/>
                <w:sz w:val="20"/>
              </w:rPr>
              <w:t xml:space="preserve">365739.7273 </w:t>
            </w:r>
          </w:p>
        </w:tc>
        <w:tc>
          <w:tcPr>
            <w:tcW w:w="1337" w:type="dxa"/>
            <w:tcBorders>
              <w:top w:val="single" w:sz="4" w:space="0" w:color="000000"/>
              <w:left w:val="single" w:sz="4" w:space="0" w:color="000000"/>
              <w:bottom w:val="single" w:sz="4" w:space="0" w:color="000000"/>
              <w:right w:val="nil"/>
            </w:tcBorders>
          </w:tcPr>
          <w:p w:rsidR="000B5886" w:rsidRDefault="000B5886"/>
        </w:tc>
        <w:tc>
          <w:tcPr>
            <w:tcW w:w="2487" w:type="dxa"/>
            <w:gridSpan w:val="2"/>
            <w:tcBorders>
              <w:top w:val="single" w:sz="4" w:space="0" w:color="000000"/>
              <w:left w:val="nil"/>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20"/>
              </w:rPr>
              <w:t xml:space="preserve">3137334.0929 </w:t>
            </w:r>
          </w:p>
        </w:tc>
      </w:tr>
      <w:tr w:rsidR="000B5886">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3"/>
              <w:jc w:val="center"/>
            </w:pPr>
            <w:r>
              <w:rPr>
                <w:rFonts w:ascii="Times New Roman" w:eastAsia="Times New Roman" w:hAnsi="Times New Roman" w:cs="Times New Roman"/>
                <w:sz w:val="20"/>
              </w:rPr>
              <w:t xml:space="preserve">5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8"/>
              <w:jc w:val="center"/>
            </w:pPr>
            <w:r>
              <w:rPr>
                <w:rFonts w:ascii="Times New Roman" w:eastAsia="Times New Roman" w:hAnsi="Times New Roman" w:cs="Times New Roman"/>
                <w:sz w:val="20"/>
              </w:rPr>
              <w:t xml:space="preserve">365739.5978 </w:t>
            </w:r>
          </w:p>
        </w:tc>
        <w:tc>
          <w:tcPr>
            <w:tcW w:w="1337" w:type="dxa"/>
            <w:tcBorders>
              <w:top w:val="single" w:sz="4" w:space="0" w:color="000000"/>
              <w:left w:val="single" w:sz="4" w:space="0" w:color="000000"/>
              <w:bottom w:val="single" w:sz="4" w:space="0" w:color="000000"/>
              <w:right w:val="nil"/>
            </w:tcBorders>
          </w:tcPr>
          <w:p w:rsidR="000B5886" w:rsidRDefault="000B5886"/>
        </w:tc>
        <w:tc>
          <w:tcPr>
            <w:tcW w:w="2487" w:type="dxa"/>
            <w:gridSpan w:val="2"/>
            <w:tcBorders>
              <w:top w:val="single" w:sz="4" w:space="0" w:color="000000"/>
              <w:left w:val="nil"/>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20"/>
              </w:rPr>
              <w:t xml:space="preserve">3137334.5558 </w:t>
            </w:r>
          </w:p>
        </w:tc>
      </w:tr>
      <w:tr w:rsidR="000B5886">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3"/>
              <w:jc w:val="center"/>
            </w:pPr>
            <w:r>
              <w:rPr>
                <w:rFonts w:ascii="Times New Roman" w:eastAsia="Times New Roman" w:hAnsi="Times New Roman" w:cs="Times New Roman"/>
                <w:sz w:val="20"/>
              </w:rPr>
              <w:t xml:space="preserve">6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8"/>
              <w:jc w:val="center"/>
            </w:pPr>
            <w:r>
              <w:rPr>
                <w:rFonts w:ascii="Times New Roman" w:eastAsia="Times New Roman" w:hAnsi="Times New Roman" w:cs="Times New Roman"/>
                <w:sz w:val="20"/>
              </w:rPr>
              <w:t xml:space="preserve">365739.2096 </w:t>
            </w:r>
          </w:p>
        </w:tc>
        <w:tc>
          <w:tcPr>
            <w:tcW w:w="1337" w:type="dxa"/>
            <w:tcBorders>
              <w:top w:val="single" w:sz="4" w:space="0" w:color="000000"/>
              <w:left w:val="single" w:sz="4" w:space="0" w:color="000000"/>
              <w:bottom w:val="single" w:sz="4" w:space="0" w:color="000000"/>
              <w:right w:val="nil"/>
            </w:tcBorders>
          </w:tcPr>
          <w:p w:rsidR="000B5886" w:rsidRDefault="000B5886"/>
        </w:tc>
        <w:tc>
          <w:tcPr>
            <w:tcW w:w="2487" w:type="dxa"/>
            <w:gridSpan w:val="2"/>
            <w:tcBorders>
              <w:top w:val="single" w:sz="4" w:space="0" w:color="000000"/>
              <w:left w:val="nil"/>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20"/>
              </w:rPr>
              <w:t xml:space="preserve">3137334.8313 </w:t>
            </w:r>
          </w:p>
        </w:tc>
      </w:tr>
      <w:tr w:rsidR="000B5886">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3"/>
              <w:jc w:val="center"/>
            </w:pPr>
            <w:r>
              <w:rPr>
                <w:rFonts w:ascii="Times New Roman" w:eastAsia="Times New Roman" w:hAnsi="Times New Roman" w:cs="Times New Roman"/>
                <w:sz w:val="20"/>
              </w:rPr>
              <w:t xml:space="preserve">7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8"/>
              <w:jc w:val="center"/>
            </w:pPr>
            <w:r>
              <w:rPr>
                <w:rFonts w:ascii="Times New Roman" w:eastAsia="Times New Roman" w:hAnsi="Times New Roman" w:cs="Times New Roman"/>
                <w:sz w:val="20"/>
              </w:rPr>
              <w:t xml:space="preserve">365736.4695 </w:t>
            </w:r>
          </w:p>
        </w:tc>
        <w:tc>
          <w:tcPr>
            <w:tcW w:w="1337" w:type="dxa"/>
            <w:tcBorders>
              <w:top w:val="single" w:sz="4" w:space="0" w:color="000000"/>
              <w:left w:val="single" w:sz="4" w:space="0" w:color="000000"/>
              <w:bottom w:val="single" w:sz="4" w:space="0" w:color="000000"/>
              <w:right w:val="nil"/>
            </w:tcBorders>
          </w:tcPr>
          <w:p w:rsidR="000B5886" w:rsidRDefault="000B5886"/>
        </w:tc>
        <w:tc>
          <w:tcPr>
            <w:tcW w:w="2487" w:type="dxa"/>
            <w:gridSpan w:val="2"/>
            <w:tcBorders>
              <w:top w:val="single" w:sz="4" w:space="0" w:color="000000"/>
              <w:left w:val="nil"/>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20"/>
              </w:rPr>
              <w:t xml:space="preserve">3137335.5873 </w:t>
            </w:r>
          </w:p>
        </w:tc>
      </w:tr>
      <w:tr w:rsidR="000B5886">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3"/>
              <w:jc w:val="center"/>
            </w:pPr>
            <w:r>
              <w:rPr>
                <w:rFonts w:ascii="Times New Roman" w:eastAsia="Times New Roman" w:hAnsi="Times New Roman" w:cs="Times New Roman"/>
                <w:sz w:val="20"/>
              </w:rPr>
              <w:t xml:space="preserve">8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80"/>
              <w:jc w:val="center"/>
            </w:pPr>
            <w:r>
              <w:rPr>
                <w:rFonts w:ascii="Times New Roman" w:eastAsia="Times New Roman" w:hAnsi="Times New Roman" w:cs="Times New Roman"/>
                <w:sz w:val="20"/>
              </w:rPr>
              <w:t xml:space="preserve">365736.9561 </w:t>
            </w:r>
          </w:p>
        </w:tc>
        <w:tc>
          <w:tcPr>
            <w:tcW w:w="1337" w:type="dxa"/>
            <w:tcBorders>
              <w:top w:val="single" w:sz="4" w:space="0" w:color="000000"/>
              <w:left w:val="single" w:sz="4" w:space="0" w:color="000000"/>
              <w:bottom w:val="single" w:sz="4" w:space="0" w:color="000000"/>
              <w:right w:val="nil"/>
            </w:tcBorders>
            <w:vAlign w:val="bottom"/>
          </w:tcPr>
          <w:p w:rsidR="000B5886" w:rsidRDefault="000B5886"/>
        </w:tc>
        <w:tc>
          <w:tcPr>
            <w:tcW w:w="2487" w:type="dxa"/>
            <w:gridSpan w:val="2"/>
            <w:tcBorders>
              <w:top w:val="single" w:sz="4" w:space="0" w:color="000000"/>
              <w:left w:val="nil"/>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20"/>
              </w:rPr>
              <w:t xml:space="preserve">3137337.4869 </w:t>
            </w:r>
          </w:p>
        </w:tc>
      </w:tr>
      <w:tr w:rsidR="000B5886">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3"/>
              <w:jc w:val="center"/>
            </w:pPr>
            <w:r>
              <w:rPr>
                <w:rFonts w:ascii="Times New Roman" w:eastAsia="Times New Roman" w:hAnsi="Times New Roman" w:cs="Times New Roman"/>
                <w:sz w:val="20"/>
              </w:rPr>
              <w:t xml:space="preserve">9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8"/>
              <w:jc w:val="center"/>
            </w:pPr>
            <w:r>
              <w:rPr>
                <w:rFonts w:ascii="Times New Roman" w:eastAsia="Times New Roman" w:hAnsi="Times New Roman" w:cs="Times New Roman"/>
                <w:sz w:val="20"/>
              </w:rPr>
              <w:t xml:space="preserve">365730.2682 </w:t>
            </w:r>
          </w:p>
        </w:tc>
        <w:tc>
          <w:tcPr>
            <w:tcW w:w="1337" w:type="dxa"/>
            <w:tcBorders>
              <w:top w:val="single" w:sz="4" w:space="0" w:color="000000"/>
              <w:left w:val="single" w:sz="4" w:space="0" w:color="000000"/>
              <w:bottom w:val="single" w:sz="4" w:space="0" w:color="000000"/>
              <w:right w:val="nil"/>
            </w:tcBorders>
            <w:vAlign w:val="bottom"/>
          </w:tcPr>
          <w:p w:rsidR="000B5886" w:rsidRDefault="000B5886"/>
        </w:tc>
        <w:tc>
          <w:tcPr>
            <w:tcW w:w="2487" w:type="dxa"/>
            <w:gridSpan w:val="2"/>
            <w:tcBorders>
              <w:top w:val="single" w:sz="4" w:space="0" w:color="000000"/>
              <w:left w:val="nil"/>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20"/>
              </w:rPr>
              <w:t xml:space="preserve">3137339.3323 </w:t>
            </w:r>
          </w:p>
        </w:tc>
      </w:tr>
      <w:tr w:rsidR="000B5886">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8"/>
              <w:jc w:val="center"/>
            </w:pPr>
            <w:r>
              <w:rPr>
                <w:rFonts w:ascii="Times New Roman" w:eastAsia="Times New Roman" w:hAnsi="Times New Roman" w:cs="Times New Roman"/>
                <w:sz w:val="20"/>
              </w:rPr>
              <w:t xml:space="preserve">10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8"/>
              <w:jc w:val="center"/>
            </w:pPr>
            <w:r>
              <w:rPr>
                <w:rFonts w:ascii="Times New Roman" w:eastAsia="Times New Roman" w:hAnsi="Times New Roman" w:cs="Times New Roman"/>
                <w:sz w:val="20"/>
              </w:rPr>
              <w:t xml:space="preserve">365729.7467 </w:t>
            </w:r>
          </w:p>
        </w:tc>
        <w:tc>
          <w:tcPr>
            <w:tcW w:w="1337" w:type="dxa"/>
            <w:tcBorders>
              <w:top w:val="single" w:sz="4" w:space="0" w:color="000000"/>
              <w:left w:val="single" w:sz="4" w:space="0" w:color="000000"/>
              <w:bottom w:val="single" w:sz="4" w:space="0" w:color="000000"/>
              <w:right w:val="nil"/>
            </w:tcBorders>
          </w:tcPr>
          <w:p w:rsidR="000B5886" w:rsidRDefault="000B5886"/>
        </w:tc>
        <w:tc>
          <w:tcPr>
            <w:tcW w:w="2487" w:type="dxa"/>
            <w:gridSpan w:val="2"/>
            <w:tcBorders>
              <w:top w:val="single" w:sz="4" w:space="0" w:color="000000"/>
              <w:left w:val="nil"/>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20"/>
              </w:rPr>
              <w:t xml:space="preserve">3137337.4422 </w:t>
            </w:r>
          </w:p>
        </w:tc>
      </w:tr>
      <w:tr w:rsidR="000B5886">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8"/>
              <w:jc w:val="center"/>
            </w:pPr>
            <w:r>
              <w:rPr>
                <w:rFonts w:ascii="Times New Roman" w:eastAsia="Times New Roman" w:hAnsi="Times New Roman" w:cs="Times New Roman"/>
                <w:sz w:val="20"/>
              </w:rPr>
              <w:t xml:space="preserve">11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78"/>
              <w:jc w:val="center"/>
            </w:pPr>
            <w:r>
              <w:rPr>
                <w:rFonts w:ascii="Times New Roman" w:eastAsia="Times New Roman" w:hAnsi="Times New Roman" w:cs="Times New Roman"/>
                <w:sz w:val="20"/>
              </w:rPr>
              <w:t xml:space="preserve">365707.6976 </w:t>
            </w:r>
          </w:p>
        </w:tc>
        <w:tc>
          <w:tcPr>
            <w:tcW w:w="1337" w:type="dxa"/>
            <w:tcBorders>
              <w:top w:val="single" w:sz="4" w:space="0" w:color="000000"/>
              <w:left w:val="single" w:sz="4" w:space="0" w:color="000000"/>
              <w:bottom w:val="single" w:sz="4" w:space="0" w:color="000000"/>
              <w:right w:val="nil"/>
            </w:tcBorders>
          </w:tcPr>
          <w:p w:rsidR="000B5886" w:rsidRDefault="000B5886"/>
        </w:tc>
        <w:tc>
          <w:tcPr>
            <w:tcW w:w="2487" w:type="dxa"/>
            <w:gridSpan w:val="2"/>
            <w:tcBorders>
              <w:top w:val="single" w:sz="4" w:space="0" w:color="000000"/>
              <w:left w:val="nil"/>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20"/>
              </w:rPr>
              <w:t xml:space="preserve">3137343.5257 </w:t>
            </w:r>
          </w:p>
        </w:tc>
      </w:tr>
      <w:tr w:rsidR="000B5886">
        <w:trPr>
          <w:gridAfter w:val="1"/>
          <w:wAfter w:w="6" w:type="dxa"/>
          <w:trHeight w:val="262"/>
        </w:trPr>
        <w:tc>
          <w:tcPr>
            <w:tcW w:w="1830" w:type="dxa"/>
            <w:gridSpan w:val="2"/>
            <w:tcBorders>
              <w:top w:val="nil"/>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12 </w:t>
            </w:r>
          </w:p>
        </w:tc>
        <w:tc>
          <w:tcPr>
            <w:tcW w:w="3121" w:type="dxa"/>
            <w:gridSpan w:val="2"/>
            <w:tcBorders>
              <w:top w:val="nil"/>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 xml:space="preserve">365705.4495 </w:t>
            </w:r>
          </w:p>
        </w:tc>
        <w:tc>
          <w:tcPr>
            <w:tcW w:w="3824" w:type="dxa"/>
            <w:gridSpan w:val="3"/>
            <w:tcBorders>
              <w:top w:val="nil"/>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3137334.9403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13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 xml:space="preserve">365704.3058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3137334.9237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14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 xml:space="preserve">365703.4710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3137334.3921 </w:t>
            </w:r>
          </w:p>
        </w:tc>
      </w:tr>
      <w:tr w:rsidR="000B5886">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15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 xml:space="preserve">365703.0439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3137333.6640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16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 xml:space="preserve">365702.9972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3137332.6300 </w:t>
            </w:r>
          </w:p>
        </w:tc>
      </w:tr>
      <w:tr w:rsidR="000B5886">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17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365703.4170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3137331.7921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18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 xml:space="preserve">365704.2457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3137331.2202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19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365702.2582</w:t>
            </w:r>
            <w:r>
              <w:rPr>
                <w:rFonts w:ascii="Times New Roman" w:eastAsia="Times New Roman" w:hAnsi="Times New Roman" w:cs="Times New Roman"/>
                <w:sz w:val="20"/>
              </w:rPr>
              <w:t xml:space="preserve">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3137324.2676 </w:t>
            </w:r>
          </w:p>
        </w:tc>
      </w:tr>
      <w:tr w:rsidR="000B5886">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20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 xml:space="preserve">365700.2760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3137317.3339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21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 xml:space="preserve">365699.3421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3137317.3055 </w:t>
            </w:r>
          </w:p>
        </w:tc>
      </w:tr>
      <w:tr w:rsidR="000B5886">
        <w:trPr>
          <w:gridAfter w:val="1"/>
          <w:wAfter w:w="6" w:type="dxa"/>
          <w:trHeight w:val="267"/>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22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 xml:space="preserve">365698.3870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3137316.7304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23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 xml:space="preserve">365697.9014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3137315.8306 </w:t>
            </w:r>
          </w:p>
        </w:tc>
      </w:tr>
      <w:tr w:rsidR="000B5886">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24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 xml:space="preserve">365697.8976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3137314.8845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25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 xml:space="preserve">365698.3413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3137314.0196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26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 xml:space="preserve">365699.3151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3137313.4013 </w:t>
            </w:r>
          </w:p>
        </w:tc>
      </w:tr>
      <w:tr w:rsidR="000B5886">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27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365697.5837</w:t>
            </w:r>
            <w:r>
              <w:rPr>
                <w:rFonts w:ascii="Times New Roman" w:eastAsia="Times New Roman" w:hAnsi="Times New Roman" w:cs="Times New Roman"/>
                <w:sz w:val="20"/>
              </w:rPr>
              <w:t xml:space="preserve">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3137307.5251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Times New Roman" w:eastAsia="Times New Roman" w:hAnsi="Times New Roman" w:cs="Times New Roman"/>
                <w:sz w:val="20"/>
              </w:rPr>
              <w:t xml:space="preserve">28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 xml:space="preserve">365723.9953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3137296.1338 </w:t>
            </w:r>
          </w:p>
        </w:tc>
      </w:tr>
      <w:tr w:rsidR="000B5886">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Times New Roman" w:eastAsia="Times New Roman" w:hAnsi="Times New Roman" w:cs="Times New Roman"/>
                <w:sz w:val="20"/>
              </w:rPr>
              <w:t xml:space="preserve">1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Times New Roman" w:eastAsia="Times New Roman" w:hAnsi="Times New Roman" w:cs="Times New Roman"/>
                <w:sz w:val="20"/>
              </w:rPr>
              <w:t xml:space="preserve">365727.7722 </w:t>
            </w:r>
          </w:p>
        </w:tc>
        <w:tc>
          <w:tcPr>
            <w:tcW w:w="3824" w:type="dxa"/>
            <w:gridSpan w:val="3"/>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Times New Roman" w:eastAsia="Times New Roman" w:hAnsi="Times New Roman" w:cs="Times New Roman"/>
                <w:sz w:val="20"/>
              </w:rPr>
              <w:t xml:space="preserve">3137294.5431 </w:t>
            </w:r>
          </w:p>
        </w:tc>
      </w:tr>
    </w:tbl>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pStyle w:val="Ttulo2"/>
        <w:shd w:val="clear" w:color="auto" w:fill="E7E6E6"/>
        <w:ind w:left="577"/>
      </w:pPr>
      <w:r>
        <w:rPr>
          <w:noProof/>
        </w:rPr>
        <mc:AlternateContent>
          <mc:Choice Requires="wpg">
            <w:drawing>
              <wp:anchor distT="0" distB="0" distL="114300" distR="114300" simplePos="0" relativeHeight="251696128"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1060" name="Group 32106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6395" name="Rectangle 639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6396" name="Rectangle 6396"/>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31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1060" style="width:12.7031pt;height:281.682pt;position:absolute;mso-position-horizontal-relative:page;mso-position-horizontal:absolute;margin-left:682.278pt;mso-position-vertical-relative:page;margin-top:530.238pt;" coordsize="1613,35773">
                <v:rect id="Rectangle 639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6396"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31 de 243 </w:t>
                        </w:r>
                      </w:p>
                    </w:txbxContent>
                  </v:textbox>
                </v:rect>
                <w10:wrap type="topAndBottom"/>
              </v:group>
            </w:pict>
          </mc:Fallback>
        </mc:AlternateContent>
      </w:r>
      <w:r>
        <w:rPr>
          <w:shd w:val="clear" w:color="auto" w:fill="auto"/>
        </w:rPr>
        <w:t xml:space="preserve">12. </w:t>
      </w:r>
      <w:r>
        <w:t>FOTOGRAFÍAS</w:t>
      </w:r>
      <w:r>
        <w:rPr>
          <w:b w:val="0"/>
          <w:shd w:val="clear" w:color="auto" w:fill="auto"/>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1428"/>
      </w:pPr>
      <w:r>
        <w:rPr>
          <w:rFonts w:ascii="Times New Roman" w:eastAsia="Times New Roman" w:hAnsi="Times New Roman" w:cs="Times New Roman"/>
          <w:sz w:val="24"/>
        </w:rPr>
        <w:t xml:space="preserve"> </w:t>
      </w:r>
    </w:p>
    <w:p w:rsidR="000B5886" w:rsidRDefault="00DA5302">
      <w:pPr>
        <w:spacing w:after="0"/>
        <w:ind w:left="646"/>
      </w:pPr>
      <w:r>
        <w:rPr>
          <w:noProof/>
        </w:rPr>
        <mc:AlternateContent>
          <mc:Choice Requires="wpg">
            <w:drawing>
              <wp:inline distT="0" distB="0" distL="0" distR="0">
                <wp:extent cx="5580888" cy="3923817"/>
                <wp:effectExtent l="0" t="0" r="0" b="0"/>
                <wp:docPr id="321059" name="Group 321059"/>
                <wp:cNvGraphicFramePr/>
                <a:graphic xmlns:a="http://schemas.openxmlformats.org/drawingml/2006/main">
                  <a:graphicData uri="http://schemas.microsoft.com/office/word/2010/wordprocessingGroup">
                    <wpg:wgp>
                      <wpg:cNvGrpSpPr/>
                      <wpg:grpSpPr>
                        <a:xfrm>
                          <a:off x="0" y="0"/>
                          <a:ext cx="5580888" cy="3923817"/>
                          <a:chOff x="0" y="0"/>
                          <a:chExt cx="5580888" cy="3923817"/>
                        </a:xfrm>
                      </wpg:grpSpPr>
                      <wps:wsp>
                        <wps:cNvPr id="6369" name="Rectangle 6369"/>
                        <wps:cNvSpPr/>
                        <wps:spPr>
                          <a:xfrm>
                            <a:off x="39929" y="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70" name="Rectangle 6370"/>
                        <wps:cNvSpPr/>
                        <wps:spPr>
                          <a:xfrm>
                            <a:off x="39929" y="17551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71" name="Rectangle 6371"/>
                        <wps:cNvSpPr/>
                        <wps:spPr>
                          <a:xfrm>
                            <a:off x="39929" y="35077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72" name="Rectangle 6372"/>
                        <wps:cNvSpPr/>
                        <wps:spPr>
                          <a:xfrm>
                            <a:off x="39929" y="52603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73" name="Rectangle 6373"/>
                        <wps:cNvSpPr/>
                        <wps:spPr>
                          <a:xfrm>
                            <a:off x="39929" y="70129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74" name="Rectangle 6374"/>
                        <wps:cNvSpPr/>
                        <wps:spPr>
                          <a:xfrm>
                            <a:off x="39929" y="87655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75" name="Rectangle 6375"/>
                        <wps:cNvSpPr/>
                        <wps:spPr>
                          <a:xfrm>
                            <a:off x="39929" y="105181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76" name="Rectangle 6376"/>
                        <wps:cNvSpPr/>
                        <wps:spPr>
                          <a:xfrm>
                            <a:off x="39929" y="1227074"/>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77" name="Rectangle 6377"/>
                        <wps:cNvSpPr/>
                        <wps:spPr>
                          <a:xfrm>
                            <a:off x="39929" y="1402333"/>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78" name="Rectangle 6378"/>
                        <wps:cNvSpPr/>
                        <wps:spPr>
                          <a:xfrm>
                            <a:off x="39929" y="157759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79" name="Rectangle 6379"/>
                        <wps:cNvSpPr/>
                        <wps:spPr>
                          <a:xfrm>
                            <a:off x="39929" y="175285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80" name="Rectangle 6380"/>
                        <wps:cNvSpPr/>
                        <wps:spPr>
                          <a:xfrm>
                            <a:off x="39929" y="192811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81" name="Rectangle 6381"/>
                        <wps:cNvSpPr/>
                        <wps:spPr>
                          <a:xfrm>
                            <a:off x="39929" y="210337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82" name="Rectangle 6382"/>
                        <wps:cNvSpPr/>
                        <wps:spPr>
                          <a:xfrm>
                            <a:off x="39929" y="227863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83" name="Rectangle 6383"/>
                        <wps:cNvSpPr/>
                        <wps:spPr>
                          <a:xfrm>
                            <a:off x="39929" y="2453894"/>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84" name="Rectangle 6384"/>
                        <wps:cNvSpPr/>
                        <wps:spPr>
                          <a:xfrm>
                            <a:off x="39929" y="262953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85" name="Rectangle 6385"/>
                        <wps:cNvSpPr/>
                        <wps:spPr>
                          <a:xfrm>
                            <a:off x="39929" y="2804795"/>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86" name="Rectangle 6386"/>
                        <wps:cNvSpPr/>
                        <wps:spPr>
                          <a:xfrm>
                            <a:off x="39929" y="298005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87" name="Rectangle 6387"/>
                        <wps:cNvSpPr/>
                        <wps:spPr>
                          <a:xfrm>
                            <a:off x="39929" y="315531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88" name="Rectangle 6388"/>
                        <wps:cNvSpPr/>
                        <wps:spPr>
                          <a:xfrm>
                            <a:off x="39929" y="333057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6392" name="Picture 6392"/>
                          <pic:cNvPicPr/>
                        </pic:nvPicPr>
                        <pic:blipFill>
                          <a:blip r:embed="rId18"/>
                          <a:stretch>
                            <a:fillRect/>
                          </a:stretch>
                        </pic:blipFill>
                        <pic:spPr>
                          <a:xfrm>
                            <a:off x="0" y="75717"/>
                            <a:ext cx="5580888" cy="3848100"/>
                          </a:xfrm>
                          <a:prstGeom prst="rect">
                            <a:avLst/>
                          </a:prstGeom>
                        </pic:spPr>
                      </pic:pic>
                    </wpg:wgp>
                  </a:graphicData>
                </a:graphic>
              </wp:inline>
            </w:drawing>
          </mc:Choice>
          <mc:Fallback xmlns:a="http://schemas.openxmlformats.org/drawingml/2006/main">
            <w:pict>
              <v:group id="Group 321059" style="width:439.44pt;height:308.962pt;mso-position-horizontal-relative:char;mso-position-vertical-relative:line" coordsize="55808,39238">
                <v:rect id="Rectangle 6369" style="position:absolute;width:506;height:2243;left:399;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70" style="position:absolute;width:506;height:2243;left:399;top:175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71" style="position:absolute;width:506;height:2243;left:399;top:350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72" style="position:absolute;width:506;height:2243;left:399;top:526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73" style="position:absolute;width:506;height:2243;left:399;top:701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74" style="position:absolute;width:506;height:2243;left:399;top:876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75" style="position:absolute;width:506;height:2243;left:399;top:1051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76" style="position:absolute;width:506;height:2243;left:399;top:122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77" style="position:absolute;width:506;height:2243;left:399;top:1402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78" style="position:absolute;width:506;height:2243;left:399;top:1577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79" style="position:absolute;width:506;height:2243;left:399;top:1752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80" style="position:absolute;width:506;height:2243;left:399;top:1928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81" style="position:absolute;width:506;height:2243;left:399;top:2103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82" style="position:absolute;width:506;height:2243;left:399;top:2278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83" style="position:absolute;width:506;height:2243;left:399;top:2453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84" style="position:absolute;width:506;height:2243;left:399;top:2629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85" style="position:absolute;width:506;height:2243;left:399;top:2804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86" style="position:absolute;width:506;height:2243;left:399;top:2980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87" style="position:absolute;width:506;height:2243;left:399;top:3155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388" style="position:absolute;width:506;height:2243;left:399;top:333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6392" style="position:absolute;width:55808;height:38481;left:0;top:757;" filled="f">
                  <v:imagedata r:id="rId19"/>
                </v:shape>
              </v:group>
            </w:pict>
          </mc:Fallback>
        </mc:AlternateContent>
      </w:r>
    </w:p>
    <w:p w:rsidR="000B5886" w:rsidRDefault="00DA5302">
      <w:pPr>
        <w:spacing w:after="25"/>
        <w:ind w:left="847"/>
      </w:pPr>
      <w:r>
        <w:rPr>
          <w:noProof/>
        </w:rPr>
        <w:drawing>
          <wp:inline distT="0" distB="0" distL="0" distR="0">
            <wp:extent cx="5582412" cy="3131820"/>
            <wp:effectExtent l="0" t="0" r="0" b="0"/>
            <wp:docPr id="6460" name="Picture 6460"/>
            <wp:cNvGraphicFramePr/>
            <a:graphic xmlns:a="http://schemas.openxmlformats.org/drawingml/2006/main">
              <a:graphicData uri="http://schemas.openxmlformats.org/drawingml/2006/picture">
                <pic:pic xmlns:pic="http://schemas.openxmlformats.org/drawingml/2006/picture">
                  <pic:nvPicPr>
                    <pic:cNvPr id="6460" name="Picture 6460"/>
                    <pic:cNvPicPr/>
                  </pic:nvPicPr>
                  <pic:blipFill>
                    <a:blip r:embed="rId20"/>
                    <a:stretch>
                      <a:fillRect/>
                    </a:stretch>
                  </pic:blipFill>
                  <pic:spPr>
                    <a:xfrm>
                      <a:off x="0" y="0"/>
                      <a:ext cx="5582412" cy="3131820"/>
                    </a:xfrm>
                    <a:prstGeom prst="rect">
                      <a:avLst/>
                    </a:prstGeom>
                  </pic:spPr>
                </pic:pic>
              </a:graphicData>
            </a:graphic>
          </wp:inline>
        </w:drawing>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noProof/>
        </w:rPr>
        <mc:AlternateContent>
          <mc:Choice Requires="wpg">
            <w:drawing>
              <wp:anchor distT="0" distB="0" distL="114300" distR="114300" simplePos="0" relativeHeight="251697152"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0799" name="Group 31079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6465" name="Rectangle 646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6466" name="Rectangle 6466"/>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32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0799" style="width:12.7031pt;height:281.682pt;position:absolute;mso-position-horizontal-relative:page;mso-position-horizontal:absolute;margin-left:682.278pt;mso-position-vertical-relative:page;margin-top:530.238pt;" coordsize="1613,35773">
                <v:rect id="Rectangle 646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6466"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32 de 243 </w:t>
                        </w:r>
                      </w:p>
                    </w:txbxContent>
                  </v:textbox>
                </v:rect>
                <w10:wrap type="topAndBottom"/>
              </v:group>
            </w:pict>
          </mc:Fallback>
        </mc:AlternateContent>
      </w:r>
      <w:r>
        <w:rPr>
          <w:rFonts w:ascii="Times New Roman" w:eastAsia="Times New Roman" w:hAnsi="Times New Roman" w:cs="Times New Roman"/>
          <w:sz w:val="24"/>
        </w:rPr>
        <w:t xml:space="preserve"> </w:t>
      </w:r>
    </w:p>
    <w:p w:rsidR="000B5886" w:rsidRDefault="00DA5302">
      <w:pPr>
        <w:spacing w:after="0"/>
        <w:ind w:left="1058"/>
      </w:pPr>
      <w:r>
        <w:rPr>
          <w:noProof/>
        </w:rPr>
        <w:drawing>
          <wp:inline distT="0" distB="0" distL="0" distR="0">
            <wp:extent cx="5580888" cy="3810000"/>
            <wp:effectExtent l="0" t="0" r="0" b="0"/>
            <wp:docPr id="6462" name="Picture 6462"/>
            <wp:cNvGraphicFramePr/>
            <a:graphic xmlns:a="http://schemas.openxmlformats.org/drawingml/2006/main">
              <a:graphicData uri="http://schemas.openxmlformats.org/drawingml/2006/picture">
                <pic:pic xmlns:pic="http://schemas.openxmlformats.org/drawingml/2006/picture">
                  <pic:nvPicPr>
                    <pic:cNvPr id="6462" name="Picture 6462"/>
                    <pic:cNvPicPr/>
                  </pic:nvPicPr>
                  <pic:blipFill>
                    <a:blip r:embed="rId21"/>
                    <a:stretch>
                      <a:fillRect/>
                    </a:stretch>
                  </pic:blipFill>
                  <pic:spPr>
                    <a:xfrm>
                      <a:off x="0" y="0"/>
                      <a:ext cx="5580888" cy="3810000"/>
                    </a:xfrm>
                    <a:prstGeom prst="rect">
                      <a:avLst/>
                    </a:prstGeom>
                  </pic:spPr>
                </pic:pic>
              </a:graphicData>
            </a:graphic>
          </wp:inline>
        </w:drawing>
      </w:r>
    </w:p>
    <w:p w:rsidR="000B5886" w:rsidRDefault="00DA5302">
      <w:pPr>
        <w:spacing w:after="6"/>
        <w:ind w:left="-1844" w:right="1587"/>
        <w:jc w:val="both"/>
      </w:pPr>
      <w:r>
        <w:rPr>
          <w:noProof/>
        </w:rPr>
        <mc:AlternateContent>
          <mc:Choice Requires="wpg">
            <w:drawing>
              <wp:anchor distT="0" distB="0" distL="114300" distR="114300" simplePos="0" relativeHeight="251698176"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0932" name="Group 31093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6537" name="Rectangle 653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6538" name="Rectangle 6538"/>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33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0932" style="width:12.7031pt;height:281.682pt;position:absolute;mso-position-horizontal-relative:page;mso-position-horizontal:absolute;margin-left:682.278pt;mso-position-vertical-relative:page;margin-top:530.238pt;" coordsize="1613,35773">
                <v:rect id="Rectangle 653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6538"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33 de 243 </w:t>
                        </w:r>
                      </w:p>
                    </w:txbxContent>
                  </v:textbox>
                </v:rect>
                <w10:wrap type="topAndBottom"/>
              </v:group>
            </w:pict>
          </mc:Fallback>
        </mc:AlternateContent>
      </w:r>
      <w:r>
        <w:rPr>
          <w:noProof/>
        </w:rPr>
        <w:drawing>
          <wp:anchor distT="0" distB="0" distL="114300" distR="114300" simplePos="0" relativeHeight="251699200" behindDoc="0" locked="0" layoutInCell="1" allowOverlap="0">
            <wp:simplePos x="0" y="0"/>
            <wp:positionH relativeFrom="column">
              <wp:posOffset>537972</wp:posOffset>
            </wp:positionH>
            <wp:positionV relativeFrom="paragraph">
              <wp:posOffset>-3498062</wp:posOffset>
            </wp:positionV>
            <wp:extent cx="5580888" cy="3822192"/>
            <wp:effectExtent l="0" t="0" r="0" b="0"/>
            <wp:wrapSquare wrapText="bothSides"/>
            <wp:docPr id="6534" name="Picture 6534"/>
            <wp:cNvGraphicFramePr/>
            <a:graphic xmlns:a="http://schemas.openxmlformats.org/drawingml/2006/main">
              <a:graphicData uri="http://schemas.openxmlformats.org/drawingml/2006/picture">
                <pic:pic xmlns:pic="http://schemas.openxmlformats.org/drawingml/2006/picture">
                  <pic:nvPicPr>
                    <pic:cNvPr id="6534" name="Picture 6534"/>
                    <pic:cNvPicPr/>
                  </pic:nvPicPr>
                  <pic:blipFill>
                    <a:blip r:embed="rId22"/>
                    <a:stretch>
                      <a:fillRect/>
                    </a:stretch>
                  </pic:blipFill>
                  <pic:spPr>
                    <a:xfrm>
                      <a:off x="0" y="0"/>
                      <a:ext cx="5580888" cy="3822192"/>
                    </a:xfrm>
                    <a:prstGeom prst="rect">
                      <a:avLst/>
                    </a:prstGeom>
                  </pic:spPr>
                </pic:pic>
              </a:graphicData>
            </a:graphic>
          </wp:anchor>
        </w:drawing>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pPr>
      <w:r>
        <w:rPr>
          <w:noProof/>
        </w:rPr>
        <mc:AlternateContent>
          <mc:Choice Requires="wpg">
            <w:drawing>
              <wp:inline distT="0" distB="0" distL="0" distR="0">
                <wp:extent cx="5714695" cy="3406140"/>
                <wp:effectExtent l="0" t="0" r="0" b="0"/>
                <wp:docPr id="310928" name="Group 310928"/>
                <wp:cNvGraphicFramePr/>
                <a:graphic xmlns:a="http://schemas.openxmlformats.org/drawingml/2006/main">
                  <a:graphicData uri="http://schemas.microsoft.com/office/word/2010/wordprocessingGroup">
                    <wpg:wgp>
                      <wpg:cNvGrpSpPr/>
                      <wpg:grpSpPr>
                        <a:xfrm>
                          <a:off x="0" y="0"/>
                          <a:ext cx="5714695" cy="3406140"/>
                          <a:chOff x="0" y="0"/>
                          <a:chExt cx="5714695" cy="3406140"/>
                        </a:xfrm>
                      </wpg:grpSpPr>
                      <wps:wsp>
                        <wps:cNvPr id="6526" name="Rectangle 6526"/>
                        <wps:cNvSpPr/>
                        <wps:spPr>
                          <a:xfrm>
                            <a:off x="0" y="2975966"/>
                            <a:ext cx="810768"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27" name="Rectangle 6527"/>
                        <wps:cNvSpPr/>
                        <wps:spPr>
                          <a:xfrm>
                            <a:off x="609549" y="2975966"/>
                            <a:ext cx="1621536"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28" name="Rectangle 6528"/>
                        <wps:cNvSpPr/>
                        <wps:spPr>
                          <a:xfrm>
                            <a:off x="1829130" y="2975966"/>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6532" name="Picture 6532"/>
                          <pic:cNvPicPr/>
                        </pic:nvPicPr>
                        <pic:blipFill>
                          <a:blip r:embed="rId23"/>
                          <a:stretch>
                            <a:fillRect/>
                          </a:stretch>
                        </pic:blipFill>
                        <pic:spPr>
                          <a:xfrm>
                            <a:off x="142951" y="0"/>
                            <a:ext cx="5571744" cy="3406140"/>
                          </a:xfrm>
                          <a:prstGeom prst="rect">
                            <a:avLst/>
                          </a:prstGeom>
                        </pic:spPr>
                      </pic:pic>
                    </wpg:wgp>
                  </a:graphicData>
                </a:graphic>
              </wp:inline>
            </w:drawing>
          </mc:Choice>
          <mc:Fallback xmlns:a="http://schemas.openxmlformats.org/drawingml/2006/main">
            <w:pict>
              <v:group id="Group 310928" style="width:449.976pt;height:268.2pt;mso-position-horizontal-relative:char;mso-position-vertical-relative:line" coordsize="57146,34061">
                <v:rect id="Rectangle 6526" style="position:absolute;width:8107;height:2243;left:0;top:2975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527" style="position:absolute;width:16215;height:2243;left:6095;top:2975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528" style="position:absolute;width:506;height:2243;left:18291;top:2975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6532" style="position:absolute;width:55717;height:34061;left:1429;top:0;" filled="f">
                  <v:imagedata r:id="rId24"/>
                </v:shape>
              </v:group>
            </w:pict>
          </mc:Fallback>
        </mc:AlternateContent>
      </w:r>
    </w:p>
    <w:p w:rsidR="000B5886" w:rsidRDefault="00DA5302">
      <w:pPr>
        <w:spacing w:after="0"/>
        <w:ind w:left="708"/>
      </w:pPr>
      <w:r>
        <w:rPr>
          <w:noProof/>
        </w:rPr>
        <w:drawing>
          <wp:inline distT="0" distB="0" distL="0" distR="0">
            <wp:extent cx="5580888" cy="1610868"/>
            <wp:effectExtent l="0" t="0" r="0" b="0"/>
            <wp:docPr id="6611" name="Picture 6611"/>
            <wp:cNvGraphicFramePr/>
            <a:graphic xmlns:a="http://schemas.openxmlformats.org/drawingml/2006/main">
              <a:graphicData uri="http://schemas.openxmlformats.org/drawingml/2006/picture">
                <pic:pic xmlns:pic="http://schemas.openxmlformats.org/drawingml/2006/picture">
                  <pic:nvPicPr>
                    <pic:cNvPr id="6611" name="Picture 6611"/>
                    <pic:cNvPicPr/>
                  </pic:nvPicPr>
                  <pic:blipFill>
                    <a:blip r:embed="rId25"/>
                    <a:stretch>
                      <a:fillRect/>
                    </a:stretch>
                  </pic:blipFill>
                  <pic:spPr>
                    <a:xfrm>
                      <a:off x="0" y="0"/>
                      <a:ext cx="5580888" cy="1610868"/>
                    </a:xfrm>
                    <a:prstGeom prst="rect">
                      <a:avLst/>
                    </a:prstGeom>
                  </pic:spPr>
                </pic:pic>
              </a:graphicData>
            </a:graphic>
          </wp:inline>
        </w:drawing>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pStyle w:val="Ttulo2"/>
        <w:shd w:val="clear" w:color="auto" w:fill="E7E6E6"/>
        <w:ind w:left="703"/>
      </w:pPr>
      <w:r>
        <w:rPr>
          <w:shd w:val="clear" w:color="auto" w:fill="auto"/>
        </w:rPr>
        <w:t xml:space="preserve">13. </w:t>
      </w:r>
      <w:r>
        <w:t>PLANO</w:t>
      </w:r>
      <w:r>
        <w:rPr>
          <w:b w:val="0"/>
          <w:shd w:val="clear" w:color="auto" w:fill="auto"/>
        </w:rPr>
        <w:t xml:space="preserve"> </w:t>
      </w:r>
    </w:p>
    <w:p w:rsidR="000B5886" w:rsidRDefault="00DA5302">
      <w:pPr>
        <w:spacing w:after="0"/>
        <w:ind w:left="708"/>
      </w:pPr>
      <w:r>
        <w:rPr>
          <w:rFonts w:ascii="Arial" w:eastAsia="Arial" w:hAnsi="Arial" w:cs="Arial"/>
        </w:rPr>
        <w:t xml:space="preserve"> </w:t>
      </w:r>
    </w:p>
    <w:p w:rsidR="000B5886" w:rsidRDefault="00DA5302">
      <w:pPr>
        <w:spacing w:after="128" w:line="247" w:lineRule="auto"/>
        <w:ind w:left="720" w:right="940" w:hanging="10"/>
        <w:jc w:val="both"/>
      </w:pPr>
      <w:r>
        <w:rPr>
          <w:rFonts w:ascii="Arial" w:eastAsia="Arial" w:hAnsi="Arial" w:cs="Arial"/>
        </w:rPr>
        <w:t>El plano se ha elaborado tomando de base el levantamiento topográfico realizado por la Oficina Técnica de Candelaria. En este sentido, al superponerlo sobre la base cartográfica del PGO de Candelaria del 2011, puede existir algún des</w:t>
      </w:r>
      <w:r>
        <w:rPr>
          <w:rFonts w:ascii="Arial" w:eastAsia="Arial" w:hAnsi="Arial" w:cs="Arial"/>
        </w:rPr>
        <w:t xml:space="preserve">fase o desajuste debido a la diferencia del margen de error que tiene el vuelo de la cartografía del PGO con respecto a la mayor exactitud que ofrece el GPS terrestre utilizado para realizar el levantamiento topográfico. </w:t>
      </w:r>
    </w:p>
    <w:p w:rsidR="000B5886" w:rsidRDefault="00DA5302">
      <w:pPr>
        <w:spacing w:after="93"/>
        <w:ind w:left="708"/>
      </w:pPr>
      <w:r>
        <w:rPr>
          <w:rFonts w:ascii="Arial" w:eastAsia="Arial" w:hAnsi="Arial" w:cs="Arial"/>
          <w:sz w:val="24"/>
        </w:rPr>
        <w:t>Los planos de distribución se han elaborado a partir de los planos del proyecto de ejecución.</w:t>
      </w:r>
      <w:r>
        <w:rPr>
          <w:rFonts w:ascii="Arial" w:eastAsia="Arial" w:hAnsi="Arial" w:cs="Arial"/>
        </w:rPr>
        <w:t xml:space="preserve"> </w:t>
      </w:r>
    </w:p>
    <w:p w:rsidR="000B5886" w:rsidRDefault="00DA5302">
      <w:pPr>
        <w:spacing w:after="0"/>
        <w:ind w:left="708"/>
      </w:pPr>
      <w:r>
        <w:rPr>
          <w:noProof/>
        </w:rPr>
        <mc:AlternateContent>
          <mc:Choice Requires="wpg">
            <w:drawing>
              <wp:anchor distT="0" distB="0" distL="114300" distR="114300" simplePos="0" relativeHeight="25170022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3050" name="Group 31305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6614" name="Rectangle 661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6615" name="Rectangle 6615"/>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Documento firmado electrónicamente desde la plataforma esP</w:t>
                              </w:r>
                              <w:r>
                                <w:rPr>
                                  <w:rFonts w:ascii="Arial" w:eastAsia="Arial" w:hAnsi="Arial" w:cs="Arial"/>
                                  <w:sz w:val="12"/>
                                </w:rPr>
                                <w:t xml:space="preserve">ublico Gestiona | Página 34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3050" style="width:12.7031pt;height:281.682pt;position:absolute;mso-position-horizontal-relative:page;mso-position-horizontal:absolute;margin-left:682.278pt;mso-position-vertical-relative:page;margin-top:530.238pt;" coordsize="1613,35773">
                <v:rect id="Rectangle 661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6615"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34 de 243 </w:t>
                        </w:r>
                      </w:p>
                    </w:txbxContent>
                  </v:textbox>
                </v:rect>
                <w10:wrap type="topAndBottom"/>
              </v:group>
            </w:pict>
          </mc:Fallback>
        </mc:AlternateConten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1844" w:right="1429"/>
      </w:pPr>
      <w:r>
        <w:rPr>
          <w:noProof/>
        </w:rPr>
        <mc:AlternateContent>
          <mc:Choice Requires="wpg">
            <w:drawing>
              <wp:anchor distT="0" distB="0" distL="114300" distR="114300" simplePos="0" relativeHeight="251701248"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4681" name="Group 314681"/>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6682" name="Rectangle 668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6683" name="Rectangle 6683"/>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35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4681" style="width:12.7031pt;height:281.682pt;position:absolute;mso-position-horizontal-relative:page;mso-position-horizontal:absolute;margin-left:682.278pt;mso-position-vertical-relative:page;margin-top:530.238pt;" coordsize="1613,35773">
                <v:rect id="Rectangle 668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6683"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35 de 243 </w:t>
                        </w:r>
                      </w:p>
                    </w:txbxContent>
                  </v:textbox>
                </v:rect>
                <w10:wrap type="topAndBottom"/>
              </v:group>
            </w:pict>
          </mc:Fallback>
        </mc:AlternateContent>
      </w:r>
      <w:r>
        <w:rPr>
          <w:noProof/>
        </w:rPr>
        <mc:AlternateContent>
          <mc:Choice Requires="wpg">
            <w:drawing>
              <wp:anchor distT="0" distB="0" distL="114300" distR="114300" simplePos="0" relativeHeight="251702272" behindDoc="0" locked="0" layoutInCell="1" allowOverlap="1">
                <wp:simplePos x="0" y="0"/>
                <wp:positionH relativeFrom="column">
                  <wp:posOffset>440436</wp:posOffset>
                </wp:positionH>
                <wp:positionV relativeFrom="paragraph">
                  <wp:posOffset>0</wp:posOffset>
                </wp:positionV>
                <wp:extent cx="5779008" cy="8191500"/>
                <wp:effectExtent l="0" t="0" r="0" b="0"/>
                <wp:wrapSquare wrapText="bothSides"/>
                <wp:docPr id="314680" name="Group 314680"/>
                <wp:cNvGraphicFramePr/>
                <a:graphic xmlns:a="http://schemas.openxmlformats.org/drawingml/2006/main">
                  <a:graphicData uri="http://schemas.microsoft.com/office/word/2010/wordprocessingGroup">
                    <wpg:wgp>
                      <wpg:cNvGrpSpPr/>
                      <wpg:grpSpPr>
                        <a:xfrm>
                          <a:off x="0" y="0"/>
                          <a:ext cx="5779008" cy="8191500"/>
                          <a:chOff x="0" y="0"/>
                          <a:chExt cx="5779008" cy="8191500"/>
                        </a:xfrm>
                      </wpg:grpSpPr>
                      <wps:wsp>
                        <wps:cNvPr id="6634" name="Rectangle 6634"/>
                        <wps:cNvSpPr/>
                        <wps:spPr>
                          <a:xfrm>
                            <a:off x="9449" y="39939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35" name="Rectangle 6635"/>
                        <wps:cNvSpPr/>
                        <wps:spPr>
                          <a:xfrm>
                            <a:off x="9449" y="57464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36" name="Rectangle 6636"/>
                        <wps:cNvSpPr/>
                        <wps:spPr>
                          <a:xfrm>
                            <a:off x="9449" y="74990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37" name="Rectangle 6637"/>
                        <wps:cNvSpPr/>
                        <wps:spPr>
                          <a:xfrm>
                            <a:off x="9449" y="92517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38" name="Rectangle 6638"/>
                        <wps:cNvSpPr/>
                        <wps:spPr>
                          <a:xfrm>
                            <a:off x="9449" y="110043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39" name="Rectangle 6639"/>
                        <wps:cNvSpPr/>
                        <wps:spPr>
                          <a:xfrm>
                            <a:off x="9449" y="127569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40" name="Rectangle 6640"/>
                        <wps:cNvSpPr/>
                        <wps:spPr>
                          <a:xfrm>
                            <a:off x="9449" y="145094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41" name="Rectangle 6641"/>
                        <wps:cNvSpPr/>
                        <wps:spPr>
                          <a:xfrm>
                            <a:off x="9449" y="162620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42" name="Rectangle 6642"/>
                        <wps:cNvSpPr/>
                        <wps:spPr>
                          <a:xfrm>
                            <a:off x="9449" y="180147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43" name="Rectangle 6643"/>
                        <wps:cNvSpPr/>
                        <wps:spPr>
                          <a:xfrm>
                            <a:off x="9449" y="197673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44" name="Rectangle 6644"/>
                        <wps:cNvSpPr/>
                        <wps:spPr>
                          <a:xfrm>
                            <a:off x="9449" y="215237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45" name="Rectangle 6645"/>
                        <wps:cNvSpPr/>
                        <wps:spPr>
                          <a:xfrm>
                            <a:off x="9449" y="232763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46" name="Rectangle 6646"/>
                        <wps:cNvSpPr/>
                        <wps:spPr>
                          <a:xfrm>
                            <a:off x="9449" y="250289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47" name="Rectangle 6647"/>
                        <wps:cNvSpPr/>
                        <wps:spPr>
                          <a:xfrm>
                            <a:off x="9449" y="2678151"/>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48" name="Rectangle 6648"/>
                        <wps:cNvSpPr/>
                        <wps:spPr>
                          <a:xfrm>
                            <a:off x="9449" y="285341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49" name="Rectangle 6649"/>
                        <wps:cNvSpPr/>
                        <wps:spPr>
                          <a:xfrm>
                            <a:off x="9449" y="302867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50" name="Rectangle 6650"/>
                        <wps:cNvSpPr/>
                        <wps:spPr>
                          <a:xfrm>
                            <a:off x="9449" y="320393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51" name="Rectangle 6651"/>
                        <wps:cNvSpPr/>
                        <wps:spPr>
                          <a:xfrm>
                            <a:off x="9449" y="337919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52" name="Rectangle 6652"/>
                        <wps:cNvSpPr/>
                        <wps:spPr>
                          <a:xfrm>
                            <a:off x="9449" y="355445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53" name="Rectangle 6653"/>
                        <wps:cNvSpPr/>
                        <wps:spPr>
                          <a:xfrm>
                            <a:off x="9449" y="372971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54" name="Rectangle 6654"/>
                        <wps:cNvSpPr/>
                        <wps:spPr>
                          <a:xfrm>
                            <a:off x="9449" y="390497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55" name="Rectangle 6655"/>
                        <wps:cNvSpPr/>
                        <wps:spPr>
                          <a:xfrm>
                            <a:off x="9449" y="408023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56" name="Rectangle 6656"/>
                        <wps:cNvSpPr/>
                        <wps:spPr>
                          <a:xfrm>
                            <a:off x="9449" y="425549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57" name="Rectangle 6657"/>
                        <wps:cNvSpPr/>
                        <wps:spPr>
                          <a:xfrm>
                            <a:off x="9449" y="443100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58" name="Rectangle 6658"/>
                        <wps:cNvSpPr/>
                        <wps:spPr>
                          <a:xfrm>
                            <a:off x="9449" y="460626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59" name="Rectangle 6659"/>
                        <wps:cNvSpPr/>
                        <wps:spPr>
                          <a:xfrm>
                            <a:off x="9449" y="478152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60" name="Rectangle 6660"/>
                        <wps:cNvSpPr/>
                        <wps:spPr>
                          <a:xfrm>
                            <a:off x="9449" y="495678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61" name="Rectangle 6661"/>
                        <wps:cNvSpPr/>
                        <wps:spPr>
                          <a:xfrm>
                            <a:off x="9449" y="513204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62" name="Rectangle 6662"/>
                        <wps:cNvSpPr/>
                        <wps:spPr>
                          <a:xfrm>
                            <a:off x="9449" y="5307305"/>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63" name="Rectangle 6663"/>
                        <wps:cNvSpPr/>
                        <wps:spPr>
                          <a:xfrm>
                            <a:off x="9449" y="5482566"/>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64" name="Rectangle 6664"/>
                        <wps:cNvSpPr/>
                        <wps:spPr>
                          <a:xfrm>
                            <a:off x="9449" y="565782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65" name="Rectangle 6665"/>
                        <wps:cNvSpPr/>
                        <wps:spPr>
                          <a:xfrm>
                            <a:off x="9449" y="583308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66" name="Rectangle 6666"/>
                        <wps:cNvSpPr/>
                        <wps:spPr>
                          <a:xfrm>
                            <a:off x="9449" y="600834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67" name="Rectangle 6667"/>
                        <wps:cNvSpPr/>
                        <wps:spPr>
                          <a:xfrm>
                            <a:off x="9449" y="618360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68" name="Rectangle 6668"/>
                        <wps:cNvSpPr/>
                        <wps:spPr>
                          <a:xfrm>
                            <a:off x="9449" y="635886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69" name="Rectangle 6669"/>
                        <wps:cNvSpPr/>
                        <wps:spPr>
                          <a:xfrm>
                            <a:off x="9449" y="6534125"/>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70" name="Rectangle 6670"/>
                        <wps:cNvSpPr/>
                        <wps:spPr>
                          <a:xfrm>
                            <a:off x="9449" y="670938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71" name="Rectangle 6671"/>
                        <wps:cNvSpPr/>
                        <wps:spPr>
                          <a:xfrm>
                            <a:off x="9449" y="6885026"/>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72" name="Rectangle 6672"/>
                        <wps:cNvSpPr/>
                        <wps:spPr>
                          <a:xfrm>
                            <a:off x="9449" y="7060286"/>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73" name="Rectangle 6673"/>
                        <wps:cNvSpPr/>
                        <wps:spPr>
                          <a:xfrm>
                            <a:off x="9449" y="7235546"/>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6679" name="Picture 6679"/>
                          <pic:cNvPicPr/>
                        </pic:nvPicPr>
                        <pic:blipFill>
                          <a:blip r:embed="rId26"/>
                          <a:stretch>
                            <a:fillRect/>
                          </a:stretch>
                        </pic:blipFill>
                        <pic:spPr>
                          <a:xfrm>
                            <a:off x="0" y="0"/>
                            <a:ext cx="5779008" cy="8191500"/>
                          </a:xfrm>
                          <a:prstGeom prst="rect">
                            <a:avLst/>
                          </a:prstGeom>
                        </pic:spPr>
                      </pic:pic>
                    </wpg:wgp>
                  </a:graphicData>
                </a:graphic>
              </wp:anchor>
            </w:drawing>
          </mc:Choice>
          <mc:Fallback xmlns:a="http://schemas.openxmlformats.org/drawingml/2006/main">
            <w:pict>
              <v:group id="Group 314680" style="width:455.04pt;height:645pt;position:absolute;mso-position-horizontal-relative:text;mso-position-horizontal:absolute;margin-left:34.68pt;mso-position-vertical-relative:text;margin-top:0pt;" coordsize="57790,81915">
                <v:rect id="Rectangle 6634" style="position:absolute;width:506;height:2243;left:94;top:399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35" style="position:absolute;width:506;height:2243;left:94;top:574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36" style="position:absolute;width:506;height:2243;left:94;top:749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37" style="position:absolute;width:506;height:2243;left:94;top:925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38" style="position:absolute;width:506;height:2243;left:94;top:1100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39" style="position:absolute;width:506;height:2243;left:94;top:1275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40" style="position:absolute;width:506;height:2243;left:94;top:1450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41" style="position:absolute;width:506;height:2243;left:94;top:1626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42" style="position:absolute;width:506;height:2243;left:94;top:1801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43" style="position:absolute;width:506;height:2243;left:94;top:1976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44" style="position:absolute;width:506;height:2243;left:94;top:2152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45" style="position:absolute;width:506;height:2243;left:94;top:2327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46" style="position:absolute;width:506;height:2243;left:94;top:2502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47" style="position:absolute;width:506;height:2243;left:94;top:2678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48" style="position:absolute;width:506;height:2243;left:94;top:2853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49" style="position:absolute;width:506;height:2243;left:94;top:3028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50" style="position:absolute;width:506;height:2243;left:94;top:3203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51" style="position:absolute;width:506;height:2243;left:94;top:3379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52" style="position:absolute;width:506;height:2243;left:94;top:3554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53" style="position:absolute;width:506;height:2243;left:94;top:3729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54" style="position:absolute;width:506;height:2243;left:94;top:3904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55" style="position:absolute;width:506;height:2243;left:94;top:4080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56" style="position:absolute;width:506;height:2243;left:94;top:4255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57" style="position:absolute;width:506;height:2243;left:94;top:443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58" style="position:absolute;width:506;height:2243;left:94;top:4606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59" style="position:absolute;width:506;height:2243;left:94;top:478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60" style="position:absolute;width:506;height:2243;left:94;top:4956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61" style="position:absolute;width:506;height:2243;left:94;top:5132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62" style="position:absolute;width:506;height:2243;left:94;top:5307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63" style="position:absolute;width:506;height:2243;left:94;top:5482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64" style="position:absolute;width:506;height:2243;left:94;top:5657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65" style="position:absolute;width:506;height:2243;left:94;top:5833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66" style="position:absolute;width:506;height:2243;left:94;top:6008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67" style="position:absolute;width:506;height:2243;left:94;top:6183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68" style="position:absolute;width:506;height:2243;left:94;top:6358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69" style="position:absolute;width:506;height:2243;left:94;top:6534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70" style="position:absolute;width:506;height:2243;left:94;top:6709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71" style="position:absolute;width:506;height:2243;left:94;top:6885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72" style="position:absolute;width:506;height:2243;left:94;top:7060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73" style="position:absolute;width:506;height:2243;left:94;top:7235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6679" style="position:absolute;width:57790;height:81915;left:0;top:0;" filled="f">
                  <v:imagedata r:id="rId27"/>
                </v:shape>
                <w10:wrap type="square"/>
              </v:group>
            </w:pict>
          </mc:Fallback>
        </mc:AlternateContent>
      </w:r>
      <w:r>
        <w:br w:type="page"/>
      </w:r>
    </w:p>
    <w:p w:rsidR="000B5886" w:rsidRDefault="00DA5302">
      <w:pPr>
        <w:spacing w:after="0"/>
        <w:ind w:left="-1844" w:right="1511"/>
      </w:pPr>
      <w:r>
        <w:rPr>
          <w:noProof/>
        </w:rPr>
        <mc:AlternateContent>
          <mc:Choice Requires="wpg">
            <w:drawing>
              <wp:anchor distT="0" distB="0" distL="114300" distR="114300" simplePos="0" relativeHeight="251703296"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5103" name="Group 31510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6750" name="Rectangle 675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6751" name="Rectangle 6751"/>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36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5103" style="width:12.7031pt;height:281.682pt;position:absolute;mso-position-horizontal-relative:page;mso-position-horizontal:absolute;margin-left:682.278pt;mso-position-vertical-relative:page;margin-top:530.238pt;" coordsize="1613,35773">
                <v:rect id="Rectangle 675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6751"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36 de 243 </w:t>
                        </w:r>
                      </w:p>
                    </w:txbxContent>
                  </v:textbox>
                </v:rect>
                <w10:wrap type="topAndBottom"/>
              </v:group>
            </w:pict>
          </mc:Fallback>
        </mc:AlternateContent>
      </w:r>
      <w:r>
        <w:rPr>
          <w:noProof/>
        </w:rPr>
        <mc:AlternateContent>
          <mc:Choice Requires="wpg">
            <w:drawing>
              <wp:anchor distT="0" distB="0" distL="114300" distR="114300" simplePos="0" relativeHeight="251704320" behindDoc="0" locked="0" layoutInCell="1" allowOverlap="1">
                <wp:simplePos x="0" y="0"/>
                <wp:positionH relativeFrom="column">
                  <wp:posOffset>449580</wp:posOffset>
                </wp:positionH>
                <wp:positionV relativeFrom="paragraph">
                  <wp:posOffset>0</wp:posOffset>
                </wp:positionV>
                <wp:extent cx="5718048" cy="8100060"/>
                <wp:effectExtent l="0" t="0" r="0" b="0"/>
                <wp:wrapSquare wrapText="bothSides"/>
                <wp:docPr id="315102" name="Group 315102"/>
                <wp:cNvGraphicFramePr/>
                <a:graphic xmlns:a="http://schemas.openxmlformats.org/drawingml/2006/main">
                  <a:graphicData uri="http://schemas.microsoft.com/office/word/2010/wordprocessingGroup">
                    <wpg:wgp>
                      <wpg:cNvGrpSpPr/>
                      <wpg:grpSpPr>
                        <a:xfrm>
                          <a:off x="0" y="0"/>
                          <a:ext cx="5718048" cy="8100060"/>
                          <a:chOff x="0" y="0"/>
                          <a:chExt cx="5718048" cy="8100060"/>
                        </a:xfrm>
                      </wpg:grpSpPr>
                      <wps:wsp>
                        <wps:cNvPr id="6702" name="Rectangle 6702"/>
                        <wps:cNvSpPr/>
                        <wps:spPr>
                          <a:xfrm>
                            <a:off x="305" y="25460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03" name="Rectangle 6703"/>
                        <wps:cNvSpPr/>
                        <wps:spPr>
                          <a:xfrm>
                            <a:off x="305" y="42986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04" name="Rectangle 6704"/>
                        <wps:cNvSpPr/>
                        <wps:spPr>
                          <a:xfrm>
                            <a:off x="305" y="60512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05" name="Rectangle 6705"/>
                        <wps:cNvSpPr/>
                        <wps:spPr>
                          <a:xfrm>
                            <a:off x="305" y="78039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06" name="Rectangle 6706"/>
                        <wps:cNvSpPr/>
                        <wps:spPr>
                          <a:xfrm>
                            <a:off x="305" y="95564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07" name="Rectangle 6707"/>
                        <wps:cNvSpPr/>
                        <wps:spPr>
                          <a:xfrm>
                            <a:off x="305" y="113090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08" name="Rectangle 6708"/>
                        <wps:cNvSpPr/>
                        <wps:spPr>
                          <a:xfrm>
                            <a:off x="305" y="130616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09" name="Rectangle 6709"/>
                        <wps:cNvSpPr/>
                        <wps:spPr>
                          <a:xfrm>
                            <a:off x="305" y="148142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10" name="Rectangle 6710"/>
                        <wps:cNvSpPr/>
                        <wps:spPr>
                          <a:xfrm>
                            <a:off x="305" y="165669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11" name="Rectangle 6711"/>
                        <wps:cNvSpPr/>
                        <wps:spPr>
                          <a:xfrm>
                            <a:off x="305" y="183194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12" name="Rectangle 6712"/>
                        <wps:cNvSpPr/>
                        <wps:spPr>
                          <a:xfrm>
                            <a:off x="305" y="200759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13" name="Rectangle 6713"/>
                        <wps:cNvSpPr/>
                        <wps:spPr>
                          <a:xfrm>
                            <a:off x="305" y="218285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14" name="Rectangle 6714"/>
                        <wps:cNvSpPr/>
                        <wps:spPr>
                          <a:xfrm>
                            <a:off x="305" y="235811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15" name="Rectangle 6715"/>
                        <wps:cNvSpPr/>
                        <wps:spPr>
                          <a:xfrm>
                            <a:off x="305" y="2533370"/>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16" name="Rectangle 6716"/>
                        <wps:cNvSpPr/>
                        <wps:spPr>
                          <a:xfrm>
                            <a:off x="305" y="270863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17" name="Rectangle 6717"/>
                        <wps:cNvSpPr/>
                        <wps:spPr>
                          <a:xfrm>
                            <a:off x="305" y="288389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18" name="Rectangle 6718"/>
                        <wps:cNvSpPr/>
                        <wps:spPr>
                          <a:xfrm>
                            <a:off x="305" y="305915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19" name="Rectangle 6719"/>
                        <wps:cNvSpPr/>
                        <wps:spPr>
                          <a:xfrm>
                            <a:off x="305" y="323441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20" name="Rectangle 6720"/>
                        <wps:cNvSpPr/>
                        <wps:spPr>
                          <a:xfrm>
                            <a:off x="305" y="340967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21" name="Rectangle 6721"/>
                        <wps:cNvSpPr/>
                        <wps:spPr>
                          <a:xfrm>
                            <a:off x="305" y="358493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22" name="Rectangle 6722"/>
                        <wps:cNvSpPr/>
                        <wps:spPr>
                          <a:xfrm>
                            <a:off x="305" y="376019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23" name="Rectangle 6723"/>
                        <wps:cNvSpPr/>
                        <wps:spPr>
                          <a:xfrm>
                            <a:off x="305" y="393545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24" name="Rectangle 6724"/>
                        <wps:cNvSpPr/>
                        <wps:spPr>
                          <a:xfrm>
                            <a:off x="305" y="411071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25" name="Rectangle 6725"/>
                        <wps:cNvSpPr/>
                        <wps:spPr>
                          <a:xfrm>
                            <a:off x="305" y="428622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26" name="Rectangle 6726"/>
                        <wps:cNvSpPr/>
                        <wps:spPr>
                          <a:xfrm>
                            <a:off x="305" y="446148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27" name="Rectangle 6727"/>
                        <wps:cNvSpPr/>
                        <wps:spPr>
                          <a:xfrm>
                            <a:off x="305" y="463674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28" name="Rectangle 6728"/>
                        <wps:cNvSpPr/>
                        <wps:spPr>
                          <a:xfrm>
                            <a:off x="305" y="481200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29" name="Rectangle 6729"/>
                        <wps:cNvSpPr/>
                        <wps:spPr>
                          <a:xfrm>
                            <a:off x="305" y="498726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30" name="Rectangle 6730"/>
                        <wps:cNvSpPr/>
                        <wps:spPr>
                          <a:xfrm>
                            <a:off x="305" y="5162525"/>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31" name="Rectangle 6731"/>
                        <wps:cNvSpPr/>
                        <wps:spPr>
                          <a:xfrm>
                            <a:off x="305" y="5337785"/>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32" name="Rectangle 6732"/>
                        <wps:cNvSpPr/>
                        <wps:spPr>
                          <a:xfrm>
                            <a:off x="305" y="551304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33" name="Rectangle 6733"/>
                        <wps:cNvSpPr/>
                        <wps:spPr>
                          <a:xfrm>
                            <a:off x="305" y="568830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34" name="Rectangle 6734"/>
                        <wps:cNvSpPr/>
                        <wps:spPr>
                          <a:xfrm>
                            <a:off x="305" y="586356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35" name="Rectangle 6735"/>
                        <wps:cNvSpPr/>
                        <wps:spPr>
                          <a:xfrm>
                            <a:off x="305" y="603882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36" name="Rectangle 6736"/>
                        <wps:cNvSpPr/>
                        <wps:spPr>
                          <a:xfrm>
                            <a:off x="305" y="621408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37" name="Rectangle 6737"/>
                        <wps:cNvSpPr/>
                        <wps:spPr>
                          <a:xfrm>
                            <a:off x="305" y="6389344"/>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38" name="Rectangle 6738"/>
                        <wps:cNvSpPr/>
                        <wps:spPr>
                          <a:xfrm>
                            <a:off x="305" y="656460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39" name="Rectangle 6739"/>
                        <wps:cNvSpPr/>
                        <wps:spPr>
                          <a:xfrm>
                            <a:off x="305" y="6740245"/>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40" name="Rectangle 6740"/>
                        <wps:cNvSpPr/>
                        <wps:spPr>
                          <a:xfrm>
                            <a:off x="305" y="6915506"/>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41" name="Rectangle 6741"/>
                        <wps:cNvSpPr/>
                        <wps:spPr>
                          <a:xfrm>
                            <a:off x="305" y="7090766"/>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6747" name="Picture 6747"/>
                          <pic:cNvPicPr/>
                        </pic:nvPicPr>
                        <pic:blipFill>
                          <a:blip r:embed="rId28"/>
                          <a:stretch>
                            <a:fillRect/>
                          </a:stretch>
                        </pic:blipFill>
                        <pic:spPr>
                          <a:xfrm>
                            <a:off x="0" y="0"/>
                            <a:ext cx="5718048" cy="8100060"/>
                          </a:xfrm>
                          <a:prstGeom prst="rect">
                            <a:avLst/>
                          </a:prstGeom>
                        </pic:spPr>
                      </pic:pic>
                    </wpg:wgp>
                  </a:graphicData>
                </a:graphic>
              </wp:anchor>
            </w:drawing>
          </mc:Choice>
          <mc:Fallback xmlns:a="http://schemas.openxmlformats.org/drawingml/2006/main">
            <w:pict>
              <v:group id="Group 315102" style="width:450.24pt;height:637.8pt;position:absolute;mso-position-horizontal-relative:text;mso-position-horizontal:absolute;margin-left:35.4pt;mso-position-vertical-relative:text;margin-top:0pt;" coordsize="57180,81000">
                <v:rect id="Rectangle 6702" style="position:absolute;width:506;height:2243;left:3;top:254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03" style="position:absolute;width:506;height:2243;left:3;top:429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04" style="position:absolute;width:506;height:2243;left:3;top:605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05" style="position:absolute;width:506;height:2243;left:3;top:780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06" style="position:absolute;width:506;height:2243;left:3;top:955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07" style="position:absolute;width:506;height:2243;left:3;top:1130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08" style="position:absolute;width:506;height:2243;left:3;top:1306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09" style="position:absolute;width:506;height:2243;left:3;top:1481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10" style="position:absolute;width:506;height:2243;left:3;top:1656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11" style="position:absolute;width:506;height:2243;left:3;top:1831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12" style="position:absolute;width:506;height:2243;left:3;top:2007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13" style="position:absolute;width:506;height:2243;left:3;top:2182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14" style="position:absolute;width:506;height:2243;left:3;top:2358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15" style="position:absolute;width:506;height:2243;left:3;top:2533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16" style="position:absolute;width:506;height:2243;left:3;top:2708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17" style="position:absolute;width:506;height:2243;left:3;top:2883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18" style="position:absolute;width:506;height:2243;left:3;top:3059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19" style="position:absolute;width:506;height:2243;left:3;top:3234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20" style="position:absolute;width:506;height:2243;left:3;top:3409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21" style="position:absolute;width:506;height:2243;left:3;top:3584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22" style="position:absolute;width:506;height:2243;left:3;top:3760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23" style="position:absolute;width:506;height:2243;left:3;top:3935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24" style="position:absolute;width:506;height:2243;left:3;top:4110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25" style="position:absolute;width:506;height:2243;left:3;top:4286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26" style="position:absolute;width:506;height:2243;left:3;top:4461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27" style="position:absolute;width:506;height:2243;left:3;top:4636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28" style="position:absolute;width:506;height:2243;left:3;top:4812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29" style="position:absolute;width:506;height:2243;left:3;top:4987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30" style="position:absolute;width:506;height:2243;left:3;top:5162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31" style="position:absolute;width:506;height:2243;left:3;top:533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32" style="position:absolute;width:506;height:2243;left:3;top:5513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33" style="position:absolute;width:506;height:2243;left:3;top:5688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34" style="position:absolute;width:506;height:2243;left:3;top:586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35" style="position:absolute;width:506;height:2243;left:3;top:6038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36" style="position:absolute;width:506;height:2243;left:3;top:621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37" style="position:absolute;width:506;height:2243;left:3;top:6389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38" style="position:absolute;width:506;height:2243;left:3;top:6564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39" style="position:absolute;width:506;height:2243;left:3;top:6740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40" style="position:absolute;width:506;height:2243;left:3;top:6915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741" style="position:absolute;width:506;height:2243;left:3;top:7090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6747" style="position:absolute;width:57180;height:81000;left:0;top:0;" filled="f">
                  <v:imagedata r:id="rId29"/>
                </v:shape>
                <w10:wrap type="square"/>
              </v:group>
            </w:pict>
          </mc:Fallback>
        </mc:AlternateContent>
      </w:r>
      <w:r>
        <w:br w:type="page"/>
      </w:r>
    </w:p>
    <w:p w:rsidR="000B5886" w:rsidRDefault="00DA5302">
      <w:pPr>
        <w:spacing w:after="0"/>
        <w:ind w:left="-1844" w:right="1225"/>
        <w:jc w:val="both"/>
      </w:pPr>
      <w:r>
        <w:rPr>
          <w:noProof/>
        </w:rPr>
        <mc:AlternateContent>
          <mc:Choice Requires="wpg">
            <w:drawing>
              <wp:anchor distT="0" distB="0" distL="114300" distR="114300" simplePos="0" relativeHeight="25170534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4587" name="Group 31458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6818" name="Rectangle 681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6819" name="Rectangle 6819"/>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37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4587" style="width:12.7031pt;height:281.682pt;position:absolute;mso-position-horizontal-relative:page;mso-position-horizontal:absolute;margin-left:682.278pt;mso-position-vertical-relative:page;margin-top:530.238pt;" coordsize="1613,35773">
                <v:rect id="Rectangle 681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6819"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37 de 243 </w:t>
                        </w:r>
                      </w:p>
                    </w:txbxContent>
                  </v:textbox>
                </v:rect>
                <w10:wrap type="topAndBottom"/>
              </v:group>
            </w:pict>
          </mc:Fallback>
        </mc:AlternateContent>
      </w:r>
      <w:r>
        <w:rPr>
          <w:noProof/>
        </w:rPr>
        <w:drawing>
          <wp:anchor distT="0" distB="0" distL="114300" distR="114300" simplePos="0" relativeHeight="251706368" behindDoc="0" locked="0" layoutInCell="1" allowOverlap="0">
            <wp:simplePos x="0" y="0"/>
            <wp:positionH relativeFrom="column">
              <wp:posOffset>608076</wp:posOffset>
            </wp:positionH>
            <wp:positionV relativeFrom="paragraph">
              <wp:posOffset>-3447770</wp:posOffset>
            </wp:positionV>
            <wp:extent cx="5740908" cy="7452360"/>
            <wp:effectExtent l="0" t="0" r="0" b="0"/>
            <wp:wrapSquare wrapText="bothSides"/>
            <wp:docPr id="6815" name="Picture 6815"/>
            <wp:cNvGraphicFramePr/>
            <a:graphic xmlns:a="http://schemas.openxmlformats.org/drawingml/2006/main">
              <a:graphicData uri="http://schemas.openxmlformats.org/drawingml/2006/picture">
                <pic:pic xmlns:pic="http://schemas.openxmlformats.org/drawingml/2006/picture">
                  <pic:nvPicPr>
                    <pic:cNvPr id="6815" name="Picture 6815"/>
                    <pic:cNvPicPr/>
                  </pic:nvPicPr>
                  <pic:blipFill>
                    <a:blip r:embed="rId30"/>
                    <a:stretch>
                      <a:fillRect/>
                    </a:stretch>
                  </pic:blipFill>
                  <pic:spPr>
                    <a:xfrm>
                      <a:off x="0" y="0"/>
                      <a:ext cx="5740908" cy="7452360"/>
                    </a:xfrm>
                    <a:prstGeom prst="rect">
                      <a:avLst/>
                    </a:prstGeom>
                  </pic:spPr>
                </pic:pic>
              </a:graphicData>
            </a:graphic>
          </wp:anchor>
        </w:drawing>
      </w:r>
      <w:r>
        <w:br w:type="page"/>
      </w:r>
    </w:p>
    <w:p w:rsidR="000B5886" w:rsidRDefault="00DA5302">
      <w:pPr>
        <w:spacing w:after="0"/>
        <w:ind w:left="-1844" w:right="1314"/>
        <w:jc w:val="both"/>
      </w:pPr>
      <w:r>
        <w:rPr>
          <w:noProof/>
        </w:rPr>
        <mc:AlternateContent>
          <mc:Choice Requires="wpg">
            <w:drawing>
              <wp:anchor distT="0" distB="0" distL="114300" distR="114300" simplePos="0" relativeHeight="251707392"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3995" name="Group 31399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6886" name="Rectangle 688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6887" name="Rectangle 6887"/>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Documento firmado electrónicamente desde la plataforma e</w:t>
                              </w:r>
                              <w:r>
                                <w:rPr>
                                  <w:rFonts w:ascii="Arial" w:eastAsia="Arial" w:hAnsi="Arial" w:cs="Arial"/>
                                  <w:sz w:val="12"/>
                                </w:rPr>
                                <w:t xml:space="preserve">sPublico Gestiona | Página 38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3995" style="width:12.7031pt;height:281.682pt;position:absolute;mso-position-horizontal-relative:page;mso-position-horizontal:absolute;margin-left:682.278pt;mso-position-vertical-relative:page;margin-top:530.238pt;" coordsize="1613,35773">
                <v:rect id="Rectangle 688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6887"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38 de 243 </w:t>
                        </w:r>
                      </w:p>
                    </w:txbxContent>
                  </v:textbox>
                </v:rect>
                <w10:wrap type="topAndBottom"/>
              </v:group>
            </w:pict>
          </mc:Fallback>
        </mc:AlternateContent>
      </w:r>
      <w:r>
        <w:rPr>
          <w:noProof/>
        </w:rPr>
        <w:drawing>
          <wp:anchor distT="0" distB="0" distL="114300" distR="114300" simplePos="0" relativeHeight="251708416" behindDoc="0" locked="0" layoutInCell="1" allowOverlap="0">
            <wp:simplePos x="0" y="0"/>
            <wp:positionH relativeFrom="column">
              <wp:posOffset>623316</wp:posOffset>
            </wp:positionH>
            <wp:positionV relativeFrom="paragraph">
              <wp:posOffset>-3691610</wp:posOffset>
            </wp:positionV>
            <wp:extent cx="5669281" cy="7764781"/>
            <wp:effectExtent l="0" t="0" r="0" b="0"/>
            <wp:wrapSquare wrapText="bothSides"/>
            <wp:docPr id="6883" name="Picture 6883"/>
            <wp:cNvGraphicFramePr/>
            <a:graphic xmlns:a="http://schemas.openxmlformats.org/drawingml/2006/main">
              <a:graphicData uri="http://schemas.openxmlformats.org/drawingml/2006/picture">
                <pic:pic xmlns:pic="http://schemas.openxmlformats.org/drawingml/2006/picture">
                  <pic:nvPicPr>
                    <pic:cNvPr id="6883" name="Picture 6883"/>
                    <pic:cNvPicPr/>
                  </pic:nvPicPr>
                  <pic:blipFill>
                    <a:blip r:embed="rId31"/>
                    <a:stretch>
                      <a:fillRect/>
                    </a:stretch>
                  </pic:blipFill>
                  <pic:spPr>
                    <a:xfrm>
                      <a:off x="0" y="0"/>
                      <a:ext cx="5669281" cy="7764781"/>
                    </a:xfrm>
                    <a:prstGeom prst="rect">
                      <a:avLst/>
                    </a:prstGeom>
                  </pic:spPr>
                </pic:pic>
              </a:graphicData>
            </a:graphic>
          </wp:anchor>
        </w:drawing>
      </w:r>
      <w:r>
        <w:br w:type="page"/>
      </w:r>
    </w:p>
    <w:p w:rsidR="000B5886" w:rsidRDefault="00DA5302">
      <w:pPr>
        <w:spacing w:after="4" w:line="247" w:lineRule="auto"/>
        <w:ind w:left="720" w:right="940" w:hanging="10"/>
        <w:jc w:val="both"/>
      </w:pPr>
      <w:r>
        <w:rPr>
          <w:rFonts w:ascii="Arial" w:eastAsia="Arial" w:hAnsi="Arial" w:cs="Arial"/>
        </w:rPr>
        <w:t xml:space="preserve">Y para que conste a los efectos oportunos, salvo error u omisión, se firma el presente informe. “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b/>
        </w:rPr>
        <w:t xml:space="preserve"> </w:t>
      </w:r>
    </w:p>
    <w:p w:rsidR="000B5886" w:rsidRDefault="00DA5302">
      <w:pPr>
        <w:spacing w:after="373" w:line="247" w:lineRule="auto"/>
        <w:ind w:left="1429" w:right="940" w:hanging="10"/>
        <w:jc w:val="both"/>
      </w:pPr>
      <w:r>
        <w:rPr>
          <w:rFonts w:ascii="Arial" w:eastAsia="Arial" w:hAnsi="Arial" w:cs="Arial"/>
        </w:rPr>
        <w:t xml:space="preserve">No obstante, la Junta de Gobierno Local acordará lo más procedente. </w:t>
      </w:r>
    </w:p>
    <w:p w:rsidR="000B5886" w:rsidRDefault="00DA5302">
      <w:pPr>
        <w:spacing w:after="114" w:line="248" w:lineRule="auto"/>
        <w:ind w:left="703" w:right="940" w:hanging="10"/>
        <w:jc w:val="both"/>
      </w:pPr>
      <w:r>
        <w:rPr>
          <w:rFonts w:ascii="Arial" w:eastAsia="Arial" w:hAnsi="Arial" w:cs="Arial"/>
          <w:b/>
        </w:rPr>
        <w:t>Consta en el expediente Informe Jurídico em</w:t>
      </w:r>
      <w:r>
        <w:rPr>
          <w:rFonts w:ascii="Arial" w:eastAsia="Arial" w:hAnsi="Arial" w:cs="Arial"/>
          <w:b/>
        </w:rPr>
        <w:t>itido por Doña Mª del Pilar Chico Delgado, que desempeña el puesto de Técnico de Administración General, conformado por D. Octavio Manuel Fernández Hernández, Secretario General, de 9 de junio de 2021, del siguiente tenor literal:</w:t>
      </w:r>
      <w:r>
        <w:rPr>
          <w:rFonts w:ascii="Arial" w:eastAsia="Arial" w:hAnsi="Arial" w:cs="Arial"/>
        </w:rPr>
        <w:t xml:space="preserve"> </w:t>
      </w:r>
    </w:p>
    <w:p w:rsidR="000B5886" w:rsidRDefault="00DA5302">
      <w:pPr>
        <w:spacing w:after="136"/>
        <w:ind w:left="708"/>
      </w:pPr>
      <w:r>
        <w:rPr>
          <w:rFonts w:ascii="Arial" w:eastAsia="Arial" w:hAnsi="Arial" w:cs="Arial"/>
          <w:b/>
        </w:rPr>
        <w:t xml:space="preserve"> </w:t>
      </w:r>
    </w:p>
    <w:p w:rsidR="000B5886" w:rsidRDefault="00DA5302">
      <w:pPr>
        <w:pStyle w:val="Ttulo1"/>
        <w:ind w:left="477" w:right="710"/>
      </w:pPr>
      <w:r>
        <w:t xml:space="preserve">“INFORME JURÍDICO </w:t>
      </w:r>
    </w:p>
    <w:p w:rsidR="000B5886" w:rsidRDefault="00DA5302">
      <w:pPr>
        <w:spacing w:after="116" w:line="248" w:lineRule="auto"/>
        <w:ind w:left="703" w:right="940" w:hanging="10"/>
        <w:jc w:val="both"/>
      </w:pPr>
      <w:r>
        <w:rPr>
          <w:rFonts w:ascii="Arial" w:eastAsia="Arial" w:hAnsi="Arial" w:cs="Arial"/>
          <w:b/>
        </w:rPr>
        <w:t xml:space="preserve">La Técnico de Administración General, Mª del Pilar Chico Delgado, en relación con el expediente arriba indicado, emite el siguiente informe con la conformidad del Secretario General, Octavio Manuel Fernández Hernández.  </w:t>
      </w:r>
    </w:p>
    <w:p w:rsidR="000B5886" w:rsidRDefault="00DA5302">
      <w:pPr>
        <w:spacing w:after="95"/>
        <w:ind w:left="708"/>
      </w:pPr>
      <w:r>
        <w:rPr>
          <w:rFonts w:ascii="Arial" w:eastAsia="Arial" w:hAnsi="Arial" w:cs="Arial"/>
        </w:rPr>
        <w:t xml:space="preserve"> </w:t>
      </w:r>
    </w:p>
    <w:p w:rsidR="000B5886" w:rsidRDefault="00DA5302">
      <w:pPr>
        <w:pStyle w:val="Ttulo1"/>
        <w:ind w:left="477" w:right="711"/>
      </w:pPr>
      <w:r>
        <w:t xml:space="preserve">ANTECEDENTES </w:t>
      </w:r>
    </w:p>
    <w:p w:rsidR="000B5886" w:rsidRDefault="00DA5302">
      <w:pPr>
        <w:spacing w:after="98"/>
        <w:ind w:left="708"/>
      </w:pPr>
      <w:r>
        <w:rPr>
          <w:rFonts w:ascii="Arial" w:eastAsia="Arial" w:hAnsi="Arial" w:cs="Arial"/>
        </w:rPr>
        <w:t xml:space="preserve"> </w:t>
      </w:r>
    </w:p>
    <w:p w:rsidR="000B5886" w:rsidRDefault="00DA5302">
      <w:pPr>
        <w:spacing w:after="114" w:line="247" w:lineRule="auto"/>
        <w:ind w:left="720" w:right="940" w:hanging="10"/>
        <w:jc w:val="both"/>
      </w:pPr>
      <w:r>
        <w:rPr>
          <w:noProof/>
        </w:rPr>
        <mc:AlternateContent>
          <mc:Choice Requires="wpg">
            <w:drawing>
              <wp:anchor distT="0" distB="0" distL="114300" distR="114300" simplePos="0" relativeHeight="25170944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14040" name="Group 31404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7004" name="Rectangle 700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w:t>
                              </w:r>
                              <w:r>
                                <w:rPr>
                                  <w:rFonts w:ascii="Arial" w:eastAsia="Arial" w:hAnsi="Arial" w:cs="Arial"/>
                                  <w:sz w:val="12"/>
                                </w:rPr>
                                <w:t xml:space="preserve">n: 7PTF7XZMN53EQQ6W4NHHWX7S6 | Verificación: https://candelaria.sedelectronica.es/ </w:t>
                              </w:r>
                            </w:p>
                          </w:txbxContent>
                        </wps:txbx>
                        <wps:bodyPr horzOverflow="overflow" vert="horz" lIns="0" tIns="0" rIns="0" bIns="0" rtlCol="0">
                          <a:noAutofit/>
                        </wps:bodyPr>
                      </wps:wsp>
                      <wps:wsp>
                        <wps:cNvPr id="7005" name="Rectangle 7005"/>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39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4040" style="width:12.7031pt;height:281.682pt;position:absolute;mso-position-horizontal-relative:page;mso-position-horizontal:absolute;margin-left:682.278pt;mso-position-vertical-relative:page;margin-top:530.238pt;" coordsize="1613,35773">
                <v:rect id="Rectangle 700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7005"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39 de 243 </w:t>
                        </w:r>
                      </w:p>
                    </w:txbxContent>
                  </v:textbox>
                </v:rect>
                <w10:wrap type="square"/>
              </v:group>
            </w:pict>
          </mc:Fallback>
        </mc:AlternateContent>
      </w:r>
      <w:r>
        <w:rPr>
          <w:rFonts w:ascii="Arial" w:eastAsia="Arial" w:hAnsi="Arial" w:cs="Arial"/>
        </w:rPr>
        <w:t>Visto el expediente iniciado para llevar a cabo la actualización del Inventa</w:t>
      </w:r>
      <w:r>
        <w:rPr>
          <w:rFonts w:ascii="Arial" w:eastAsia="Arial" w:hAnsi="Arial" w:cs="Arial"/>
        </w:rPr>
        <w:t xml:space="preserve">rio de bienes del Ayuntamiento de Candelaria para actualizar la información de la ficha número 1- 10001 y 1-30001, referencia 1-00001 (número de ficha en el antiguo inventario en papel 1.1.005), relativa a la Casa consistorial.  </w:t>
      </w:r>
    </w:p>
    <w:p w:rsidR="000B5886" w:rsidRDefault="00DA5302">
      <w:pPr>
        <w:spacing w:after="111" w:line="247" w:lineRule="auto"/>
        <w:ind w:left="720" w:right="940" w:hanging="10"/>
        <w:jc w:val="both"/>
      </w:pPr>
      <w:r>
        <w:rPr>
          <w:rFonts w:ascii="Arial" w:eastAsia="Arial" w:hAnsi="Arial" w:cs="Arial"/>
        </w:rPr>
        <w:t>Visto que las entidades lo</w:t>
      </w:r>
      <w:r>
        <w:rPr>
          <w:rFonts w:ascii="Arial" w:eastAsia="Arial" w:hAnsi="Arial" w:cs="Arial"/>
        </w:rPr>
        <w:t>cales están obligadas a formar inventario valorado de todos los bienes y derechos que les pertenecen y que será objeto de actualización continua de conformidad con lo dispuesto en los artículos 32 y ss. del Real Decreto 1372/1986, de 13 de junio, por el qu</w:t>
      </w:r>
      <w:r>
        <w:rPr>
          <w:rFonts w:ascii="Arial" w:eastAsia="Arial" w:hAnsi="Arial" w:cs="Arial"/>
        </w:rPr>
        <w:t xml:space="preserve">e se aprueba el Reglamento de Bienes de las Entidades Locales y el artículo 86 del Texto Refundido de las Disposiciones Legales Vigentes en Materia de Régimen Local aprobado por Real Decreto Legislativo 781/1986, de 18 de abril.  </w:t>
      </w:r>
    </w:p>
    <w:p w:rsidR="000B5886" w:rsidRDefault="00DA5302">
      <w:pPr>
        <w:spacing w:after="111" w:line="247" w:lineRule="auto"/>
        <w:ind w:left="720" w:right="940" w:hanging="10"/>
        <w:jc w:val="both"/>
      </w:pPr>
      <w:r>
        <w:rPr>
          <w:rFonts w:ascii="Arial" w:eastAsia="Arial" w:hAnsi="Arial" w:cs="Arial"/>
        </w:rPr>
        <w:t>Se han realizado los trab</w:t>
      </w:r>
      <w:r>
        <w:rPr>
          <w:rFonts w:ascii="Arial" w:eastAsia="Arial" w:hAnsi="Arial" w:cs="Arial"/>
        </w:rPr>
        <w:t xml:space="preserve">ajos y trámites necesarios para actualizar las fichas números 1- 10001 y 1-30001, referencia 1-00001 (número de ficha en el antiguo inventario en papel 1.1.005), relativa a la Casa consistorial.  </w:t>
      </w:r>
    </w:p>
    <w:p w:rsidR="000B5886" w:rsidRDefault="00DA5302">
      <w:pPr>
        <w:spacing w:after="111" w:line="247" w:lineRule="auto"/>
        <w:ind w:left="720" w:right="940" w:hanging="10"/>
        <w:jc w:val="both"/>
      </w:pPr>
      <w:r>
        <w:rPr>
          <w:rFonts w:ascii="Arial" w:eastAsia="Arial" w:hAnsi="Arial" w:cs="Arial"/>
        </w:rPr>
        <w:t>Consta en el expediente el informe emitido por la Oficina t</w:t>
      </w:r>
      <w:r>
        <w:rPr>
          <w:rFonts w:ascii="Arial" w:eastAsia="Arial" w:hAnsi="Arial" w:cs="Arial"/>
        </w:rPr>
        <w:t xml:space="preserve">écnica de fecha 09/06/2021, cuyo tenor literal es el siguiente:  </w:t>
      </w:r>
    </w:p>
    <w:p w:rsidR="000B5886" w:rsidRDefault="00DA5302">
      <w:pPr>
        <w:spacing w:after="111" w:line="247" w:lineRule="auto"/>
        <w:ind w:left="720" w:right="940" w:hanging="10"/>
        <w:jc w:val="both"/>
      </w:pPr>
      <w:r>
        <w:rPr>
          <w:rFonts w:ascii="Arial" w:eastAsia="Arial" w:hAnsi="Arial" w:cs="Arial"/>
        </w:rPr>
        <w:t>“…Visto el expediente antedicho, en relación a la actualización de la ficha de inventario de Bienes Municipales número 1-10001 y 1-30001, referencia 1-</w:t>
      </w:r>
      <w:r>
        <w:rPr>
          <w:rFonts w:ascii="Arial" w:eastAsia="Arial" w:hAnsi="Arial" w:cs="Arial"/>
        </w:rPr>
        <w:t>00001 (número de ficha en el antiguo inventario en papel 1.1.005) y la inscripción registral de la Casa consistorial, en cumplimiento con el artículo 20 del RD 1372/1986, de 13 de junio, Alicia Torres Díaz, geógrafa de la Oficina Técnica Municipal emite el</w:t>
      </w:r>
      <w:r>
        <w:rPr>
          <w:rFonts w:ascii="Arial" w:eastAsia="Arial" w:hAnsi="Arial" w:cs="Arial"/>
        </w:rPr>
        <w:t xml:space="preserve"> siguiente informe:  </w:t>
      </w:r>
    </w:p>
    <w:p w:rsidR="000B5886" w:rsidRDefault="00DA5302">
      <w:pPr>
        <w:spacing w:after="109" w:line="247" w:lineRule="auto"/>
        <w:ind w:left="720" w:right="940" w:hanging="10"/>
        <w:jc w:val="both"/>
      </w:pPr>
      <w:r>
        <w:rPr>
          <w:rFonts w:ascii="Arial" w:eastAsia="Arial" w:hAnsi="Arial" w:cs="Arial"/>
        </w:rPr>
        <w:t xml:space="preserve">Se ha revisado la ficha número 1-10001 y 1-30001, referencia 1-00001 (número de ficha en el antiguo inventario 1.1.005) y los campos que se han modificado para actualizar la información son: </w:t>
      </w:r>
    </w:p>
    <w:p w:rsidR="000B5886" w:rsidRDefault="00DA5302">
      <w:pPr>
        <w:spacing w:after="100"/>
        <w:ind w:left="708"/>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Nombre de la finca. </w:t>
      </w:r>
    </w:p>
    <w:p w:rsidR="000B5886" w:rsidRDefault="00DA5302">
      <w:pPr>
        <w:spacing w:after="111" w:line="247" w:lineRule="auto"/>
        <w:ind w:left="720" w:right="940" w:hanging="10"/>
        <w:jc w:val="both"/>
      </w:pPr>
      <w:r>
        <w:rPr>
          <w:rFonts w:ascii="Arial" w:eastAsia="Arial" w:hAnsi="Arial" w:cs="Arial"/>
        </w:rPr>
        <w:t xml:space="preserve">Situación. </w:t>
      </w:r>
    </w:p>
    <w:p w:rsidR="000B5886" w:rsidRDefault="00DA5302">
      <w:pPr>
        <w:spacing w:after="109" w:line="247" w:lineRule="auto"/>
        <w:ind w:left="720" w:right="940" w:hanging="10"/>
        <w:jc w:val="both"/>
      </w:pPr>
      <w:r>
        <w:rPr>
          <w:rFonts w:ascii="Arial" w:eastAsia="Arial" w:hAnsi="Arial" w:cs="Arial"/>
        </w:rPr>
        <w:t xml:space="preserve">Referencia catastral. </w:t>
      </w:r>
    </w:p>
    <w:p w:rsidR="000B5886" w:rsidRDefault="00DA5302">
      <w:pPr>
        <w:spacing w:after="109" w:line="247" w:lineRule="auto"/>
        <w:ind w:left="720" w:right="940" w:hanging="10"/>
        <w:jc w:val="both"/>
      </w:pPr>
      <w:r>
        <w:rPr>
          <w:rFonts w:ascii="Arial" w:eastAsia="Arial" w:hAnsi="Arial" w:cs="Arial"/>
        </w:rPr>
        <w:t xml:space="preserve">Linderos. </w:t>
      </w:r>
    </w:p>
    <w:p w:rsidR="000B5886" w:rsidRDefault="00DA5302">
      <w:pPr>
        <w:spacing w:after="111" w:line="247" w:lineRule="auto"/>
        <w:ind w:left="720" w:right="940" w:hanging="10"/>
        <w:jc w:val="both"/>
      </w:pPr>
      <w:r>
        <w:rPr>
          <w:rFonts w:ascii="Arial" w:eastAsia="Arial" w:hAnsi="Arial" w:cs="Arial"/>
        </w:rPr>
        <w:t xml:space="preserve">Superficie. </w:t>
      </w:r>
    </w:p>
    <w:p w:rsidR="000B5886" w:rsidRDefault="00DA5302">
      <w:pPr>
        <w:spacing w:after="109" w:line="247" w:lineRule="auto"/>
        <w:ind w:left="720" w:right="940" w:hanging="10"/>
        <w:jc w:val="both"/>
      </w:pPr>
      <w:r>
        <w:rPr>
          <w:rFonts w:ascii="Arial" w:eastAsia="Arial" w:hAnsi="Arial" w:cs="Arial"/>
        </w:rPr>
        <w:t xml:space="preserve">Características, construcción y estado de conservación. </w:t>
      </w:r>
    </w:p>
    <w:p w:rsidR="000B5886" w:rsidRDefault="00DA5302">
      <w:pPr>
        <w:spacing w:after="111" w:line="247" w:lineRule="auto"/>
        <w:ind w:left="720" w:right="940" w:hanging="10"/>
        <w:jc w:val="both"/>
      </w:pPr>
      <w:r>
        <w:rPr>
          <w:rFonts w:ascii="Arial" w:eastAsia="Arial" w:hAnsi="Arial" w:cs="Arial"/>
        </w:rPr>
        <w:t xml:space="preserve">Naturaleza del derecho. </w:t>
      </w:r>
    </w:p>
    <w:p w:rsidR="000B5886" w:rsidRDefault="00DA5302">
      <w:pPr>
        <w:spacing w:after="109" w:line="247" w:lineRule="auto"/>
        <w:ind w:left="720" w:right="940" w:hanging="10"/>
        <w:jc w:val="both"/>
      </w:pPr>
      <w:r>
        <w:rPr>
          <w:rFonts w:ascii="Arial" w:eastAsia="Arial" w:hAnsi="Arial" w:cs="Arial"/>
        </w:rPr>
        <w:t xml:space="preserve">Destino </w:t>
      </w:r>
    </w:p>
    <w:p w:rsidR="000B5886" w:rsidRDefault="00DA5302">
      <w:pPr>
        <w:spacing w:after="111" w:line="247" w:lineRule="auto"/>
        <w:ind w:left="720" w:right="940" w:hanging="10"/>
        <w:jc w:val="both"/>
      </w:pPr>
      <w:r>
        <w:rPr>
          <w:rFonts w:ascii="Arial" w:eastAsia="Arial" w:hAnsi="Arial" w:cs="Arial"/>
        </w:rPr>
        <w:t xml:space="preserve">Documentación gráfica  </w:t>
      </w:r>
    </w:p>
    <w:p w:rsidR="000B5886" w:rsidRDefault="00DA5302">
      <w:pPr>
        <w:spacing w:after="111" w:line="247" w:lineRule="auto"/>
        <w:ind w:left="720" w:right="940" w:hanging="10"/>
        <w:jc w:val="both"/>
      </w:pPr>
      <w:r>
        <w:rPr>
          <w:rFonts w:ascii="Arial" w:eastAsia="Arial" w:hAnsi="Arial" w:cs="Arial"/>
        </w:rPr>
        <w:t>Además de modificar el contenido de estos campos, se incorpora la georreferenciación de la par</w:t>
      </w:r>
      <w:r>
        <w:rPr>
          <w:rFonts w:ascii="Arial" w:eastAsia="Arial" w:hAnsi="Arial" w:cs="Arial"/>
        </w:rPr>
        <w:t xml:space="preserve">cela. </w:t>
      </w:r>
    </w:p>
    <w:p w:rsidR="000B5886" w:rsidRDefault="00DA5302">
      <w:pPr>
        <w:spacing w:after="98"/>
        <w:ind w:left="708"/>
      </w:pPr>
      <w:r>
        <w:rPr>
          <w:rFonts w:ascii="Arial" w:eastAsia="Arial" w:hAnsi="Arial" w:cs="Arial"/>
        </w:rPr>
        <w:t xml:space="preserve"> </w:t>
      </w:r>
    </w:p>
    <w:p w:rsidR="000B5886" w:rsidRDefault="00DA5302">
      <w:pPr>
        <w:shd w:val="clear" w:color="auto" w:fill="E0E0E0"/>
        <w:spacing w:after="220"/>
        <w:ind w:left="703" w:hanging="10"/>
      </w:pPr>
      <w:r>
        <w:rPr>
          <w:rFonts w:ascii="Arial" w:eastAsia="Arial" w:hAnsi="Arial" w:cs="Arial"/>
          <w:b/>
        </w:rPr>
        <w:t xml:space="preserve">1. </w:t>
      </w:r>
      <w:r>
        <w:rPr>
          <w:rFonts w:ascii="Arial" w:eastAsia="Arial" w:hAnsi="Arial" w:cs="Arial"/>
          <w:b/>
          <w:shd w:val="clear" w:color="auto" w:fill="E6E6E6"/>
        </w:rPr>
        <w:t>DENOMINACIÓN</w:t>
      </w:r>
      <w:r>
        <w:rPr>
          <w:rFonts w:ascii="Arial" w:eastAsia="Arial" w:hAnsi="Arial" w:cs="Arial"/>
        </w:rPr>
        <w:t xml:space="preserve"> </w:t>
      </w:r>
    </w:p>
    <w:p w:rsidR="000B5886" w:rsidRDefault="00DA5302">
      <w:pPr>
        <w:spacing w:after="109" w:line="247" w:lineRule="auto"/>
        <w:ind w:left="720" w:right="940" w:hanging="10"/>
        <w:jc w:val="both"/>
      </w:pPr>
      <w:r>
        <w:rPr>
          <w:rFonts w:ascii="Arial" w:eastAsia="Arial" w:hAnsi="Arial" w:cs="Arial"/>
        </w:rPr>
        <w:t xml:space="preserve">Casa consistorial. </w:t>
      </w:r>
    </w:p>
    <w:p w:rsidR="000B5886" w:rsidRDefault="00DA5302">
      <w:pPr>
        <w:pStyle w:val="Ttulo2"/>
        <w:spacing w:after="232"/>
        <w:ind w:left="703"/>
      </w:pPr>
      <w:r>
        <w:rPr>
          <w:shd w:val="clear" w:color="auto" w:fill="auto"/>
        </w:rPr>
        <w:t xml:space="preserve">2. </w:t>
      </w:r>
      <w:r>
        <w:t>NATURALEZA DEL BIEN</w:t>
      </w:r>
      <w:r>
        <w:rPr>
          <w:b w:val="0"/>
          <w:shd w:val="clear" w:color="auto" w:fill="auto"/>
        </w:rPr>
        <w:t xml:space="preserve"> </w:t>
      </w:r>
    </w:p>
    <w:p w:rsidR="000B5886" w:rsidRDefault="00DA5302">
      <w:pPr>
        <w:spacing w:after="11" w:line="248" w:lineRule="auto"/>
        <w:ind w:left="703" w:right="939" w:hanging="10"/>
        <w:jc w:val="both"/>
      </w:pPr>
      <w:r>
        <w:rPr>
          <w:rFonts w:ascii="Times New Roman" w:eastAsia="Times New Roman" w:hAnsi="Times New Roman" w:cs="Times New Roman"/>
          <w:b/>
          <w:sz w:val="24"/>
          <w:u w:val="single" w:color="000000"/>
        </w:rPr>
        <w:t>Localización:</w:t>
      </w:r>
      <w:r>
        <w:rPr>
          <w:rFonts w:ascii="Times New Roman" w:eastAsia="Times New Roman" w:hAnsi="Times New Roman" w:cs="Times New Roman"/>
          <w:sz w:val="24"/>
        </w:rPr>
        <w:t xml:space="preserve"> Avenida La Constitución, 7. 38530, Candelaria.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00"/>
        <w:ind w:left="703" w:hanging="10"/>
      </w:pPr>
      <w:r>
        <w:rPr>
          <w:noProof/>
        </w:rPr>
        <mc:AlternateContent>
          <mc:Choice Requires="wpg">
            <w:drawing>
              <wp:anchor distT="0" distB="0" distL="114300" distR="114300" simplePos="0" relativeHeight="25171046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1849" name="Group 31184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7121" name="Rectangle 712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7122" name="Rectangle 7122"/>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40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1849" style="width:12.7031pt;height:281.682pt;position:absolute;mso-position-horizontal-relative:page;mso-position-horizontal:absolute;margin-left:682.278pt;mso-position-vertical-relative:page;margin-top:530.238pt;" coordsize="1613,35773">
                <v:rect id="Rectangle 712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7122"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40 de 243 </w:t>
                        </w:r>
                      </w:p>
                    </w:txbxContent>
                  </v:textbox>
                </v:rect>
                <w10:wrap type="topAndBottom"/>
              </v:group>
            </w:pict>
          </mc:Fallback>
        </mc:AlternateContent>
      </w:r>
      <w:r>
        <w:rPr>
          <w:rFonts w:ascii="Arial" w:eastAsia="Arial" w:hAnsi="Arial" w:cs="Arial"/>
          <w:b/>
          <w:u w:val="single" w:color="000000"/>
        </w:rPr>
        <w:t>Referencia catastral:</w:t>
      </w:r>
      <w:r>
        <w:rPr>
          <w:rFonts w:ascii="Arial" w:eastAsia="Arial" w:hAnsi="Arial" w:cs="Arial"/>
          <w:b/>
        </w:rPr>
        <w:t xml:space="preserve"> </w:t>
      </w:r>
      <w:r>
        <w:rPr>
          <w:rFonts w:ascii="Arial" w:eastAsia="Arial" w:hAnsi="Arial" w:cs="Arial"/>
        </w:rPr>
        <w:t xml:space="preserve">5773211CS6357S0001TP </w:t>
      </w:r>
    </w:p>
    <w:p w:rsidR="000B5886" w:rsidRDefault="00DA5302">
      <w:pPr>
        <w:spacing w:after="0"/>
        <w:ind w:left="708"/>
      </w:pPr>
      <w:r>
        <w:rPr>
          <w:rFonts w:ascii="Arial" w:eastAsia="Arial" w:hAnsi="Arial" w:cs="Arial"/>
        </w:rPr>
        <w:t xml:space="preserve"> </w:t>
      </w:r>
    </w:p>
    <w:p w:rsidR="000B5886" w:rsidRDefault="00DA5302">
      <w:pPr>
        <w:spacing w:after="0"/>
        <w:ind w:left="754"/>
      </w:pPr>
      <w:r>
        <w:rPr>
          <w:noProof/>
        </w:rPr>
        <w:drawing>
          <wp:inline distT="0" distB="0" distL="0" distR="0">
            <wp:extent cx="5582412" cy="3924300"/>
            <wp:effectExtent l="0" t="0" r="0" b="0"/>
            <wp:docPr id="7118" name="Picture 7118"/>
            <wp:cNvGraphicFramePr/>
            <a:graphic xmlns:a="http://schemas.openxmlformats.org/drawingml/2006/main">
              <a:graphicData uri="http://schemas.openxmlformats.org/drawingml/2006/picture">
                <pic:pic xmlns:pic="http://schemas.openxmlformats.org/drawingml/2006/picture">
                  <pic:nvPicPr>
                    <pic:cNvPr id="7118" name="Picture 7118"/>
                    <pic:cNvPicPr/>
                  </pic:nvPicPr>
                  <pic:blipFill>
                    <a:blip r:embed="rId9"/>
                    <a:stretch>
                      <a:fillRect/>
                    </a:stretch>
                  </pic:blipFill>
                  <pic:spPr>
                    <a:xfrm>
                      <a:off x="0" y="0"/>
                      <a:ext cx="5582412" cy="3924300"/>
                    </a:xfrm>
                    <a:prstGeom prst="rect">
                      <a:avLst/>
                    </a:prstGeom>
                  </pic:spPr>
                </pic:pic>
              </a:graphicData>
            </a:graphic>
          </wp:inline>
        </w:drawing>
      </w:r>
    </w:p>
    <w:p w:rsidR="000B5886" w:rsidRDefault="00DA5302">
      <w:pPr>
        <w:pStyle w:val="Ttulo2"/>
        <w:shd w:val="clear" w:color="auto" w:fill="auto"/>
        <w:ind w:left="703"/>
      </w:pPr>
      <w:r>
        <w:t>3. LINDEROS</w:t>
      </w:r>
      <w:r>
        <w:rPr>
          <w:shd w:val="clear" w:color="auto" w:fill="auto"/>
        </w:rPr>
        <w:t xml:space="preserve">                                                                                   </w:t>
      </w:r>
      <w:r>
        <w:rPr>
          <w:shd w:val="clear" w:color="auto" w:fill="auto"/>
        </w:rPr>
        <w:t xml:space="preserve">                                      </w:t>
      </w:r>
      <w:r>
        <w:rPr>
          <w:b w:val="0"/>
          <w:shd w:val="clear" w:color="auto" w:fill="auto"/>
        </w:rPr>
        <w:t xml:space="preserve"> </w:t>
      </w:r>
    </w:p>
    <w:p w:rsidR="000B5886" w:rsidRDefault="00DA5302">
      <w:pPr>
        <w:spacing w:after="0"/>
        <w:ind w:left="1068"/>
      </w:pPr>
      <w:r>
        <w:rPr>
          <w:rFonts w:ascii="Arial" w:eastAsia="Arial" w:hAnsi="Arial" w:cs="Arial"/>
        </w:rPr>
        <w:t xml:space="preserve"> </w:t>
      </w:r>
    </w:p>
    <w:tbl>
      <w:tblPr>
        <w:tblStyle w:val="TableGrid"/>
        <w:tblW w:w="8820" w:type="dxa"/>
        <w:tblInd w:w="822" w:type="dxa"/>
        <w:tblCellMar>
          <w:top w:w="5" w:type="dxa"/>
          <w:left w:w="110" w:type="dxa"/>
          <w:bottom w:w="0" w:type="dxa"/>
          <w:right w:w="115" w:type="dxa"/>
        </w:tblCellMar>
        <w:tblLook w:val="04A0" w:firstRow="1" w:lastRow="0" w:firstColumn="1" w:lastColumn="0" w:noHBand="0" w:noVBand="1"/>
      </w:tblPr>
      <w:tblGrid>
        <w:gridCol w:w="1273"/>
        <w:gridCol w:w="7547"/>
      </w:tblGrid>
      <w:tr w:rsidR="000B5886">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ind w:left="67"/>
              <w:jc w:val="center"/>
            </w:pPr>
            <w:r>
              <w:rPr>
                <w:rFonts w:ascii="Arial" w:eastAsia="Arial" w:hAnsi="Arial" w:cs="Arial"/>
                <w:b/>
              </w:rPr>
              <w:t xml:space="preserve"> </w:t>
            </w:r>
          </w:p>
          <w:p w:rsidR="000B5886" w:rsidRDefault="00DA5302">
            <w:pPr>
              <w:spacing w:after="0"/>
              <w:ind w:left="6"/>
              <w:jc w:val="center"/>
            </w:pPr>
            <w:r>
              <w:rPr>
                <w:rFonts w:ascii="Arial" w:eastAsia="Arial" w:hAnsi="Arial" w:cs="Arial"/>
                <w:b/>
              </w:rPr>
              <w:t xml:space="preserve">Norte </w:t>
            </w:r>
          </w:p>
          <w:p w:rsidR="000B5886" w:rsidRDefault="00DA5302">
            <w:pPr>
              <w:spacing w:after="0"/>
              <w:ind w:left="67"/>
              <w:jc w:val="center"/>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Calle Padre Jesús Mendoza </w:t>
            </w:r>
          </w:p>
        </w:tc>
      </w:tr>
      <w:tr w:rsidR="000B5886">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ind w:left="67"/>
              <w:jc w:val="center"/>
            </w:pPr>
            <w:r>
              <w:rPr>
                <w:rFonts w:ascii="Arial" w:eastAsia="Arial" w:hAnsi="Arial" w:cs="Arial"/>
                <w:b/>
              </w:rPr>
              <w:t xml:space="preserve"> </w:t>
            </w:r>
          </w:p>
          <w:p w:rsidR="000B5886" w:rsidRDefault="00DA5302">
            <w:pPr>
              <w:spacing w:after="0"/>
              <w:ind w:left="4"/>
              <w:jc w:val="center"/>
            </w:pPr>
            <w:r>
              <w:rPr>
                <w:rFonts w:ascii="Arial" w:eastAsia="Arial" w:hAnsi="Arial" w:cs="Arial"/>
                <w:b/>
              </w:rPr>
              <w:t xml:space="preserve">Sur </w:t>
            </w:r>
          </w:p>
          <w:p w:rsidR="000B5886" w:rsidRDefault="00DA5302">
            <w:pPr>
              <w:spacing w:after="0"/>
              <w:ind w:left="67"/>
              <w:jc w:val="center"/>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Calle Periodista Ernesto Salcedo </w:t>
            </w:r>
          </w:p>
        </w:tc>
      </w:tr>
      <w:tr w:rsidR="000B5886">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ind w:left="67"/>
              <w:jc w:val="center"/>
            </w:pPr>
            <w:r>
              <w:rPr>
                <w:rFonts w:ascii="Arial" w:eastAsia="Arial" w:hAnsi="Arial" w:cs="Arial"/>
                <w:b/>
              </w:rPr>
              <w:t xml:space="preserve"> </w:t>
            </w:r>
          </w:p>
          <w:p w:rsidR="000B5886" w:rsidRDefault="00DA5302">
            <w:pPr>
              <w:spacing w:after="0"/>
              <w:ind w:left="6"/>
              <w:jc w:val="center"/>
            </w:pPr>
            <w:r>
              <w:rPr>
                <w:rFonts w:ascii="Arial" w:eastAsia="Arial" w:hAnsi="Arial" w:cs="Arial"/>
                <w:b/>
              </w:rPr>
              <w:t xml:space="preserve">Este </w:t>
            </w:r>
          </w:p>
          <w:p w:rsidR="000B5886" w:rsidRDefault="00DA5302">
            <w:pPr>
              <w:spacing w:after="0"/>
              <w:ind w:left="67"/>
              <w:jc w:val="center"/>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Avenida La Constitución </w:t>
            </w:r>
          </w:p>
          <w:p w:rsidR="000B5886" w:rsidRDefault="00DA5302">
            <w:pPr>
              <w:spacing w:after="0"/>
              <w:ind w:left="182"/>
            </w:pPr>
            <w:r>
              <w:rPr>
                <w:rFonts w:ascii="Arial" w:eastAsia="Arial" w:hAnsi="Arial" w:cs="Arial"/>
              </w:rPr>
              <w:t xml:space="preserve"> </w:t>
            </w:r>
          </w:p>
        </w:tc>
      </w:tr>
      <w:tr w:rsidR="000B5886">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ind w:left="67"/>
              <w:jc w:val="center"/>
            </w:pPr>
            <w:r>
              <w:rPr>
                <w:rFonts w:ascii="Arial" w:eastAsia="Arial" w:hAnsi="Arial" w:cs="Arial"/>
                <w:b/>
              </w:rPr>
              <w:t xml:space="preserve"> </w:t>
            </w:r>
          </w:p>
          <w:p w:rsidR="000B5886" w:rsidRDefault="00DA5302">
            <w:pPr>
              <w:spacing w:after="0"/>
              <w:ind w:left="6"/>
              <w:jc w:val="center"/>
            </w:pPr>
            <w:r>
              <w:rPr>
                <w:rFonts w:ascii="Arial" w:eastAsia="Arial" w:hAnsi="Arial" w:cs="Arial"/>
                <w:b/>
              </w:rPr>
              <w:t xml:space="preserve">Oeste </w:t>
            </w:r>
          </w:p>
          <w:p w:rsidR="000B5886" w:rsidRDefault="00DA5302">
            <w:pPr>
              <w:spacing w:after="0"/>
              <w:ind w:left="67"/>
              <w:jc w:val="center"/>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Pasaje Juan José Márquez Correa "Chito" </w:t>
            </w:r>
          </w:p>
        </w:tc>
      </w:tr>
    </w:tbl>
    <w:p w:rsidR="000B5886" w:rsidRDefault="00DA5302">
      <w:pPr>
        <w:spacing w:after="95"/>
        <w:ind w:left="708"/>
      </w:pPr>
      <w:r>
        <w:rPr>
          <w:rFonts w:ascii="Arial" w:eastAsia="Arial" w:hAnsi="Arial" w:cs="Arial"/>
        </w:rPr>
        <w:t xml:space="preserve"> </w:t>
      </w:r>
    </w:p>
    <w:p w:rsidR="000B5886" w:rsidRDefault="00DA5302">
      <w:pPr>
        <w:pStyle w:val="Ttulo2"/>
        <w:ind w:left="703"/>
      </w:pPr>
      <w:r>
        <w:t>4. SUPERFICIE</w:t>
      </w:r>
      <w:r>
        <w:rPr>
          <w:b w:val="0"/>
          <w:shd w:val="clear" w:color="auto" w:fill="auto"/>
        </w:rPr>
        <w:t xml:space="preserve"> </w:t>
      </w:r>
    </w:p>
    <w:tbl>
      <w:tblPr>
        <w:tblStyle w:val="TableGrid"/>
        <w:tblW w:w="8756" w:type="dxa"/>
        <w:tblInd w:w="714" w:type="dxa"/>
        <w:tblCellMar>
          <w:top w:w="5" w:type="dxa"/>
          <w:left w:w="107" w:type="dxa"/>
          <w:bottom w:w="0" w:type="dxa"/>
          <w:right w:w="115" w:type="dxa"/>
        </w:tblCellMar>
        <w:tblLook w:val="04A0" w:firstRow="1" w:lastRow="0" w:firstColumn="1" w:lastColumn="0" w:noHBand="0" w:noVBand="1"/>
      </w:tblPr>
      <w:tblGrid>
        <w:gridCol w:w="4784"/>
        <w:gridCol w:w="3972"/>
      </w:tblGrid>
      <w:tr w:rsidR="000B5886">
        <w:trPr>
          <w:trHeight w:val="260"/>
        </w:trPr>
        <w:tc>
          <w:tcPr>
            <w:tcW w:w="4784"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Superficie de la parcela </w:t>
            </w:r>
          </w:p>
        </w:tc>
        <w:tc>
          <w:tcPr>
            <w:tcW w:w="397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1347,83m</w:t>
            </w:r>
            <w:r>
              <w:rPr>
                <w:rFonts w:ascii="Arial" w:eastAsia="Arial" w:hAnsi="Arial" w:cs="Arial"/>
                <w:vertAlign w:val="superscript"/>
              </w:rPr>
              <w:t>2</w:t>
            </w:r>
            <w:r>
              <w:rPr>
                <w:rFonts w:ascii="Arial" w:eastAsia="Arial" w:hAnsi="Arial" w:cs="Arial"/>
              </w:rPr>
              <w:t xml:space="preserve"> </w:t>
            </w:r>
          </w:p>
        </w:tc>
      </w:tr>
      <w:tr w:rsidR="000B5886">
        <w:trPr>
          <w:trHeight w:val="263"/>
        </w:trPr>
        <w:tc>
          <w:tcPr>
            <w:tcW w:w="4784"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Superficie de la edificación  </w:t>
            </w:r>
          </w:p>
        </w:tc>
        <w:tc>
          <w:tcPr>
            <w:tcW w:w="397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1347,83m</w:t>
            </w:r>
            <w:r>
              <w:rPr>
                <w:rFonts w:ascii="Arial" w:eastAsia="Arial" w:hAnsi="Arial" w:cs="Arial"/>
                <w:vertAlign w:val="superscript"/>
              </w:rPr>
              <w:t>2</w:t>
            </w:r>
            <w:r>
              <w:rPr>
                <w:rFonts w:ascii="Arial" w:eastAsia="Arial" w:hAnsi="Arial" w:cs="Arial"/>
              </w:rPr>
              <w:t xml:space="preserve"> </w:t>
            </w:r>
          </w:p>
        </w:tc>
      </w:tr>
    </w:tbl>
    <w:p w:rsidR="000B5886" w:rsidRDefault="00DA5302">
      <w:pPr>
        <w:spacing w:after="218"/>
        <w:ind w:left="708"/>
      </w:pPr>
      <w:r>
        <w:rPr>
          <w:noProof/>
        </w:rPr>
        <mc:AlternateContent>
          <mc:Choice Requires="wpg">
            <w:drawing>
              <wp:anchor distT="0" distB="0" distL="114300" distR="114300" simplePos="0" relativeHeight="25171148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15533" name="Group 31553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7326" name="Rectangle 732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7327" name="Rectangle 7327"/>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41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5533" style="width:12.7031pt;height:281.682pt;position:absolute;mso-position-horizontal-relative:page;mso-position-horizontal:absolute;margin-left:682.278pt;mso-position-vertical-relative:page;margin-top:530.238pt;" coordsize="1613,35773">
                <v:rect id="Rectangle 732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7327"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41 de 243 </w:t>
                        </w:r>
                      </w:p>
                    </w:txbxContent>
                  </v:textbox>
                </v:rect>
                <w10:wrap type="square"/>
              </v:group>
            </w:pict>
          </mc:Fallback>
        </mc:AlternateContent>
      </w:r>
      <w:r>
        <w:rPr>
          <w:rFonts w:ascii="Arial" w:eastAsia="Arial" w:hAnsi="Arial" w:cs="Arial"/>
          <w:b/>
        </w:rPr>
        <w:t xml:space="preserve"> </w:t>
      </w:r>
    </w:p>
    <w:p w:rsidR="000B5886" w:rsidRDefault="00DA5302">
      <w:pPr>
        <w:pStyle w:val="Ttulo2"/>
        <w:spacing w:after="220"/>
        <w:ind w:left="0" w:right="6065" w:firstLine="0"/>
        <w:jc w:val="center"/>
      </w:pPr>
      <w:r>
        <w:rPr>
          <w:shd w:val="clear" w:color="auto" w:fill="auto"/>
        </w:rPr>
        <w:t xml:space="preserve">5. </w:t>
      </w:r>
      <w:r>
        <w:t>DESCRIPCIÓN GENERAL</w:t>
      </w:r>
      <w:r>
        <w:rPr>
          <w:shd w:val="clear" w:color="auto" w:fill="auto"/>
        </w:rPr>
        <w:t xml:space="preserve">                                                                                                </w:t>
      </w:r>
    </w:p>
    <w:p w:rsidR="000B5886" w:rsidRDefault="00DA5302">
      <w:pPr>
        <w:spacing w:after="4" w:line="247" w:lineRule="auto"/>
        <w:ind w:left="720" w:right="940" w:hanging="10"/>
        <w:jc w:val="both"/>
      </w:pPr>
      <w:r>
        <w:rPr>
          <w:rFonts w:ascii="Arial" w:eastAsia="Arial" w:hAnsi="Arial" w:cs="Arial"/>
        </w:rPr>
        <w:t>Edificio municipal en el que se encuentra la sede central del Ayuntamiento de Candelaria. Se distribuye en 3 plantas (1 planta bajo rasante y 2 sobre rasante) y alberga la Alcaldía, las oficinas administrativas de diversas concejalías, así como las depende</w:t>
      </w:r>
      <w:r>
        <w:rPr>
          <w:rFonts w:ascii="Arial" w:eastAsia="Arial" w:hAnsi="Arial" w:cs="Arial"/>
        </w:rPr>
        <w:t xml:space="preserve">ncias de la Policía Local.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El acceso principal se realiza a través de las calles Periodista Ernesto Salcedo y Padre Jesús Mendoza. Además, existen otros accesos por la C/ Periodista Ernesto Salcedo, por la C/ Padre Jesús Mendoza y por el Pasaje Juan Jo</w:t>
      </w:r>
      <w:r>
        <w:rPr>
          <w:rFonts w:ascii="Arial" w:eastAsia="Arial" w:hAnsi="Arial" w:cs="Arial"/>
        </w:rPr>
        <w:t xml:space="preserve">sé Márquez Correa "Chito". Internamente, el edificio se comunica entre las plantas a través de escaleras y un ascensor. El edificio está adaptado para personas con diversidad funcional. </w:t>
      </w:r>
    </w:p>
    <w:p w:rsidR="000B5886" w:rsidRDefault="00DA5302">
      <w:pPr>
        <w:spacing w:after="0"/>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Planta -1:</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En esta planta se encuentra el garaje, que tiene una ca</w:t>
      </w:r>
      <w:r>
        <w:rPr>
          <w:rFonts w:ascii="Arial" w:eastAsia="Arial" w:hAnsi="Arial" w:cs="Arial"/>
        </w:rPr>
        <w:t xml:space="preserve">pacidad para 33 vehículos, al cual se accede por la C/ Periodista Ernesto Salcedo. Además, en esta planta, también se encuentra el archivo municipal, así como el office y los vestuarios y baños de la policía local.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12" w:line="228" w:lineRule="auto"/>
        <w:ind w:left="708" w:right="10454"/>
      </w:pPr>
      <w:r>
        <w:rPr>
          <w:rFonts w:ascii="Arial" w:eastAsia="Arial" w:hAnsi="Arial" w:cs="Arial"/>
        </w:rPr>
        <w:t xml:space="preserve"> </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662"/>
        <w:ind w:left="-1844" w:right="1482"/>
      </w:pPr>
      <w:r>
        <w:rPr>
          <w:noProof/>
        </w:rPr>
        <mc:AlternateContent>
          <mc:Choice Requires="wpg">
            <w:drawing>
              <wp:anchor distT="0" distB="0" distL="114300" distR="114300" simplePos="0" relativeHeight="25171251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11716" name="Group 31171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7422" name="Rectangle 742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w:t>
                              </w:r>
                              <w:r>
                                <w:rPr>
                                  <w:rFonts w:ascii="Arial" w:eastAsia="Arial" w:hAnsi="Arial" w:cs="Arial"/>
                                  <w:sz w:val="12"/>
                                </w:rPr>
                                <w:t xml:space="preserve">3EQQ6W4NHHWX7S6 | Verificación: https://candelaria.sedelectronica.es/ </w:t>
                              </w:r>
                            </w:p>
                          </w:txbxContent>
                        </wps:txbx>
                        <wps:bodyPr horzOverflow="overflow" vert="horz" lIns="0" tIns="0" rIns="0" bIns="0" rtlCol="0">
                          <a:noAutofit/>
                        </wps:bodyPr>
                      </wps:wsp>
                      <wps:wsp>
                        <wps:cNvPr id="7423" name="Rectangle 7423"/>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42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1716" style="width:12.7031pt;height:281.682pt;position:absolute;mso-position-horizontal-relative:page;mso-position-horizontal:absolute;margin-left:682.278pt;mso-position-vertical-relative:page;margin-top:530.238pt;" coordsize="1613,35773">
                <v:rect id="Rectangle 742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7423"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42 de 243 </w:t>
                        </w:r>
                      </w:p>
                    </w:txbxContent>
                  </v:textbox>
                </v:rect>
                <w10:wrap type="square"/>
              </v:group>
            </w:pict>
          </mc:Fallback>
        </mc:AlternateContent>
      </w:r>
      <w:r>
        <w:rPr>
          <w:noProof/>
        </w:rPr>
        <mc:AlternateContent>
          <mc:Choice Requires="wpg">
            <w:drawing>
              <wp:anchor distT="0" distB="0" distL="114300" distR="114300" simplePos="0" relativeHeight="251713536" behindDoc="0" locked="0" layoutInCell="1" allowOverlap="1">
                <wp:simplePos x="0" y="0"/>
                <wp:positionH relativeFrom="column">
                  <wp:posOffset>595884</wp:posOffset>
                </wp:positionH>
                <wp:positionV relativeFrom="paragraph">
                  <wp:posOffset>-3388334</wp:posOffset>
                </wp:positionV>
                <wp:extent cx="5590033" cy="4721352"/>
                <wp:effectExtent l="0" t="0" r="0" b="0"/>
                <wp:wrapSquare wrapText="bothSides"/>
                <wp:docPr id="311715" name="Group 311715"/>
                <wp:cNvGraphicFramePr/>
                <a:graphic xmlns:a="http://schemas.openxmlformats.org/drawingml/2006/main">
                  <a:graphicData uri="http://schemas.microsoft.com/office/word/2010/wordprocessingGroup">
                    <wpg:wgp>
                      <wpg:cNvGrpSpPr/>
                      <wpg:grpSpPr>
                        <a:xfrm>
                          <a:off x="0" y="0"/>
                          <a:ext cx="5590033" cy="4721352"/>
                          <a:chOff x="0" y="0"/>
                          <a:chExt cx="5590033" cy="4721352"/>
                        </a:xfrm>
                      </wpg:grpSpPr>
                      <pic:pic xmlns:pic="http://schemas.openxmlformats.org/drawingml/2006/picture">
                        <pic:nvPicPr>
                          <pic:cNvPr id="7404" name="Picture 7404"/>
                          <pic:cNvPicPr/>
                        </pic:nvPicPr>
                        <pic:blipFill>
                          <a:blip r:embed="rId10"/>
                          <a:stretch>
                            <a:fillRect/>
                          </a:stretch>
                        </pic:blipFill>
                        <pic:spPr>
                          <a:xfrm>
                            <a:off x="0" y="0"/>
                            <a:ext cx="5590033" cy="4721352"/>
                          </a:xfrm>
                          <a:prstGeom prst="rect">
                            <a:avLst/>
                          </a:prstGeom>
                        </pic:spPr>
                      </pic:pic>
                      <wps:wsp>
                        <wps:cNvPr id="7405" name="Rectangle 7405"/>
                        <wps:cNvSpPr/>
                        <wps:spPr>
                          <a:xfrm>
                            <a:off x="536702" y="4236771"/>
                            <a:ext cx="883316" cy="112190"/>
                          </a:xfrm>
                          <a:prstGeom prst="rect">
                            <a:avLst/>
                          </a:prstGeom>
                          <a:ln>
                            <a:noFill/>
                          </a:ln>
                        </wps:spPr>
                        <wps:txbx>
                          <w:txbxContent>
                            <w:p w:rsidR="000B5886" w:rsidRDefault="00DA5302">
                              <w:r>
                                <w:rPr>
                                  <w:rFonts w:ascii="Times New Roman" w:eastAsia="Times New Roman" w:hAnsi="Times New Roman" w:cs="Times New Roman"/>
                                  <w:sz w:val="12"/>
                                </w:rPr>
                                <w:t>Depósito de la policía</w:t>
                              </w:r>
                            </w:p>
                          </w:txbxContent>
                        </wps:txbx>
                        <wps:bodyPr horzOverflow="overflow" vert="horz" lIns="0" tIns="0" rIns="0" bIns="0" rtlCol="0">
                          <a:noAutofit/>
                        </wps:bodyPr>
                      </wps:wsp>
                      <wps:wsp>
                        <wps:cNvPr id="7406" name="Rectangle 7406"/>
                        <wps:cNvSpPr/>
                        <wps:spPr>
                          <a:xfrm>
                            <a:off x="1202690" y="423677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407" name="Rectangle 7407"/>
                        <wps:cNvSpPr/>
                        <wps:spPr>
                          <a:xfrm>
                            <a:off x="2211959" y="4236771"/>
                            <a:ext cx="761193" cy="112190"/>
                          </a:xfrm>
                          <a:prstGeom prst="rect">
                            <a:avLst/>
                          </a:prstGeom>
                          <a:ln>
                            <a:noFill/>
                          </a:ln>
                        </wps:spPr>
                        <wps:txbx>
                          <w:txbxContent>
                            <w:p w:rsidR="000B5886" w:rsidRDefault="00DA5302">
                              <w:r>
                                <w:rPr>
                                  <w:rFonts w:ascii="Times New Roman" w:eastAsia="Times New Roman" w:hAnsi="Times New Roman" w:cs="Times New Roman"/>
                                  <w:sz w:val="12"/>
                                </w:rPr>
                                <w:t>Archivo municipal</w:t>
                              </w:r>
                            </w:p>
                          </w:txbxContent>
                        </wps:txbx>
                        <wps:bodyPr horzOverflow="overflow" vert="horz" lIns="0" tIns="0" rIns="0" bIns="0" rtlCol="0">
                          <a:noAutofit/>
                        </wps:bodyPr>
                      </wps:wsp>
                      <wps:wsp>
                        <wps:cNvPr id="7408" name="Rectangle 7408"/>
                        <wps:cNvSpPr/>
                        <wps:spPr>
                          <a:xfrm>
                            <a:off x="2784983" y="423677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409" name="Rectangle 7409"/>
                        <wps:cNvSpPr/>
                        <wps:spPr>
                          <a:xfrm>
                            <a:off x="622046" y="1311580"/>
                            <a:ext cx="811275" cy="112191"/>
                          </a:xfrm>
                          <a:prstGeom prst="rect">
                            <a:avLst/>
                          </a:prstGeom>
                          <a:ln>
                            <a:noFill/>
                          </a:ln>
                        </wps:spPr>
                        <wps:txbx>
                          <w:txbxContent>
                            <w:p w:rsidR="000B5886" w:rsidRDefault="00DA5302">
                              <w:r>
                                <w:rPr>
                                  <w:rFonts w:ascii="Times New Roman" w:eastAsia="Times New Roman" w:hAnsi="Times New Roman" w:cs="Times New Roman"/>
                                  <w:sz w:val="12"/>
                                </w:rPr>
                                <w:t xml:space="preserve">Dependencias de la </w:t>
                              </w:r>
                            </w:p>
                          </w:txbxContent>
                        </wps:txbx>
                        <wps:bodyPr horzOverflow="overflow" vert="horz" lIns="0" tIns="0" rIns="0" bIns="0" rtlCol="0">
                          <a:noAutofit/>
                        </wps:bodyPr>
                      </wps:wsp>
                      <wps:wsp>
                        <wps:cNvPr id="7410" name="Rectangle 7410"/>
                        <wps:cNvSpPr/>
                        <wps:spPr>
                          <a:xfrm>
                            <a:off x="1233170" y="1311580"/>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411" name="Rectangle 7411"/>
                        <wps:cNvSpPr/>
                        <wps:spPr>
                          <a:xfrm>
                            <a:off x="917702" y="1399972"/>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412" name="Rectangle 7412"/>
                        <wps:cNvSpPr/>
                        <wps:spPr>
                          <a:xfrm>
                            <a:off x="917702" y="1486840"/>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413" name="Rectangle 7413"/>
                        <wps:cNvSpPr/>
                        <wps:spPr>
                          <a:xfrm>
                            <a:off x="716534" y="1575613"/>
                            <a:ext cx="538350" cy="112191"/>
                          </a:xfrm>
                          <a:prstGeom prst="rect">
                            <a:avLst/>
                          </a:prstGeom>
                          <a:ln>
                            <a:noFill/>
                          </a:ln>
                        </wps:spPr>
                        <wps:txbx>
                          <w:txbxContent>
                            <w:p w:rsidR="000B5886" w:rsidRDefault="00DA5302">
                              <w:r>
                                <w:rPr>
                                  <w:rFonts w:ascii="Times New Roman" w:eastAsia="Times New Roman" w:hAnsi="Times New Roman" w:cs="Times New Roman"/>
                                  <w:sz w:val="12"/>
                                </w:rPr>
                                <w:t>Policía Local</w:t>
                              </w:r>
                            </w:p>
                          </w:txbxContent>
                        </wps:txbx>
                        <wps:bodyPr horzOverflow="overflow" vert="horz" lIns="0" tIns="0" rIns="0" bIns="0" rtlCol="0">
                          <a:noAutofit/>
                        </wps:bodyPr>
                      </wps:wsp>
                      <wps:wsp>
                        <wps:cNvPr id="7414" name="Rectangle 7414"/>
                        <wps:cNvSpPr/>
                        <wps:spPr>
                          <a:xfrm>
                            <a:off x="1120394" y="1575613"/>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415" name="Rectangle 7415"/>
                        <wps:cNvSpPr/>
                        <wps:spPr>
                          <a:xfrm>
                            <a:off x="4111117" y="4236771"/>
                            <a:ext cx="761193" cy="112190"/>
                          </a:xfrm>
                          <a:prstGeom prst="rect">
                            <a:avLst/>
                          </a:prstGeom>
                          <a:ln>
                            <a:noFill/>
                          </a:ln>
                        </wps:spPr>
                        <wps:txbx>
                          <w:txbxContent>
                            <w:p w:rsidR="000B5886" w:rsidRDefault="00DA5302">
                              <w:r>
                                <w:rPr>
                                  <w:rFonts w:ascii="Times New Roman" w:eastAsia="Times New Roman" w:hAnsi="Times New Roman" w:cs="Times New Roman"/>
                                  <w:sz w:val="12"/>
                                </w:rPr>
                                <w:t>Archivo municipal</w:t>
                              </w:r>
                            </w:p>
                          </w:txbxContent>
                        </wps:txbx>
                        <wps:bodyPr horzOverflow="overflow" vert="horz" lIns="0" tIns="0" rIns="0" bIns="0" rtlCol="0">
                          <a:noAutofit/>
                        </wps:bodyPr>
                      </wps:wsp>
                      <wps:wsp>
                        <wps:cNvPr id="7416" name="Rectangle 7416"/>
                        <wps:cNvSpPr/>
                        <wps:spPr>
                          <a:xfrm>
                            <a:off x="4684141" y="423677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417" name="Rectangle 7417"/>
                        <wps:cNvSpPr/>
                        <wps:spPr>
                          <a:xfrm>
                            <a:off x="785114" y="481000"/>
                            <a:ext cx="970996" cy="112191"/>
                          </a:xfrm>
                          <a:prstGeom prst="rect">
                            <a:avLst/>
                          </a:prstGeom>
                          <a:ln>
                            <a:noFill/>
                          </a:ln>
                        </wps:spPr>
                        <wps:txbx>
                          <w:txbxContent>
                            <w:p w:rsidR="000B5886" w:rsidRDefault="00DA5302">
                              <w:r>
                                <w:rPr>
                                  <w:rFonts w:ascii="Times New Roman" w:eastAsia="Times New Roman" w:hAnsi="Times New Roman" w:cs="Times New Roman"/>
                                  <w:sz w:val="12"/>
                                </w:rPr>
                                <w:t xml:space="preserve">Vestuarios de la Policía </w:t>
                              </w:r>
                            </w:p>
                          </w:txbxContent>
                        </wps:txbx>
                        <wps:bodyPr horzOverflow="overflow" vert="horz" lIns="0" tIns="0" rIns="0" bIns="0" rtlCol="0">
                          <a:noAutofit/>
                        </wps:bodyPr>
                      </wps:wsp>
                      <wps:wsp>
                        <wps:cNvPr id="7418" name="Rectangle 7418"/>
                        <wps:cNvSpPr/>
                        <wps:spPr>
                          <a:xfrm>
                            <a:off x="1053338" y="569392"/>
                            <a:ext cx="232690" cy="112191"/>
                          </a:xfrm>
                          <a:prstGeom prst="rect">
                            <a:avLst/>
                          </a:prstGeom>
                          <a:ln>
                            <a:noFill/>
                          </a:ln>
                        </wps:spPr>
                        <wps:txbx>
                          <w:txbxContent>
                            <w:p w:rsidR="000B5886" w:rsidRDefault="00DA5302">
                              <w:r>
                                <w:rPr>
                                  <w:rFonts w:ascii="Times New Roman" w:eastAsia="Times New Roman" w:hAnsi="Times New Roman" w:cs="Times New Roman"/>
                                  <w:sz w:val="12"/>
                                </w:rPr>
                                <w:t>Local</w:t>
                              </w:r>
                            </w:p>
                          </w:txbxContent>
                        </wps:txbx>
                        <wps:bodyPr horzOverflow="overflow" vert="horz" lIns="0" tIns="0" rIns="0" bIns="0" rtlCol="0">
                          <a:noAutofit/>
                        </wps:bodyPr>
                      </wps:wsp>
                      <wps:wsp>
                        <wps:cNvPr id="7419" name="Rectangle 7419"/>
                        <wps:cNvSpPr/>
                        <wps:spPr>
                          <a:xfrm>
                            <a:off x="1227074" y="569392"/>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11715" style="width:440.16pt;height:371.76pt;position:absolute;mso-position-horizontal-relative:text;mso-position-horizontal:absolute;margin-left:46.92pt;mso-position-vertical-relative:text;margin-top:-266.798pt;" coordsize="55900,47213">
                <v:shape id="Picture 7404" style="position:absolute;width:55900;height:47213;left:0;top:0;" filled="f">
                  <v:imagedata r:id="rId11"/>
                </v:shape>
                <v:rect id="Rectangle 7405" style="position:absolute;width:8833;height:1121;left:5367;top:42367;" filled="f" stroked="f">
                  <v:textbox inset="0,0,0,0">
                    <w:txbxContent>
                      <w:p>
                        <w:pPr>
                          <w:spacing w:before="0" w:after="160" w:line="259" w:lineRule="auto"/>
                        </w:pPr>
                        <w:r>
                          <w:rPr>
                            <w:rFonts w:cs="Times New Roman" w:hAnsi="Times New Roman" w:eastAsia="Times New Roman" w:ascii="Times New Roman"/>
                            <w:sz w:val="12"/>
                          </w:rPr>
                          <w:t xml:space="preserve">Depósito de la policía</w:t>
                        </w:r>
                      </w:p>
                    </w:txbxContent>
                  </v:textbox>
                </v:rect>
                <v:rect id="Rectangle 7406" style="position:absolute;width:253;height:1121;left:12026;top:4236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407" style="position:absolute;width:7611;height:1121;left:22119;top:42367;" filled="f" stroked="f">
                  <v:textbox inset="0,0,0,0">
                    <w:txbxContent>
                      <w:p>
                        <w:pPr>
                          <w:spacing w:before="0" w:after="160" w:line="259" w:lineRule="auto"/>
                        </w:pPr>
                        <w:r>
                          <w:rPr>
                            <w:rFonts w:cs="Times New Roman" w:hAnsi="Times New Roman" w:eastAsia="Times New Roman" w:ascii="Times New Roman"/>
                            <w:sz w:val="12"/>
                          </w:rPr>
                          <w:t xml:space="preserve">Archivo municipal</w:t>
                        </w:r>
                      </w:p>
                    </w:txbxContent>
                  </v:textbox>
                </v:rect>
                <v:rect id="Rectangle 7408" style="position:absolute;width:253;height:1121;left:27849;top:4236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409" style="position:absolute;width:8112;height:1121;left:6220;top:13115;" filled="f" stroked="f">
                  <v:textbox inset="0,0,0,0">
                    <w:txbxContent>
                      <w:p>
                        <w:pPr>
                          <w:spacing w:before="0" w:after="160" w:line="259" w:lineRule="auto"/>
                        </w:pPr>
                        <w:r>
                          <w:rPr>
                            <w:rFonts w:cs="Times New Roman" w:hAnsi="Times New Roman" w:eastAsia="Times New Roman" w:ascii="Times New Roman"/>
                            <w:sz w:val="12"/>
                          </w:rPr>
                          <w:t xml:space="preserve">Dependencias de la </w:t>
                        </w:r>
                      </w:p>
                    </w:txbxContent>
                  </v:textbox>
                </v:rect>
                <v:rect id="Rectangle 7410" style="position:absolute;width:253;height:1121;left:12331;top:1311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411" style="position:absolute;width:253;height:1121;left:9177;top:13999;"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412" style="position:absolute;width:253;height:1121;left:9177;top:1486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413" style="position:absolute;width:5383;height:1121;left:7165;top:15756;" filled="f" stroked="f">
                  <v:textbox inset="0,0,0,0">
                    <w:txbxContent>
                      <w:p>
                        <w:pPr>
                          <w:spacing w:before="0" w:after="160" w:line="259" w:lineRule="auto"/>
                        </w:pPr>
                        <w:r>
                          <w:rPr>
                            <w:rFonts w:cs="Times New Roman" w:hAnsi="Times New Roman" w:eastAsia="Times New Roman" w:ascii="Times New Roman"/>
                            <w:sz w:val="12"/>
                          </w:rPr>
                          <w:t xml:space="preserve">Policía Local</w:t>
                        </w:r>
                      </w:p>
                    </w:txbxContent>
                  </v:textbox>
                </v:rect>
                <v:rect id="Rectangle 7414" style="position:absolute;width:253;height:1121;left:11203;top:15756;"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415" style="position:absolute;width:7611;height:1121;left:41111;top:42367;" filled="f" stroked="f">
                  <v:textbox inset="0,0,0,0">
                    <w:txbxContent>
                      <w:p>
                        <w:pPr>
                          <w:spacing w:before="0" w:after="160" w:line="259" w:lineRule="auto"/>
                        </w:pPr>
                        <w:r>
                          <w:rPr>
                            <w:rFonts w:cs="Times New Roman" w:hAnsi="Times New Roman" w:eastAsia="Times New Roman" w:ascii="Times New Roman"/>
                            <w:sz w:val="12"/>
                          </w:rPr>
                          <w:t xml:space="preserve">Archivo municipal</w:t>
                        </w:r>
                      </w:p>
                    </w:txbxContent>
                  </v:textbox>
                </v:rect>
                <v:rect id="Rectangle 7416" style="position:absolute;width:253;height:1121;left:46841;top:4236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417" style="position:absolute;width:9709;height:1121;left:7851;top:4810;" filled="f" stroked="f">
                  <v:textbox inset="0,0,0,0">
                    <w:txbxContent>
                      <w:p>
                        <w:pPr>
                          <w:spacing w:before="0" w:after="160" w:line="259" w:lineRule="auto"/>
                        </w:pPr>
                        <w:r>
                          <w:rPr>
                            <w:rFonts w:cs="Times New Roman" w:hAnsi="Times New Roman" w:eastAsia="Times New Roman" w:ascii="Times New Roman"/>
                            <w:sz w:val="12"/>
                          </w:rPr>
                          <w:t xml:space="preserve">Vestuarios de la Policía </w:t>
                        </w:r>
                      </w:p>
                    </w:txbxContent>
                  </v:textbox>
                </v:rect>
                <v:rect id="Rectangle 7418" style="position:absolute;width:2326;height:1121;left:10533;top:5693;" filled="f" stroked="f">
                  <v:textbox inset="0,0,0,0">
                    <w:txbxContent>
                      <w:p>
                        <w:pPr>
                          <w:spacing w:before="0" w:after="160" w:line="259" w:lineRule="auto"/>
                        </w:pPr>
                        <w:r>
                          <w:rPr>
                            <w:rFonts w:cs="Times New Roman" w:hAnsi="Times New Roman" w:eastAsia="Times New Roman" w:ascii="Times New Roman"/>
                            <w:sz w:val="12"/>
                          </w:rPr>
                          <w:t xml:space="preserve">Local</w:t>
                        </w:r>
                      </w:p>
                    </w:txbxContent>
                  </v:textbox>
                </v:rect>
                <v:rect id="Rectangle 7419" style="position:absolute;width:253;height:1121;left:12270;top:569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w10:wrap type="square"/>
              </v:group>
            </w:pict>
          </mc:Fallback>
        </mc:AlternateConten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3"/>
        <w:ind w:left="703" w:hanging="10"/>
      </w:pPr>
      <w:r>
        <w:rPr>
          <w:rFonts w:ascii="Arial" w:eastAsia="Arial" w:hAnsi="Arial" w:cs="Arial"/>
          <w:b/>
          <w:u w:val="single" w:color="000000"/>
        </w:rPr>
        <w:t>Planta 0:</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En esta planta se encuentra la entrada principal del edificio, el Salón de Plenos, las dependencias de la Policía Local, un depósito para el material de oficina, un patio interior y 4 baños. El resto de espacios que componen esta planta están destinados a </w:t>
      </w:r>
      <w:r>
        <w:rPr>
          <w:rFonts w:ascii="Arial" w:eastAsia="Arial" w:hAnsi="Arial" w:cs="Arial"/>
        </w:rPr>
        <w:t xml:space="preserve">oficinas administrativas y a despachos de concejales. </w:t>
      </w:r>
    </w:p>
    <w:p w:rsidR="000B5886" w:rsidRDefault="00DA5302">
      <w:pPr>
        <w:spacing w:after="12" w:line="228" w:lineRule="auto"/>
        <w:ind w:left="708" w:right="10454"/>
      </w:pPr>
      <w:r>
        <w:rPr>
          <w:rFonts w:ascii="Arial" w:eastAsia="Arial" w:hAnsi="Arial" w:cs="Arial"/>
        </w:rPr>
        <w:t xml:space="preserve"> </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834"/>
        <w:ind w:left="-1844" w:right="1890"/>
      </w:pPr>
      <w:r>
        <w:rPr>
          <w:noProof/>
        </w:rPr>
        <mc:AlternateContent>
          <mc:Choice Requires="wpg">
            <w:drawing>
              <wp:anchor distT="0" distB="0" distL="114300" distR="114300" simplePos="0" relativeHeight="25171456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13735" name="Group 31373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7524" name="Rectangle 752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7525" name="Rectangle 7525"/>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43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3735" style="width:12.7031pt;height:281.682pt;position:absolute;mso-position-horizontal-relative:page;mso-position-horizontal:absolute;margin-left:682.278pt;mso-position-vertical-relative:page;margin-top:530.238pt;" coordsize="1613,35773">
                <v:rect id="Rectangle 752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7525"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43 de 243 </w:t>
                        </w:r>
                      </w:p>
                    </w:txbxContent>
                  </v:textbox>
                </v:rect>
                <w10:wrap type="square"/>
              </v:group>
            </w:pict>
          </mc:Fallback>
        </mc:AlternateContent>
      </w:r>
      <w:r>
        <w:rPr>
          <w:noProof/>
        </w:rPr>
        <mc:AlternateContent>
          <mc:Choice Requires="wpg">
            <w:drawing>
              <wp:anchor distT="0" distB="0" distL="114300" distR="114300" simplePos="0" relativeHeight="251715584" behindDoc="0" locked="0" layoutInCell="1" allowOverlap="1">
                <wp:simplePos x="0" y="0"/>
                <wp:positionH relativeFrom="column">
                  <wp:posOffset>417576</wp:posOffset>
                </wp:positionH>
                <wp:positionV relativeFrom="paragraph">
                  <wp:posOffset>-3464534</wp:posOffset>
                </wp:positionV>
                <wp:extent cx="5509260" cy="4323588"/>
                <wp:effectExtent l="0" t="0" r="0" b="0"/>
                <wp:wrapSquare wrapText="bothSides"/>
                <wp:docPr id="313734" name="Group 313734"/>
                <wp:cNvGraphicFramePr/>
                <a:graphic xmlns:a="http://schemas.openxmlformats.org/drawingml/2006/main">
                  <a:graphicData uri="http://schemas.microsoft.com/office/word/2010/wordprocessingGroup">
                    <wpg:wgp>
                      <wpg:cNvGrpSpPr/>
                      <wpg:grpSpPr>
                        <a:xfrm>
                          <a:off x="0" y="0"/>
                          <a:ext cx="5509260" cy="4323588"/>
                          <a:chOff x="0" y="0"/>
                          <a:chExt cx="5509260" cy="4323588"/>
                        </a:xfrm>
                      </wpg:grpSpPr>
                      <wps:wsp>
                        <wps:cNvPr id="7490" name="Rectangle 7490"/>
                        <wps:cNvSpPr/>
                        <wps:spPr>
                          <a:xfrm>
                            <a:off x="1750187" y="828472"/>
                            <a:ext cx="254091" cy="112191"/>
                          </a:xfrm>
                          <a:prstGeom prst="rect">
                            <a:avLst/>
                          </a:prstGeom>
                          <a:ln>
                            <a:noFill/>
                          </a:ln>
                        </wps:spPr>
                        <wps:txbx>
                          <w:txbxContent>
                            <w:p w:rsidR="000B5886" w:rsidRDefault="00DA5302">
                              <w:r>
                                <w:rPr>
                                  <w:rFonts w:ascii="Times New Roman" w:eastAsia="Times New Roman" w:hAnsi="Times New Roman" w:cs="Times New Roman"/>
                                  <w:sz w:val="12"/>
                                </w:rPr>
                                <w:t>Baños</w:t>
                              </w:r>
                            </w:p>
                          </w:txbxContent>
                        </wps:txbx>
                        <wps:bodyPr horzOverflow="overflow" vert="horz" lIns="0" tIns="0" rIns="0" bIns="0" rtlCol="0">
                          <a:noAutofit/>
                        </wps:bodyPr>
                      </wps:wsp>
                      <wps:wsp>
                        <wps:cNvPr id="7491" name="Rectangle 7491"/>
                        <wps:cNvSpPr/>
                        <wps:spPr>
                          <a:xfrm>
                            <a:off x="1940687" y="828472"/>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492" name="Rectangle 7492"/>
                        <wps:cNvSpPr/>
                        <wps:spPr>
                          <a:xfrm>
                            <a:off x="3018155" y="1099743"/>
                            <a:ext cx="197422" cy="112191"/>
                          </a:xfrm>
                          <a:prstGeom prst="rect">
                            <a:avLst/>
                          </a:prstGeom>
                          <a:ln>
                            <a:noFill/>
                          </a:ln>
                        </wps:spPr>
                        <wps:txbx>
                          <w:txbxContent>
                            <w:p w:rsidR="000B5886" w:rsidRDefault="00DA5302">
                              <w:r>
                                <w:rPr>
                                  <w:rFonts w:ascii="Times New Roman" w:eastAsia="Times New Roman" w:hAnsi="Times New Roman" w:cs="Times New Roman"/>
                                  <w:sz w:val="12"/>
                                </w:rPr>
                                <w:t xml:space="preserve">Sala </w:t>
                              </w:r>
                            </w:p>
                          </w:txbxContent>
                        </wps:txbx>
                        <wps:bodyPr horzOverflow="overflow" vert="horz" lIns="0" tIns="0" rIns="0" bIns="0" rtlCol="0">
                          <a:noAutofit/>
                        </wps:bodyPr>
                      </wps:wsp>
                      <wps:wsp>
                        <wps:cNvPr id="7493" name="Rectangle 7493"/>
                        <wps:cNvSpPr/>
                        <wps:spPr>
                          <a:xfrm>
                            <a:off x="2912999" y="1188136"/>
                            <a:ext cx="449961" cy="112191"/>
                          </a:xfrm>
                          <a:prstGeom prst="rect">
                            <a:avLst/>
                          </a:prstGeom>
                          <a:ln>
                            <a:noFill/>
                          </a:ln>
                        </wps:spPr>
                        <wps:txbx>
                          <w:txbxContent>
                            <w:p w:rsidR="000B5886" w:rsidRDefault="00DA5302">
                              <w:r>
                                <w:rPr>
                                  <w:rFonts w:ascii="Times New Roman" w:eastAsia="Times New Roman" w:hAnsi="Times New Roman" w:cs="Times New Roman"/>
                                  <w:sz w:val="12"/>
                                </w:rPr>
                                <w:t>polivalente</w:t>
                              </w:r>
                            </w:p>
                          </w:txbxContent>
                        </wps:txbx>
                        <wps:bodyPr horzOverflow="overflow" vert="horz" lIns="0" tIns="0" rIns="0" bIns="0" rtlCol="0">
                          <a:noAutofit/>
                        </wps:bodyPr>
                      </wps:wsp>
                      <wps:wsp>
                        <wps:cNvPr id="7494" name="Rectangle 7494"/>
                        <wps:cNvSpPr/>
                        <wps:spPr>
                          <a:xfrm>
                            <a:off x="3251327" y="1188136"/>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pic:pic xmlns:pic="http://schemas.openxmlformats.org/drawingml/2006/picture">
                        <pic:nvPicPr>
                          <pic:cNvPr id="7496" name="Picture 7496"/>
                          <pic:cNvPicPr/>
                        </pic:nvPicPr>
                        <pic:blipFill>
                          <a:blip r:embed="rId12"/>
                          <a:stretch>
                            <a:fillRect/>
                          </a:stretch>
                        </pic:blipFill>
                        <pic:spPr>
                          <a:xfrm>
                            <a:off x="0" y="0"/>
                            <a:ext cx="5509260" cy="4323588"/>
                          </a:xfrm>
                          <a:prstGeom prst="rect">
                            <a:avLst/>
                          </a:prstGeom>
                        </pic:spPr>
                      </pic:pic>
                      <wps:wsp>
                        <wps:cNvPr id="7497" name="Rectangle 7497"/>
                        <wps:cNvSpPr/>
                        <wps:spPr>
                          <a:xfrm>
                            <a:off x="4284853" y="1488364"/>
                            <a:ext cx="131344" cy="112191"/>
                          </a:xfrm>
                          <a:prstGeom prst="rect">
                            <a:avLst/>
                          </a:prstGeom>
                          <a:ln>
                            <a:noFill/>
                          </a:ln>
                        </wps:spPr>
                        <wps:txbx>
                          <w:txbxContent>
                            <w:p w:rsidR="000B5886" w:rsidRDefault="00DA5302">
                              <w:r>
                                <w:rPr>
                                  <w:rFonts w:ascii="Times New Roman" w:eastAsia="Times New Roman" w:hAnsi="Times New Roman" w:cs="Times New Roman"/>
                                  <w:sz w:val="12"/>
                                </w:rPr>
                                <w:t>Sal</w:t>
                              </w:r>
                            </w:p>
                          </w:txbxContent>
                        </wps:txbx>
                        <wps:bodyPr horzOverflow="overflow" vert="horz" lIns="0" tIns="0" rIns="0" bIns="0" rtlCol="0">
                          <a:noAutofit/>
                        </wps:bodyPr>
                      </wps:wsp>
                      <wps:wsp>
                        <wps:cNvPr id="7498" name="Rectangle 7498"/>
                        <wps:cNvSpPr/>
                        <wps:spPr>
                          <a:xfrm>
                            <a:off x="4380865" y="1488364"/>
                            <a:ext cx="248095" cy="112191"/>
                          </a:xfrm>
                          <a:prstGeom prst="rect">
                            <a:avLst/>
                          </a:prstGeom>
                          <a:ln>
                            <a:noFill/>
                          </a:ln>
                        </wps:spPr>
                        <wps:txbx>
                          <w:txbxContent>
                            <w:p w:rsidR="000B5886" w:rsidRDefault="00DA5302">
                              <w:r>
                                <w:rPr>
                                  <w:rFonts w:ascii="Times New Roman" w:eastAsia="Times New Roman" w:hAnsi="Times New Roman" w:cs="Times New Roman"/>
                                  <w:sz w:val="12"/>
                                </w:rPr>
                                <w:t xml:space="preserve">ón de </w:t>
                              </w:r>
                            </w:p>
                          </w:txbxContent>
                        </wps:txbx>
                        <wps:bodyPr horzOverflow="overflow" vert="horz" lIns="0" tIns="0" rIns="0" bIns="0" rtlCol="0">
                          <a:noAutofit/>
                        </wps:bodyPr>
                      </wps:wsp>
                      <wps:wsp>
                        <wps:cNvPr id="7499" name="Rectangle 7499"/>
                        <wps:cNvSpPr/>
                        <wps:spPr>
                          <a:xfrm>
                            <a:off x="4568317" y="1488364"/>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500" name="Rectangle 7500"/>
                        <wps:cNvSpPr/>
                        <wps:spPr>
                          <a:xfrm>
                            <a:off x="4415917" y="1575231"/>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501" name="Rectangle 7501"/>
                        <wps:cNvSpPr/>
                        <wps:spPr>
                          <a:xfrm>
                            <a:off x="4415917" y="1664005"/>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502" name="Rectangle 7502"/>
                        <wps:cNvSpPr/>
                        <wps:spPr>
                          <a:xfrm>
                            <a:off x="4415917" y="1750873"/>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503" name="Rectangle 7503"/>
                        <wps:cNvSpPr/>
                        <wps:spPr>
                          <a:xfrm>
                            <a:off x="4415917" y="1839265"/>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504" name="Rectangle 7504"/>
                        <wps:cNvSpPr/>
                        <wps:spPr>
                          <a:xfrm>
                            <a:off x="4315333" y="1927656"/>
                            <a:ext cx="270204" cy="112191"/>
                          </a:xfrm>
                          <a:prstGeom prst="rect">
                            <a:avLst/>
                          </a:prstGeom>
                          <a:ln>
                            <a:noFill/>
                          </a:ln>
                        </wps:spPr>
                        <wps:txbx>
                          <w:txbxContent>
                            <w:p w:rsidR="000B5886" w:rsidRDefault="00DA5302">
                              <w:r>
                                <w:rPr>
                                  <w:rFonts w:ascii="Times New Roman" w:eastAsia="Times New Roman" w:hAnsi="Times New Roman" w:cs="Times New Roman"/>
                                  <w:sz w:val="12"/>
                                </w:rPr>
                                <w:t>Plenos</w:t>
                              </w:r>
                            </w:p>
                          </w:txbxContent>
                        </wps:txbx>
                        <wps:bodyPr horzOverflow="overflow" vert="horz" lIns="0" tIns="0" rIns="0" bIns="0" rtlCol="0">
                          <a:noAutofit/>
                        </wps:bodyPr>
                      </wps:wsp>
                      <wps:wsp>
                        <wps:cNvPr id="7505" name="Rectangle 7505"/>
                        <wps:cNvSpPr/>
                        <wps:spPr>
                          <a:xfrm>
                            <a:off x="4518025" y="1927656"/>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506" name="Rectangle 7506"/>
                        <wps:cNvSpPr/>
                        <wps:spPr>
                          <a:xfrm>
                            <a:off x="2556383" y="3320593"/>
                            <a:ext cx="173994" cy="112190"/>
                          </a:xfrm>
                          <a:prstGeom prst="rect">
                            <a:avLst/>
                          </a:prstGeom>
                          <a:ln>
                            <a:noFill/>
                          </a:ln>
                        </wps:spPr>
                        <wps:txbx>
                          <w:txbxContent>
                            <w:p w:rsidR="000B5886" w:rsidRDefault="00DA5302">
                              <w:r>
                                <w:rPr>
                                  <w:rFonts w:ascii="Times New Roman" w:eastAsia="Times New Roman" w:hAnsi="Times New Roman" w:cs="Times New Roman"/>
                                  <w:sz w:val="12"/>
                                </w:rPr>
                                <w:t>Hall</w:t>
                              </w:r>
                            </w:p>
                          </w:txbxContent>
                        </wps:txbx>
                        <wps:bodyPr horzOverflow="overflow" vert="horz" lIns="0" tIns="0" rIns="0" bIns="0" rtlCol="0">
                          <a:noAutofit/>
                        </wps:bodyPr>
                      </wps:wsp>
                      <wps:wsp>
                        <wps:cNvPr id="7507" name="Rectangle 7507"/>
                        <wps:cNvSpPr/>
                        <wps:spPr>
                          <a:xfrm>
                            <a:off x="2687447" y="332059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508" name="Rectangle 7508"/>
                        <wps:cNvSpPr/>
                        <wps:spPr>
                          <a:xfrm>
                            <a:off x="4233037" y="548055"/>
                            <a:ext cx="513419" cy="112191"/>
                          </a:xfrm>
                          <a:prstGeom prst="rect">
                            <a:avLst/>
                          </a:prstGeom>
                          <a:ln>
                            <a:noFill/>
                          </a:ln>
                        </wps:spPr>
                        <wps:txbx>
                          <w:txbxContent>
                            <w:p w:rsidR="000B5886" w:rsidRDefault="00DA5302">
                              <w:r>
                                <w:rPr>
                                  <w:rFonts w:ascii="Times New Roman" w:eastAsia="Times New Roman" w:hAnsi="Times New Roman" w:cs="Times New Roman"/>
                                  <w:sz w:val="12"/>
                                </w:rPr>
                                <w:t xml:space="preserve">Depósito de </w:t>
                              </w:r>
                            </w:p>
                          </w:txbxContent>
                        </wps:txbx>
                        <wps:bodyPr horzOverflow="overflow" vert="horz" lIns="0" tIns="0" rIns="0" bIns="0" rtlCol="0">
                          <a:noAutofit/>
                        </wps:bodyPr>
                      </wps:wsp>
                      <wps:wsp>
                        <wps:cNvPr id="7509" name="Rectangle 7509"/>
                        <wps:cNvSpPr/>
                        <wps:spPr>
                          <a:xfrm>
                            <a:off x="4290949" y="636448"/>
                            <a:ext cx="331891" cy="112191"/>
                          </a:xfrm>
                          <a:prstGeom prst="rect">
                            <a:avLst/>
                          </a:prstGeom>
                          <a:ln>
                            <a:noFill/>
                          </a:ln>
                        </wps:spPr>
                        <wps:txbx>
                          <w:txbxContent>
                            <w:p w:rsidR="000B5886" w:rsidRDefault="00DA5302">
                              <w:r>
                                <w:rPr>
                                  <w:rFonts w:ascii="Times New Roman" w:eastAsia="Times New Roman" w:hAnsi="Times New Roman" w:cs="Times New Roman"/>
                                  <w:sz w:val="12"/>
                                </w:rPr>
                                <w:t>material</w:t>
                              </w:r>
                            </w:p>
                          </w:txbxContent>
                        </wps:txbx>
                        <wps:bodyPr horzOverflow="overflow" vert="horz" lIns="0" tIns="0" rIns="0" bIns="0" rtlCol="0">
                          <a:noAutofit/>
                        </wps:bodyPr>
                      </wps:wsp>
                      <wps:wsp>
                        <wps:cNvPr id="7510" name="Rectangle 7510"/>
                        <wps:cNvSpPr/>
                        <wps:spPr>
                          <a:xfrm>
                            <a:off x="4540885" y="636448"/>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511" name="Rectangle 7511"/>
                        <wps:cNvSpPr/>
                        <wps:spPr>
                          <a:xfrm>
                            <a:off x="795782" y="1645717"/>
                            <a:ext cx="566135" cy="112191"/>
                          </a:xfrm>
                          <a:prstGeom prst="rect">
                            <a:avLst/>
                          </a:prstGeom>
                          <a:ln>
                            <a:noFill/>
                          </a:ln>
                        </wps:spPr>
                        <wps:txbx>
                          <w:txbxContent>
                            <w:p w:rsidR="000B5886" w:rsidRDefault="00DA5302">
                              <w:r>
                                <w:rPr>
                                  <w:rFonts w:ascii="Times New Roman" w:eastAsia="Times New Roman" w:hAnsi="Times New Roman" w:cs="Times New Roman"/>
                                  <w:sz w:val="12"/>
                                </w:rPr>
                                <w:t>Dependencias</w:t>
                              </w:r>
                            </w:p>
                          </w:txbxContent>
                        </wps:txbx>
                        <wps:bodyPr horzOverflow="overflow" vert="horz" lIns="0" tIns="0" rIns="0" bIns="0" rtlCol="0">
                          <a:noAutofit/>
                        </wps:bodyPr>
                      </wps:wsp>
                      <wps:wsp>
                        <wps:cNvPr id="7512" name="Rectangle 7512"/>
                        <wps:cNvSpPr/>
                        <wps:spPr>
                          <a:xfrm>
                            <a:off x="1222502" y="1645717"/>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513" name="Rectangle 7513"/>
                        <wps:cNvSpPr/>
                        <wps:spPr>
                          <a:xfrm>
                            <a:off x="1009142" y="1732585"/>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514" name="Rectangle 7514"/>
                        <wps:cNvSpPr/>
                        <wps:spPr>
                          <a:xfrm>
                            <a:off x="1009142" y="1819453"/>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515" name="Rectangle 7515"/>
                        <wps:cNvSpPr/>
                        <wps:spPr>
                          <a:xfrm>
                            <a:off x="926846" y="1907844"/>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516" name="Rectangle 7516"/>
                        <wps:cNvSpPr/>
                        <wps:spPr>
                          <a:xfrm>
                            <a:off x="946658" y="1907844"/>
                            <a:ext cx="215766" cy="112191"/>
                          </a:xfrm>
                          <a:prstGeom prst="rect">
                            <a:avLst/>
                          </a:prstGeom>
                          <a:ln>
                            <a:noFill/>
                          </a:ln>
                        </wps:spPr>
                        <wps:txbx>
                          <w:txbxContent>
                            <w:p w:rsidR="000B5886" w:rsidRDefault="00DA5302">
                              <w:r>
                                <w:rPr>
                                  <w:rFonts w:ascii="Times New Roman" w:eastAsia="Times New Roman" w:hAnsi="Times New Roman" w:cs="Times New Roman"/>
                                  <w:sz w:val="12"/>
                                </w:rPr>
                                <w:t xml:space="preserve">de la </w:t>
                              </w:r>
                            </w:p>
                          </w:txbxContent>
                        </wps:txbx>
                        <wps:bodyPr horzOverflow="overflow" vert="horz" lIns="0" tIns="0" rIns="0" bIns="0" rtlCol="0">
                          <a:noAutofit/>
                        </wps:bodyPr>
                      </wps:wsp>
                      <wps:wsp>
                        <wps:cNvPr id="7517" name="Rectangle 7517"/>
                        <wps:cNvSpPr/>
                        <wps:spPr>
                          <a:xfrm>
                            <a:off x="1111250" y="1907844"/>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518" name="Rectangle 7518"/>
                        <wps:cNvSpPr/>
                        <wps:spPr>
                          <a:xfrm>
                            <a:off x="1009142" y="1994713"/>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519" name="Rectangle 7519"/>
                        <wps:cNvSpPr/>
                        <wps:spPr>
                          <a:xfrm>
                            <a:off x="1009142" y="2083105"/>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520" name="Rectangle 7520"/>
                        <wps:cNvSpPr/>
                        <wps:spPr>
                          <a:xfrm>
                            <a:off x="806450" y="2171497"/>
                            <a:ext cx="538350" cy="112191"/>
                          </a:xfrm>
                          <a:prstGeom prst="rect">
                            <a:avLst/>
                          </a:prstGeom>
                          <a:ln>
                            <a:noFill/>
                          </a:ln>
                        </wps:spPr>
                        <wps:txbx>
                          <w:txbxContent>
                            <w:p w:rsidR="000B5886" w:rsidRDefault="00DA5302">
                              <w:r>
                                <w:rPr>
                                  <w:rFonts w:ascii="Times New Roman" w:eastAsia="Times New Roman" w:hAnsi="Times New Roman" w:cs="Times New Roman"/>
                                  <w:sz w:val="12"/>
                                </w:rPr>
                                <w:t>Policía Local</w:t>
                              </w:r>
                            </w:p>
                          </w:txbxContent>
                        </wps:txbx>
                        <wps:bodyPr horzOverflow="overflow" vert="horz" lIns="0" tIns="0" rIns="0" bIns="0" rtlCol="0">
                          <a:noAutofit/>
                        </wps:bodyPr>
                      </wps:wsp>
                      <wps:wsp>
                        <wps:cNvPr id="7521" name="Rectangle 7521"/>
                        <wps:cNvSpPr/>
                        <wps:spPr>
                          <a:xfrm>
                            <a:off x="1210310" y="2171497"/>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13734" style="width:433.8pt;height:340.44pt;position:absolute;mso-position-horizontal-relative:text;mso-position-horizontal:absolute;margin-left:32.88pt;mso-position-vertical-relative:text;margin-top:-272.798pt;" coordsize="55092,43235">
                <v:rect id="Rectangle 7490" style="position:absolute;width:2540;height:1121;left:17501;top:8284;" filled="f" stroked="f">
                  <v:textbox inset="0,0,0,0">
                    <w:txbxContent>
                      <w:p>
                        <w:pPr>
                          <w:spacing w:before="0" w:after="160" w:line="259" w:lineRule="auto"/>
                        </w:pPr>
                        <w:r>
                          <w:rPr>
                            <w:rFonts w:cs="Times New Roman" w:hAnsi="Times New Roman" w:eastAsia="Times New Roman" w:ascii="Times New Roman"/>
                            <w:sz w:val="12"/>
                          </w:rPr>
                          <w:t xml:space="preserve">Baños</w:t>
                        </w:r>
                      </w:p>
                    </w:txbxContent>
                  </v:textbox>
                </v:rect>
                <v:rect id="Rectangle 7491" style="position:absolute;width:253;height:1121;left:19406;top:828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492" style="position:absolute;width:1974;height:1121;left:30181;top:10997;" filled="f" stroked="f">
                  <v:textbox inset="0,0,0,0">
                    <w:txbxContent>
                      <w:p>
                        <w:pPr>
                          <w:spacing w:before="0" w:after="160" w:line="259" w:lineRule="auto"/>
                        </w:pPr>
                        <w:r>
                          <w:rPr>
                            <w:rFonts w:cs="Times New Roman" w:hAnsi="Times New Roman" w:eastAsia="Times New Roman" w:ascii="Times New Roman"/>
                            <w:sz w:val="12"/>
                          </w:rPr>
                          <w:t xml:space="preserve">Sala </w:t>
                        </w:r>
                      </w:p>
                    </w:txbxContent>
                  </v:textbox>
                </v:rect>
                <v:rect id="Rectangle 7493" style="position:absolute;width:4499;height:1121;left:29129;top:11881;" filled="f" stroked="f">
                  <v:textbox inset="0,0,0,0">
                    <w:txbxContent>
                      <w:p>
                        <w:pPr>
                          <w:spacing w:before="0" w:after="160" w:line="259" w:lineRule="auto"/>
                        </w:pPr>
                        <w:r>
                          <w:rPr>
                            <w:rFonts w:cs="Times New Roman" w:hAnsi="Times New Roman" w:eastAsia="Times New Roman" w:ascii="Times New Roman"/>
                            <w:sz w:val="12"/>
                          </w:rPr>
                          <w:t xml:space="preserve">polivalente</w:t>
                        </w:r>
                      </w:p>
                    </w:txbxContent>
                  </v:textbox>
                </v:rect>
                <v:rect id="Rectangle 7494" style="position:absolute;width:253;height:1121;left:32513;top:1188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shape id="Picture 7496" style="position:absolute;width:55092;height:43235;left:0;top:0;" filled="f">
                  <v:imagedata r:id="rId13"/>
                </v:shape>
                <v:rect id="Rectangle 7497" style="position:absolute;width:1313;height:1121;left:42848;top:14883;" filled="f" stroked="f">
                  <v:textbox inset="0,0,0,0">
                    <w:txbxContent>
                      <w:p>
                        <w:pPr>
                          <w:spacing w:before="0" w:after="160" w:line="259" w:lineRule="auto"/>
                        </w:pPr>
                        <w:r>
                          <w:rPr>
                            <w:rFonts w:cs="Times New Roman" w:hAnsi="Times New Roman" w:eastAsia="Times New Roman" w:ascii="Times New Roman"/>
                            <w:sz w:val="12"/>
                          </w:rPr>
                          <w:t xml:space="preserve">Sal</w:t>
                        </w:r>
                      </w:p>
                    </w:txbxContent>
                  </v:textbox>
                </v:rect>
                <v:rect id="Rectangle 7498" style="position:absolute;width:2480;height:1121;left:43808;top:14883;" filled="f" stroked="f">
                  <v:textbox inset="0,0,0,0">
                    <w:txbxContent>
                      <w:p>
                        <w:pPr>
                          <w:spacing w:before="0" w:after="160" w:line="259" w:lineRule="auto"/>
                        </w:pPr>
                        <w:r>
                          <w:rPr>
                            <w:rFonts w:cs="Times New Roman" w:hAnsi="Times New Roman" w:eastAsia="Times New Roman" w:ascii="Times New Roman"/>
                            <w:sz w:val="12"/>
                          </w:rPr>
                          <w:t xml:space="preserve">ón de </w:t>
                        </w:r>
                      </w:p>
                    </w:txbxContent>
                  </v:textbox>
                </v:rect>
                <v:rect id="Rectangle 7499" style="position:absolute;width:253;height:1121;left:45683;top:1488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500" style="position:absolute;width:253;height:1121;left:44159;top:1575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501" style="position:absolute;width:253;height:1121;left:44159;top:16640;"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502" style="position:absolute;width:253;height:1121;left:44159;top:1750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503" style="position:absolute;width:253;height:1121;left:44159;top:1839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504" style="position:absolute;width:2702;height:1121;left:43153;top:19276;" filled="f" stroked="f">
                  <v:textbox inset="0,0,0,0">
                    <w:txbxContent>
                      <w:p>
                        <w:pPr>
                          <w:spacing w:before="0" w:after="160" w:line="259" w:lineRule="auto"/>
                        </w:pPr>
                        <w:r>
                          <w:rPr>
                            <w:rFonts w:cs="Times New Roman" w:hAnsi="Times New Roman" w:eastAsia="Times New Roman" w:ascii="Times New Roman"/>
                            <w:sz w:val="12"/>
                          </w:rPr>
                          <w:t xml:space="preserve">Plenos</w:t>
                        </w:r>
                      </w:p>
                    </w:txbxContent>
                  </v:textbox>
                </v:rect>
                <v:rect id="Rectangle 7505" style="position:absolute;width:253;height:1121;left:45180;top:19276;"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506" style="position:absolute;width:1739;height:1121;left:25563;top:33205;" filled="f" stroked="f">
                  <v:textbox inset="0,0,0,0">
                    <w:txbxContent>
                      <w:p>
                        <w:pPr>
                          <w:spacing w:before="0" w:after="160" w:line="259" w:lineRule="auto"/>
                        </w:pPr>
                        <w:r>
                          <w:rPr>
                            <w:rFonts w:cs="Times New Roman" w:hAnsi="Times New Roman" w:eastAsia="Times New Roman" w:ascii="Times New Roman"/>
                            <w:sz w:val="12"/>
                          </w:rPr>
                          <w:t xml:space="preserve">Hall</w:t>
                        </w:r>
                      </w:p>
                    </w:txbxContent>
                  </v:textbox>
                </v:rect>
                <v:rect id="Rectangle 7507" style="position:absolute;width:253;height:1121;left:26874;top:3320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508" style="position:absolute;width:5134;height:1121;left:42330;top:5480;" filled="f" stroked="f">
                  <v:textbox inset="0,0,0,0">
                    <w:txbxContent>
                      <w:p>
                        <w:pPr>
                          <w:spacing w:before="0" w:after="160" w:line="259" w:lineRule="auto"/>
                        </w:pPr>
                        <w:r>
                          <w:rPr>
                            <w:rFonts w:cs="Times New Roman" w:hAnsi="Times New Roman" w:eastAsia="Times New Roman" w:ascii="Times New Roman"/>
                            <w:sz w:val="12"/>
                          </w:rPr>
                          <w:t xml:space="preserve">Depósito de </w:t>
                        </w:r>
                      </w:p>
                    </w:txbxContent>
                  </v:textbox>
                </v:rect>
                <v:rect id="Rectangle 7509" style="position:absolute;width:3318;height:1121;left:42909;top:6364;" filled="f" stroked="f">
                  <v:textbox inset="0,0,0,0">
                    <w:txbxContent>
                      <w:p>
                        <w:pPr>
                          <w:spacing w:before="0" w:after="160" w:line="259" w:lineRule="auto"/>
                        </w:pPr>
                        <w:r>
                          <w:rPr>
                            <w:rFonts w:cs="Times New Roman" w:hAnsi="Times New Roman" w:eastAsia="Times New Roman" w:ascii="Times New Roman"/>
                            <w:sz w:val="12"/>
                          </w:rPr>
                          <w:t xml:space="preserve">material</w:t>
                        </w:r>
                      </w:p>
                    </w:txbxContent>
                  </v:textbox>
                </v:rect>
                <v:rect id="Rectangle 7510" style="position:absolute;width:253;height:1121;left:45408;top:636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511" style="position:absolute;width:5661;height:1121;left:7957;top:16457;" filled="f" stroked="f">
                  <v:textbox inset="0,0,0,0">
                    <w:txbxContent>
                      <w:p>
                        <w:pPr>
                          <w:spacing w:before="0" w:after="160" w:line="259" w:lineRule="auto"/>
                        </w:pPr>
                        <w:r>
                          <w:rPr>
                            <w:rFonts w:cs="Times New Roman" w:hAnsi="Times New Roman" w:eastAsia="Times New Roman" w:ascii="Times New Roman"/>
                            <w:sz w:val="12"/>
                          </w:rPr>
                          <w:t xml:space="preserve">Dependencias</w:t>
                        </w:r>
                      </w:p>
                    </w:txbxContent>
                  </v:textbox>
                </v:rect>
                <v:rect id="Rectangle 7512" style="position:absolute;width:253;height:1121;left:12225;top:1645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513" style="position:absolute;width:253;height:1121;left:10091;top:1732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514" style="position:absolute;width:253;height:1121;left:10091;top:1819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515" style="position:absolute;width:253;height:1121;left:9268;top:1907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516" style="position:absolute;width:2157;height:1121;left:9466;top:19078;" filled="f" stroked="f">
                  <v:textbox inset="0,0,0,0">
                    <w:txbxContent>
                      <w:p>
                        <w:pPr>
                          <w:spacing w:before="0" w:after="160" w:line="259" w:lineRule="auto"/>
                        </w:pPr>
                        <w:r>
                          <w:rPr>
                            <w:rFonts w:cs="Times New Roman" w:hAnsi="Times New Roman" w:eastAsia="Times New Roman" w:ascii="Times New Roman"/>
                            <w:sz w:val="12"/>
                          </w:rPr>
                          <w:t xml:space="preserve">de la </w:t>
                        </w:r>
                      </w:p>
                    </w:txbxContent>
                  </v:textbox>
                </v:rect>
                <v:rect id="Rectangle 7517" style="position:absolute;width:253;height:1121;left:11112;top:1907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518" style="position:absolute;width:253;height:1121;left:10091;top:1994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519" style="position:absolute;width:253;height:1121;left:10091;top:2083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520" style="position:absolute;width:5383;height:1121;left:8064;top:21714;" filled="f" stroked="f">
                  <v:textbox inset="0,0,0,0">
                    <w:txbxContent>
                      <w:p>
                        <w:pPr>
                          <w:spacing w:before="0" w:after="160" w:line="259" w:lineRule="auto"/>
                        </w:pPr>
                        <w:r>
                          <w:rPr>
                            <w:rFonts w:cs="Times New Roman" w:hAnsi="Times New Roman" w:eastAsia="Times New Roman" w:ascii="Times New Roman"/>
                            <w:sz w:val="12"/>
                          </w:rPr>
                          <w:t xml:space="preserve">Policía Local</w:t>
                        </w:r>
                      </w:p>
                    </w:txbxContent>
                  </v:textbox>
                </v:rect>
                <v:rect id="Rectangle 7521" style="position:absolute;width:253;height:1121;left:12103;top:2171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w10:wrap type="square"/>
              </v:group>
            </w:pict>
          </mc:Fallback>
        </mc:AlternateConten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Planta 1:</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En esta planta se encuentra la Alcaldía, una sala de reuniones, un office, 3 baños y el resto de espacios que componen esta planta están destinados a oficinas administrativas y a despachos de concejales. </w:t>
      </w:r>
    </w:p>
    <w:p w:rsidR="000B5886" w:rsidRDefault="00DA5302">
      <w:pPr>
        <w:spacing w:after="12" w:line="228" w:lineRule="auto"/>
        <w:ind w:left="708" w:right="10454"/>
      </w:pPr>
      <w:r>
        <w:rPr>
          <w:rFonts w:ascii="Arial" w:eastAsia="Arial" w:hAnsi="Arial" w:cs="Arial"/>
        </w:rPr>
        <w:t xml:space="preserve"> </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18"/>
        <w:ind w:left="1406"/>
      </w:pPr>
      <w:r>
        <w:rPr>
          <w:noProof/>
        </w:rPr>
        <mc:AlternateContent>
          <mc:Choice Requires="wpg">
            <w:drawing>
              <wp:inline distT="0" distB="0" distL="0" distR="0">
                <wp:extent cx="4526280" cy="3671316"/>
                <wp:effectExtent l="0" t="0" r="0" b="0"/>
                <wp:docPr id="313416" name="Group 313416"/>
                <wp:cNvGraphicFramePr/>
                <a:graphic xmlns:a="http://schemas.openxmlformats.org/drawingml/2006/main">
                  <a:graphicData uri="http://schemas.microsoft.com/office/word/2010/wordprocessingGroup">
                    <wpg:wgp>
                      <wpg:cNvGrpSpPr/>
                      <wpg:grpSpPr>
                        <a:xfrm>
                          <a:off x="0" y="0"/>
                          <a:ext cx="4526280" cy="3671316"/>
                          <a:chOff x="0" y="0"/>
                          <a:chExt cx="4526280" cy="3671316"/>
                        </a:xfrm>
                      </wpg:grpSpPr>
                      <pic:pic xmlns:pic="http://schemas.openxmlformats.org/drawingml/2006/picture">
                        <pic:nvPicPr>
                          <pic:cNvPr id="7620" name="Picture 7620"/>
                          <pic:cNvPicPr/>
                        </pic:nvPicPr>
                        <pic:blipFill>
                          <a:blip r:embed="rId15"/>
                          <a:stretch>
                            <a:fillRect/>
                          </a:stretch>
                        </pic:blipFill>
                        <pic:spPr>
                          <a:xfrm>
                            <a:off x="0" y="0"/>
                            <a:ext cx="4526280" cy="3671316"/>
                          </a:xfrm>
                          <a:prstGeom prst="rect">
                            <a:avLst/>
                          </a:prstGeom>
                        </pic:spPr>
                      </pic:pic>
                      <wps:wsp>
                        <wps:cNvPr id="7621" name="Rectangle 7621"/>
                        <wps:cNvSpPr/>
                        <wps:spPr>
                          <a:xfrm>
                            <a:off x="231902" y="3489756"/>
                            <a:ext cx="318936" cy="112190"/>
                          </a:xfrm>
                          <a:prstGeom prst="rect">
                            <a:avLst/>
                          </a:prstGeom>
                          <a:ln>
                            <a:noFill/>
                          </a:ln>
                        </wps:spPr>
                        <wps:txbx>
                          <w:txbxContent>
                            <w:p w:rsidR="000B5886" w:rsidRDefault="00DA5302">
                              <w:r>
                                <w:rPr>
                                  <w:rFonts w:ascii="Times New Roman" w:eastAsia="Times New Roman" w:hAnsi="Times New Roman" w:cs="Times New Roman"/>
                                  <w:sz w:val="12"/>
                                </w:rPr>
                                <w:t xml:space="preserve">Sala de </w:t>
                              </w:r>
                            </w:p>
                          </w:txbxContent>
                        </wps:txbx>
                        <wps:bodyPr horzOverflow="overflow" vert="horz" lIns="0" tIns="0" rIns="0" bIns="0" rtlCol="0">
                          <a:noAutofit/>
                        </wps:bodyPr>
                      </wps:wsp>
                      <wps:wsp>
                        <wps:cNvPr id="7622" name="Rectangle 7622"/>
                        <wps:cNvSpPr/>
                        <wps:spPr>
                          <a:xfrm>
                            <a:off x="193802" y="3578148"/>
                            <a:ext cx="391921" cy="112190"/>
                          </a:xfrm>
                          <a:prstGeom prst="rect">
                            <a:avLst/>
                          </a:prstGeom>
                          <a:ln>
                            <a:noFill/>
                          </a:ln>
                        </wps:spPr>
                        <wps:txbx>
                          <w:txbxContent>
                            <w:p w:rsidR="000B5886" w:rsidRDefault="00DA5302">
                              <w:r>
                                <w:rPr>
                                  <w:rFonts w:ascii="Times New Roman" w:eastAsia="Times New Roman" w:hAnsi="Times New Roman" w:cs="Times New Roman"/>
                                  <w:sz w:val="12"/>
                                </w:rPr>
                                <w:t>reuniones</w:t>
                              </w:r>
                            </w:p>
                          </w:txbxContent>
                        </wps:txbx>
                        <wps:bodyPr horzOverflow="overflow" vert="horz" lIns="0" tIns="0" rIns="0" bIns="0" rtlCol="0">
                          <a:noAutofit/>
                        </wps:bodyPr>
                      </wps:wsp>
                      <wps:wsp>
                        <wps:cNvPr id="7623" name="Rectangle 7623"/>
                        <wps:cNvSpPr/>
                        <wps:spPr>
                          <a:xfrm>
                            <a:off x="489458" y="3578148"/>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624" name="Rectangle 7624"/>
                        <wps:cNvSpPr/>
                        <wps:spPr>
                          <a:xfrm>
                            <a:off x="3736213" y="3578148"/>
                            <a:ext cx="340710" cy="112190"/>
                          </a:xfrm>
                          <a:prstGeom prst="rect">
                            <a:avLst/>
                          </a:prstGeom>
                          <a:ln>
                            <a:noFill/>
                          </a:ln>
                        </wps:spPr>
                        <wps:txbx>
                          <w:txbxContent>
                            <w:p w:rsidR="000B5886" w:rsidRDefault="00DA5302">
                              <w:r>
                                <w:rPr>
                                  <w:rFonts w:ascii="Times New Roman" w:eastAsia="Times New Roman" w:hAnsi="Times New Roman" w:cs="Times New Roman"/>
                                  <w:sz w:val="12"/>
                                </w:rPr>
                                <w:t>Alcaldía</w:t>
                              </w:r>
                            </w:p>
                          </w:txbxContent>
                        </wps:txbx>
                        <wps:bodyPr horzOverflow="overflow" vert="horz" lIns="0" tIns="0" rIns="0" bIns="0" rtlCol="0">
                          <a:noAutofit/>
                        </wps:bodyPr>
                      </wps:wsp>
                      <wps:wsp>
                        <wps:cNvPr id="7625" name="Rectangle 7625"/>
                        <wps:cNvSpPr/>
                        <wps:spPr>
                          <a:xfrm>
                            <a:off x="3993769" y="3578148"/>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7626" name="Rectangle 7626"/>
                        <wps:cNvSpPr/>
                        <wps:spPr>
                          <a:xfrm>
                            <a:off x="2720975" y="1380159"/>
                            <a:ext cx="255579" cy="112191"/>
                          </a:xfrm>
                          <a:prstGeom prst="rect">
                            <a:avLst/>
                          </a:prstGeom>
                          <a:ln>
                            <a:noFill/>
                          </a:ln>
                        </wps:spPr>
                        <wps:txbx>
                          <w:txbxContent>
                            <w:p w:rsidR="000B5886" w:rsidRDefault="00DA5302">
                              <w:r>
                                <w:rPr>
                                  <w:rFonts w:ascii="Times New Roman" w:eastAsia="Times New Roman" w:hAnsi="Times New Roman" w:cs="Times New Roman"/>
                                  <w:sz w:val="12"/>
                                </w:rPr>
                                <w:t>Office</w:t>
                              </w:r>
                            </w:p>
                          </w:txbxContent>
                        </wps:txbx>
                        <wps:bodyPr horzOverflow="overflow" vert="horz" lIns="0" tIns="0" rIns="0" bIns="0" rtlCol="0">
                          <a:noAutofit/>
                        </wps:bodyPr>
                      </wps:wsp>
                      <wps:wsp>
                        <wps:cNvPr id="7627" name="Rectangle 7627"/>
                        <wps:cNvSpPr/>
                        <wps:spPr>
                          <a:xfrm>
                            <a:off x="2914777" y="1380159"/>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13416" style="width:356.4pt;height:289.08pt;mso-position-horizontal-relative:char;mso-position-vertical-relative:line" coordsize="45262,36713">
                <v:shape id="Picture 7620" style="position:absolute;width:45262;height:36713;left:0;top:0;" filled="f">
                  <v:imagedata r:id="rId15"/>
                </v:shape>
                <v:rect id="Rectangle 7621" style="position:absolute;width:3189;height:1121;left:2319;top:34897;" filled="f" stroked="f">
                  <v:textbox inset="0,0,0,0">
                    <w:txbxContent>
                      <w:p>
                        <w:pPr>
                          <w:spacing w:before="0" w:after="160" w:line="259" w:lineRule="auto"/>
                        </w:pPr>
                        <w:r>
                          <w:rPr>
                            <w:rFonts w:cs="Times New Roman" w:hAnsi="Times New Roman" w:eastAsia="Times New Roman" w:ascii="Times New Roman"/>
                            <w:sz w:val="12"/>
                          </w:rPr>
                          <w:t xml:space="preserve">Sala de </w:t>
                        </w:r>
                      </w:p>
                    </w:txbxContent>
                  </v:textbox>
                </v:rect>
                <v:rect id="Rectangle 7622" style="position:absolute;width:3919;height:1121;left:1938;top:35781;" filled="f" stroked="f">
                  <v:textbox inset="0,0,0,0">
                    <w:txbxContent>
                      <w:p>
                        <w:pPr>
                          <w:spacing w:before="0" w:after="160" w:line="259" w:lineRule="auto"/>
                        </w:pPr>
                        <w:r>
                          <w:rPr>
                            <w:rFonts w:cs="Times New Roman" w:hAnsi="Times New Roman" w:eastAsia="Times New Roman" w:ascii="Times New Roman"/>
                            <w:sz w:val="12"/>
                          </w:rPr>
                          <w:t xml:space="preserve">reuniones</w:t>
                        </w:r>
                      </w:p>
                    </w:txbxContent>
                  </v:textbox>
                </v:rect>
                <v:rect id="Rectangle 7623" style="position:absolute;width:253;height:1121;left:4894;top:3578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624" style="position:absolute;width:3407;height:1121;left:37362;top:35781;" filled="f" stroked="f">
                  <v:textbox inset="0,0,0,0">
                    <w:txbxContent>
                      <w:p>
                        <w:pPr>
                          <w:spacing w:before="0" w:after="160" w:line="259" w:lineRule="auto"/>
                        </w:pPr>
                        <w:r>
                          <w:rPr>
                            <w:rFonts w:cs="Times New Roman" w:hAnsi="Times New Roman" w:eastAsia="Times New Roman" w:ascii="Times New Roman"/>
                            <w:sz w:val="12"/>
                          </w:rPr>
                          <w:t xml:space="preserve">Alcaldía</w:t>
                        </w:r>
                      </w:p>
                    </w:txbxContent>
                  </v:textbox>
                </v:rect>
                <v:rect id="Rectangle 7625" style="position:absolute;width:253;height:1121;left:39937;top:3578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7626" style="position:absolute;width:2555;height:1121;left:27209;top:13801;" filled="f" stroked="f">
                  <v:textbox inset="0,0,0,0">
                    <w:txbxContent>
                      <w:p>
                        <w:pPr>
                          <w:spacing w:before="0" w:after="160" w:line="259" w:lineRule="auto"/>
                        </w:pPr>
                        <w:r>
                          <w:rPr>
                            <w:rFonts w:cs="Times New Roman" w:hAnsi="Times New Roman" w:eastAsia="Times New Roman" w:ascii="Times New Roman"/>
                            <w:sz w:val="12"/>
                          </w:rPr>
                          <w:t xml:space="preserve">Office</w:t>
                        </w:r>
                      </w:p>
                    </w:txbxContent>
                  </v:textbox>
                </v:rect>
                <v:rect id="Rectangle 7627" style="position:absolute;width:253;height:1121;left:29147;top:1380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group>
            </w:pict>
          </mc:Fallback>
        </mc:AlternateContent>
      </w:r>
    </w:p>
    <w:p w:rsidR="000B5886" w:rsidRDefault="00DA5302">
      <w:pPr>
        <w:spacing w:after="62"/>
        <w:ind w:left="708"/>
      </w:pPr>
      <w:r>
        <w:rPr>
          <w:rFonts w:ascii="Times New Roman" w:eastAsia="Times New Roman" w:hAnsi="Times New Roman" w:cs="Times New Roman"/>
          <w:sz w:val="24"/>
        </w:rPr>
        <w:t xml:space="preserve"> </w:t>
      </w:r>
    </w:p>
    <w:p w:rsidR="000B5886" w:rsidRDefault="00DA5302">
      <w:pPr>
        <w:shd w:val="clear" w:color="auto" w:fill="E0E0E0"/>
        <w:spacing w:after="221"/>
        <w:ind w:left="703" w:hanging="10"/>
      </w:pPr>
      <w:r>
        <w:rPr>
          <w:noProof/>
        </w:rPr>
        <mc:AlternateContent>
          <mc:Choice Requires="wpg">
            <w:drawing>
              <wp:anchor distT="0" distB="0" distL="114300" distR="114300" simplePos="0" relativeHeight="25171660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13417" name="Group 31341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7630" name="Rectangle 763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7631" name="Rectangle 7631"/>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44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3417" style="width:12.7031pt;height:281.682pt;position:absolute;mso-position-horizontal-relative:page;mso-position-horizontal:absolute;margin-left:682.278pt;mso-position-vertical-relative:page;margin-top:530.238pt;" coordsize="1613,35773">
                <v:rect id="Rectangle 763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7631"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44 de 243 </w:t>
                        </w:r>
                      </w:p>
                    </w:txbxContent>
                  </v:textbox>
                </v:rect>
                <w10:wrap type="square"/>
              </v:group>
            </w:pict>
          </mc:Fallback>
        </mc:AlternateContent>
      </w:r>
      <w:r>
        <w:rPr>
          <w:rFonts w:ascii="Arial" w:eastAsia="Arial" w:hAnsi="Arial" w:cs="Arial"/>
        </w:rPr>
        <w:t xml:space="preserve">6. </w:t>
      </w:r>
      <w:r>
        <w:rPr>
          <w:rFonts w:ascii="Arial" w:eastAsia="Arial" w:hAnsi="Arial" w:cs="Arial"/>
          <w:b/>
          <w:shd w:val="clear" w:color="auto" w:fill="E6E6E6"/>
        </w:rPr>
        <w:t>NATURALEZA DEL DERECHO</w: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Bien inmueble patrimonial de uso y servicio público. </w:t>
      </w:r>
    </w:p>
    <w:p w:rsidR="000B5886" w:rsidRDefault="00DA5302">
      <w:pPr>
        <w:spacing w:after="76"/>
        <w:ind w:left="178"/>
        <w:jc w:val="center"/>
      </w:pPr>
      <w:r>
        <w:rPr>
          <w:rFonts w:ascii="Arial" w:eastAsia="Arial" w:hAnsi="Arial" w:cs="Arial"/>
        </w:rPr>
        <w:t xml:space="preserve"> </w:t>
      </w:r>
    </w:p>
    <w:p w:rsidR="000B5886" w:rsidRDefault="00DA5302">
      <w:pPr>
        <w:pStyle w:val="Ttulo2"/>
        <w:spacing w:after="220"/>
        <w:ind w:left="703"/>
      </w:pPr>
      <w:r>
        <w:rPr>
          <w:b w:val="0"/>
          <w:shd w:val="clear" w:color="auto" w:fill="auto"/>
        </w:rPr>
        <w:t xml:space="preserve">7. </w:t>
      </w:r>
      <w:r>
        <w:t>TÍTULO</w:t>
      </w:r>
      <w:r>
        <w:rPr>
          <w:b w:val="0"/>
          <w:shd w:val="clear" w:color="auto" w:fill="auto"/>
        </w:rPr>
        <w:t xml:space="preserve"> </w:t>
      </w:r>
    </w:p>
    <w:p w:rsidR="000B5886" w:rsidRDefault="00DA5302">
      <w:pPr>
        <w:spacing w:after="4" w:line="247" w:lineRule="auto"/>
        <w:ind w:left="720" w:right="940" w:hanging="10"/>
        <w:jc w:val="both"/>
      </w:pPr>
      <w:r>
        <w:rPr>
          <w:rFonts w:ascii="Arial" w:eastAsia="Arial" w:hAnsi="Arial" w:cs="Arial"/>
        </w:rPr>
        <w:t xml:space="preserve">Solar: escritura de compraventa a D. Juvencio Hernández Pérez, según acuerdo de fecha 22 de septiembre de 1973 del Ayuntamiento Pleno. </w:t>
      </w:r>
    </w:p>
    <w:p w:rsidR="000B5886" w:rsidRDefault="00DA5302">
      <w:pPr>
        <w:spacing w:after="0"/>
        <w:ind w:left="708"/>
      </w:pPr>
      <w:r>
        <w:rPr>
          <w:rFonts w:ascii="Arial" w:eastAsia="Arial" w:hAnsi="Arial" w:cs="Arial"/>
        </w:rPr>
        <w:t xml:space="preserve"> </w:t>
      </w:r>
    </w:p>
    <w:p w:rsidR="000B5886" w:rsidRDefault="00DA5302">
      <w:pPr>
        <w:pStyle w:val="Ttulo2"/>
        <w:shd w:val="clear" w:color="auto" w:fill="auto"/>
        <w:ind w:left="703"/>
      </w:pPr>
      <w:r>
        <w:rPr>
          <w:b w:val="0"/>
          <w:shd w:val="clear" w:color="auto" w:fill="auto"/>
        </w:rPr>
        <w:t xml:space="preserve">8. </w:t>
      </w:r>
      <w:r>
        <w:t>DESTINO Y ACUERDO QUE LO HUBIERE DISPUESTO</w:t>
      </w:r>
      <w:r>
        <w:rPr>
          <w:shd w:val="clear" w:color="auto" w:fill="auto"/>
        </w:rPr>
        <w:t xml:space="preserve">      </w:t>
      </w:r>
      <w:r>
        <w:rPr>
          <w:shd w:val="clear" w:color="auto" w:fill="auto"/>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Destino: Casa consistorial.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Acuerdo que lo hubiera dispuesto: Acuerdo de fecha 22 de septiembre del Ayuntamiento Pleno. </w:t>
      </w:r>
    </w:p>
    <w:p w:rsidR="000B5886" w:rsidRDefault="00DA5302">
      <w:pPr>
        <w:spacing w:after="79"/>
        <w:ind w:left="708"/>
      </w:pPr>
      <w:r>
        <w:rPr>
          <w:rFonts w:ascii="Arial" w:eastAsia="Arial" w:hAnsi="Arial" w:cs="Arial"/>
        </w:rPr>
        <w:t xml:space="preserve"> </w:t>
      </w:r>
    </w:p>
    <w:p w:rsidR="000B5886" w:rsidRDefault="00DA5302">
      <w:pPr>
        <w:pStyle w:val="Ttulo2"/>
        <w:spacing w:after="218"/>
        <w:ind w:left="703"/>
      </w:pPr>
      <w:r>
        <w:rPr>
          <w:b w:val="0"/>
          <w:shd w:val="clear" w:color="auto" w:fill="auto"/>
        </w:rPr>
        <w:t xml:space="preserve">9. </w:t>
      </w:r>
      <w:r>
        <w:t>RÉGIMEN URBANÍSTICO DE APLICACIÓN</w:t>
      </w:r>
      <w:r>
        <w:rPr>
          <w:b w:val="0"/>
          <w:shd w:val="clear" w:color="auto" w:fill="auto"/>
        </w:rPr>
        <w:t xml:space="preserve"> </w:t>
      </w:r>
    </w:p>
    <w:p w:rsidR="000B5886" w:rsidRDefault="00DA5302">
      <w:pPr>
        <w:spacing w:after="4" w:line="247" w:lineRule="auto"/>
        <w:ind w:left="720" w:right="940" w:hanging="10"/>
        <w:jc w:val="both"/>
      </w:pPr>
      <w:r>
        <w:rPr>
          <w:rFonts w:ascii="Arial" w:eastAsia="Arial" w:hAnsi="Arial" w:cs="Arial"/>
          <w:b/>
        </w:rPr>
        <w:t>INSTRUMENTO DE PLANE</w:t>
      </w:r>
      <w:r>
        <w:rPr>
          <w:rFonts w:ascii="Arial" w:eastAsia="Arial" w:hAnsi="Arial" w:cs="Arial"/>
          <w:b/>
        </w:rPr>
        <w:t>AMIENTO:</w:t>
      </w:r>
      <w:r>
        <w:rPr>
          <w:rFonts w:ascii="Arial" w:eastAsia="Arial" w:hAnsi="Arial" w:cs="Arial"/>
        </w:rPr>
        <w:t xml:space="preserve"> El presente informe se emite respecto al documento de </w:t>
      </w:r>
      <w:r>
        <w:rPr>
          <w:rFonts w:ascii="Arial" w:eastAsia="Arial" w:hAnsi="Arial" w:cs="Arial"/>
          <w:b/>
        </w:rPr>
        <w:t xml:space="preserve">PLAN GENERAL DE ORDENACION DE CANDELARIA, </w:t>
      </w:r>
      <w:r>
        <w:rPr>
          <w:rFonts w:ascii="Arial" w:eastAsia="Arial" w:hAnsi="Arial" w:cs="Arial"/>
        </w:rPr>
        <w:t>planeamiento municipal en vigor, con publicaciones en B.O.C. de fecha 10 de mayo de 2007 y B.O.P. de fecha 17 de mayo de 2007  y Modificaciones Puntual</w:t>
      </w:r>
      <w:r>
        <w:rPr>
          <w:rFonts w:ascii="Arial" w:eastAsia="Arial" w:hAnsi="Arial" w:cs="Arial"/>
        </w:rPr>
        <w:t>es, aprobadas definitivamente por acuerdo del Ayuntamiento Pleno, en sesiones ordinarias de fecha 26 de marzo de 2009 y 29 de diciembre de 2011 y publicada en el BOP de Santa Cruz de Tenerife de fecha 17 de junio de 2009 y 3 de febrero de 2012, respectivam</w:t>
      </w:r>
      <w:r>
        <w:rPr>
          <w:rFonts w:ascii="Arial" w:eastAsia="Arial" w:hAnsi="Arial" w:cs="Arial"/>
        </w:rPr>
        <w:t xml:space="preserve">ente. </w:t>
      </w:r>
    </w:p>
    <w:p w:rsidR="000B5886" w:rsidRDefault="00DA5302">
      <w:pPr>
        <w:pStyle w:val="Ttulo2"/>
        <w:ind w:left="703"/>
      </w:pPr>
      <w:r>
        <w:rPr>
          <w:b w:val="0"/>
          <w:shd w:val="clear" w:color="auto" w:fill="auto"/>
        </w:rPr>
        <w:t xml:space="preserve">10. </w:t>
      </w:r>
      <w:r>
        <w:t>CLASIFICACIÓN, CATEGORIZACIÓN Y CALIFICACIÓN DEL SUELO</w:t>
      </w:r>
      <w:r>
        <w:rPr>
          <w:b w:val="0"/>
          <w:shd w:val="clear" w:color="auto" w:fill="auto"/>
        </w:rPr>
        <w:t xml:space="preserve"> </w:t>
      </w:r>
    </w:p>
    <w:tbl>
      <w:tblPr>
        <w:tblStyle w:val="TableGrid"/>
        <w:tblW w:w="8820" w:type="dxa"/>
        <w:tblInd w:w="714" w:type="dxa"/>
        <w:tblCellMar>
          <w:top w:w="5" w:type="dxa"/>
          <w:left w:w="107" w:type="dxa"/>
          <w:bottom w:w="0" w:type="dxa"/>
          <w:right w:w="68" w:type="dxa"/>
        </w:tblCellMar>
        <w:tblLook w:val="04A0" w:firstRow="1" w:lastRow="0" w:firstColumn="1" w:lastColumn="0" w:noHBand="0" w:noVBand="1"/>
      </w:tblPr>
      <w:tblGrid>
        <w:gridCol w:w="3542"/>
        <w:gridCol w:w="5279"/>
      </w:tblGrid>
      <w:tr w:rsidR="000B5886">
        <w:trPr>
          <w:trHeight w:val="260"/>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CLASIFICACION DEL SUELO </w:t>
            </w:r>
          </w:p>
        </w:tc>
        <w:tc>
          <w:tcPr>
            <w:tcW w:w="527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Suelo Urbano </w:t>
            </w:r>
          </w:p>
        </w:tc>
      </w:tr>
      <w:tr w:rsidR="000B5886">
        <w:trPr>
          <w:trHeight w:val="264"/>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jc w:val="both"/>
            </w:pPr>
            <w:r>
              <w:rPr>
                <w:rFonts w:ascii="Arial" w:eastAsia="Arial" w:hAnsi="Arial" w:cs="Arial"/>
                <w:b/>
              </w:rPr>
              <w:t xml:space="preserve">CATEGORIZACIÓN DEL SUELO </w:t>
            </w:r>
          </w:p>
        </w:tc>
        <w:tc>
          <w:tcPr>
            <w:tcW w:w="527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Suelo Urbano Consolidado </w:t>
            </w:r>
          </w:p>
        </w:tc>
      </w:tr>
      <w:tr w:rsidR="000B5886">
        <w:trPr>
          <w:trHeight w:val="767"/>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CALIFICACIÓN DEL SUELO </w:t>
            </w: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Dotacional. Administración Pública. </w:t>
            </w:r>
          </w:p>
          <w:p w:rsidR="000B5886" w:rsidRDefault="00DA5302">
            <w:pPr>
              <w:spacing w:after="0"/>
              <w:ind w:left="4"/>
            </w:pPr>
            <w:r>
              <w:rPr>
                <w:rFonts w:ascii="Arial" w:eastAsia="Arial" w:hAnsi="Arial" w:cs="Arial"/>
              </w:rPr>
              <w:t xml:space="preserve">Edificación cerrada. 3 plantas </w:t>
            </w:r>
          </w:p>
          <w:p w:rsidR="000B5886" w:rsidRDefault="00DA5302">
            <w:pPr>
              <w:spacing w:after="0"/>
              <w:ind w:left="4"/>
            </w:pPr>
            <w:r>
              <w:rPr>
                <w:rFonts w:ascii="Arial" w:eastAsia="Arial" w:hAnsi="Arial" w:cs="Arial"/>
              </w:rPr>
              <w:t xml:space="preserve"> </w:t>
            </w:r>
          </w:p>
        </w:tc>
      </w:tr>
    </w:tbl>
    <w:p w:rsidR="000B5886" w:rsidRDefault="00DA5302">
      <w:pPr>
        <w:spacing w:after="2286"/>
        <w:ind w:left="-1844" w:right="1700"/>
        <w:jc w:val="center"/>
      </w:pPr>
      <w:r>
        <w:rPr>
          <w:noProof/>
        </w:rPr>
        <mc:AlternateContent>
          <mc:Choice Requires="wpg">
            <w:drawing>
              <wp:anchor distT="0" distB="0" distL="114300" distR="114300" simplePos="0" relativeHeight="251717632"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4756" name="Group 32475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8076" name="Rectangle 807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8077" name="Rectangle 8077"/>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45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4756" style="width:12.7031pt;height:281.682pt;position:absolute;mso-position-horizontal-relative:page;mso-position-horizontal:absolute;margin-left:682.278pt;mso-position-vertical-relative:page;margin-top:530.238pt;" coordsize="1613,35773">
                <v:rect id="Rectangle 807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8077"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45 de 243 </w:t>
                        </w:r>
                      </w:p>
                    </w:txbxContent>
                  </v:textbox>
                </v:rect>
                <w10:wrap type="topAndBottom"/>
              </v:group>
            </w:pict>
          </mc:Fallback>
        </mc:AlternateContent>
      </w:r>
      <w:r>
        <w:rPr>
          <w:noProof/>
        </w:rPr>
        <mc:AlternateContent>
          <mc:Choice Requires="wpg">
            <w:drawing>
              <wp:anchor distT="0" distB="0" distL="114300" distR="114300" simplePos="0" relativeHeight="251718656" behindDoc="0" locked="0" layoutInCell="1" allowOverlap="1">
                <wp:simplePos x="0" y="0"/>
                <wp:positionH relativeFrom="column">
                  <wp:posOffset>449580</wp:posOffset>
                </wp:positionH>
                <wp:positionV relativeFrom="paragraph">
                  <wp:posOffset>-1051940</wp:posOffset>
                </wp:positionV>
                <wp:extent cx="5597779" cy="2844623"/>
                <wp:effectExtent l="0" t="0" r="0" b="0"/>
                <wp:wrapSquare wrapText="bothSides"/>
                <wp:docPr id="324755" name="Group 324755"/>
                <wp:cNvGraphicFramePr/>
                <a:graphic xmlns:a="http://schemas.openxmlformats.org/drawingml/2006/main">
                  <a:graphicData uri="http://schemas.microsoft.com/office/word/2010/wordprocessingGroup">
                    <wpg:wgp>
                      <wpg:cNvGrpSpPr/>
                      <wpg:grpSpPr>
                        <a:xfrm>
                          <a:off x="0" y="0"/>
                          <a:ext cx="5597779" cy="2844623"/>
                          <a:chOff x="0" y="0"/>
                          <a:chExt cx="5597779" cy="2844623"/>
                        </a:xfrm>
                      </wpg:grpSpPr>
                      <wps:wsp>
                        <wps:cNvPr id="7711" name="Rectangle 7711"/>
                        <wps:cNvSpPr/>
                        <wps:spPr>
                          <a:xfrm>
                            <a:off x="3150743" y="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712" name="Rectangle 7712"/>
                        <wps:cNvSpPr/>
                        <wps:spPr>
                          <a:xfrm>
                            <a:off x="3150743" y="1752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724" name="Rectangle 7724"/>
                        <wps:cNvSpPr/>
                        <wps:spPr>
                          <a:xfrm>
                            <a:off x="3150743" y="227876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725" name="Rectangle 7725"/>
                        <wps:cNvSpPr/>
                        <wps:spPr>
                          <a:xfrm>
                            <a:off x="3150743" y="2454440"/>
                            <a:ext cx="38005"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726" name="Rectangle 7726"/>
                        <wps:cNvSpPr/>
                        <wps:spPr>
                          <a:xfrm>
                            <a:off x="228905" y="2585504"/>
                            <a:ext cx="909986"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727" name="Rectangle 7727"/>
                        <wps:cNvSpPr/>
                        <wps:spPr>
                          <a:xfrm>
                            <a:off x="914654" y="2585504"/>
                            <a:ext cx="3470442" cy="168285"/>
                          </a:xfrm>
                          <a:prstGeom prst="rect">
                            <a:avLst/>
                          </a:prstGeom>
                          <a:ln>
                            <a:noFill/>
                          </a:ln>
                        </wps:spPr>
                        <wps:txbx>
                          <w:txbxContent>
                            <w:p w:rsidR="000B5886" w:rsidRDefault="00DA5302">
                              <w:r>
                                <w:rPr>
                                  <w:rFonts w:ascii="Times New Roman" w:eastAsia="Times New Roman" w:hAnsi="Times New Roman" w:cs="Times New Roman"/>
                                  <w:sz w:val="18"/>
                                </w:rPr>
                                <w:t>Plano de Ordenación Detallada Costa de Candelaria nº16</w:t>
                              </w:r>
                            </w:p>
                          </w:txbxContent>
                        </wps:txbx>
                        <wps:bodyPr horzOverflow="overflow" vert="horz" lIns="0" tIns="0" rIns="0" bIns="0" rtlCol="0">
                          <a:noAutofit/>
                        </wps:bodyPr>
                      </wps:wsp>
                      <wps:wsp>
                        <wps:cNvPr id="7728" name="Rectangle 7728"/>
                        <wps:cNvSpPr/>
                        <wps:spPr>
                          <a:xfrm>
                            <a:off x="3525901" y="2585504"/>
                            <a:ext cx="38005"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729" name="Rectangle 7729"/>
                        <wps:cNvSpPr/>
                        <wps:spPr>
                          <a:xfrm>
                            <a:off x="228905" y="2718092"/>
                            <a:ext cx="38005"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8067" name="Rectangle 8067"/>
                        <wps:cNvSpPr/>
                        <wps:spPr>
                          <a:xfrm>
                            <a:off x="5007610" y="284079"/>
                            <a:ext cx="33951" cy="150334"/>
                          </a:xfrm>
                          <a:prstGeom prst="rect">
                            <a:avLst/>
                          </a:prstGeom>
                          <a:ln>
                            <a:noFill/>
                          </a:ln>
                        </wps:spPr>
                        <wps:txbx>
                          <w:txbxContent>
                            <w:p w:rsidR="000B5886" w:rsidRDefault="00DA5302">
                              <w:r>
                                <w:rPr>
                                  <w:rFonts w:ascii="Times New Roman" w:eastAsia="Times New Roman" w:hAnsi="Times New Roman" w:cs="Times New Roman"/>
                                  <w:b/>
                                  <w:sz w:val="16"/>
                                </w:rPr>
                                <w:t xml:space="preserve"> </w:t>
                              </w:r>
                            </w:p>
                          </w:txbxContent>
                        </wps:txbx>
                        <wps:bodyPr horzOverflow="overflow" vert="horz" lIns="0" tIns="0" rIns="0" bIns="0" rtlCol="0">
                          <a:noAutofit/>
                        </wps:bodyPr>
                      </wps:wsp>
                      <pic:pic xmlns:pic="http://schemas.openxmlformats.org/drawingml/2006/picture">
                        <pic:nvPicPr>
                          <pic:cNvPr id="8072" name="Picture 8072"/>
                          <pic:cNvPicPr/>
                        </pic:nvPicPr>
                        <pic:blipFill>
                          <a:blip r:embed="rId17"/>
                          <a:stretch>
                            <a:fillRect/>
                          </a:stretch>
                        </pic:blipFill>
                        <pic:spPr>
                          <a:xfrm>
                            <a:off x="0" y="185826"/>
                            <a:ext cx="4898136" cy="2281428"/>
                          </a:xfrm>
                          <a:prstGeom prst="rect">
                            <a:avLst/>
                          </a:prstGeom>
                        </pic:spPr>
                      </pic:pic>
                      <wps:wsp>
                        <wps:cNvPr id="8073" name="Shape 8073"/>
                        <wps:cNvSpPr/>
                        <wps:spPr>
                          <a:xfrm>
                            <a:off x="2744724" y="1477417"/>
                            <a:ext cx="2853055" cy="103378"/>
                          </a:xfrm>
                          <a:custGeom>
                            <a:avLst/>
                            <a:gdLst/>
                            <a:ahLst/>
                            <a:cxnLst/>
                            <a:rect l="0" t="0" r="0" b="0"/>
                            <a:pathLst>
                              <a:path w="2853055" h="103378">
                                <a:moveTo>
                                  <a:pt x="85598" y="1778"/>
                                </a:moveTo>
                                <a:cubicBezTo>
                                  <a:pt x="88646" y="0"/>
                                  <a:pt x="92456" y="1016"/>
                                  <a:pt x="94234" y="4064"/>
                                </a:cubicBezTo>
                                <a:cubicBezTo>
                                  <a:pt x="96012" y="6985"/>
                                  <a:pt x="94996" y="10922"/>
                                  <a:pt x="91948" y="12700"/>
                                </a:cubicBezTo>
                                <a:lnTo>
                                  <a:pt x="36005" y="45333"/>
                                </a:lnTo>
                                <a:lnTo>
                                  <a:pt x="2853055" y="44704"/>
                                </a:lnTo>
                                <a:lnTo>
                                  <a:pt x="2853055" y="57404"/>
                                </a:lnTo>
                                <a:lnTo>
                                  <a:pt x="35986" y="58033"/>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24755" style="width:440.77pt;height:223.986pt;position:absolute;mso-position-horizontal-relative:text;mso-position-horizontal:absolute;margin-left:35.4pt;mso-position-vertical-relative:text;margin-top:-82.83pt;" coordsize="55977,28446">
                <v:rect id="Rectangle 7711" style="position:absolute;width:506;height:2243;left:31507;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7712" style="position:absolute;width:506;height:2243;left:31507;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7724" style="position:absolute;width:506;height:2243;left:31507;top:227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7725" style="position:absolute;width:380;height:1682;left:31507;top:24544;"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7726" style="position:absolute;width:9099;height:1682;left:2289;top:25855;"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7727" style="position:absolute;width:34704;height:1682;left:9146;top:25855;" filled="f" stroked="f">
                  <v:textbox inset="0,0,0,0">
                    <w:txbxContent>
                      <w:p>
                        <w:pPr>
                          <w:spacing w:before="0" w:after="160" w:line="259" w:lineRule="auto"/>
                        </w:pPr>
                        <w:r>
                          <w:rPr>
                            <w:rFonts w:cs="Times New Roman" w:hAnsi="Times New Roman" w:eastAsia="Times New Roman" w:ascii="Times New Roman"/>
                            <w:sz w:val="18"/>
                          </w:rPr>
                          <w:t xml:space="preserve">Plano de Ordenación Detallada Costa de Candelaria nº16</w:t>
                        </w:r>
                      </w:p>
                    </w:txbxContent>
                  </v:textbox>
                </v:rect>
                <v:rect id="Rectangle 7728" style="position:absolute;width:380;height:1682;left:35259;top:25855;"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7729" style="position:absolute;width:380;height:1682;left:2289;top:2718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8067" style="position:absolute;width:339;height:1503;left:50076;top:2840;" filled="f" stroked="f">
                  <v:textbox inset="0,0,0,0">
                    <w:txbxContent>
                      <w:p>
                        <w:pPr>
                          <w:spacing w:before="0" w:after="160" w:line="259" w:lineRule="auto"/>
                        </w:pPr>
                        <w:r>
                          <w:rPr>
                            <w:rFonts w:cs="Times New Roman" w:hAnsi="Times New Roman" w:eastAsia="Times New Roman" w:ascii="Times New Roman"/>
                            <w:b w:val="1"/>
                            <w:sz w:val="16"/>
                          </w:rPr>
                          <w:t xml:space="preserve"> </w:t>
                        </w:r>
                      </w:p>
                    </w:txbxContent>
                  </v:textbox>
                </v:rect>
                <v:shape id="Picture 8072" style="position:absolute;width:48981;height:22814;left:0;top:1858;" filled="f">
                  <v:imagedata r:id="rId17"/>
                </v:shape>
                <v:shape id="Shape 8073" style="position:absolute;width:28530;height:1033;left:27447;top:14774;" coordsize="2853055,103378" path="m85598,1778c88646,0,92456,1016,94234,4064c96012,6985,94996,10922,91948,12700l36005,45333l2853055,44704l2853055,57404l35986,58033l91948,90678c94996,92456,96012,96266,94234,99314c92456,102362,88646,103378,85598,101600l0,51689l85598,1778x">
                  <v:stroke weight="0pt" endcap="flat" joinstyle="round" on="false" color="#000000" opacity="0"/>
                  <v:fill on="true" color="#000000"/>
                </v:shape>
                <w10:wrap type="square"/>
              </v:group>
            </w:pict>
          </mc:Fallback>
        </mc:AlternateContent>
      </w:r>
    </w:p>
    <w:p w:rsidR="000B5886" w:rsidRDefault="00DA5302">
      <w:pPr>
        <w:spacing w:after="0"/>
        <w:ind w:left="1068"/>
      </w:pPr>
      <w:r>
        <w:rPr>
          <w:rFonts w:ascii="Arial" w:eastAsia="Arial" w:hAnsi="Arial" w:cs="Arial"/>
        </w:rPr>
        <w:t xml:space="preserve"> </w:t>
      </w:r>
    </w:p>
    <w:p w:rsidR="000B5886" w:rsidRDefault="00DA5302">
      <w:pPr>
        <w:pStyle w:val="Ttulo2"/>
        <w:shd w:val="clear" w:color="auto" w:fill="F2F2F2"/>
        <w:spacing w:after="135"/>
        <w:ind w:left="703"/>
      </w:pPr>
      <w:r>
        <w:rPr>
          <w:b w:val="0"/>
          <w:shd w:val="clear" w:color="auto" w:fill="auto"/>
        </w:rPr>
        <w:t xml:space="preserve">11. </w:t>
      </w:r>
      <w:r>
        <w:rPr>
          <w:shd w:val="clear" w:color="auto" w:fill="auto"/>
        </w:rPr>
        <w:t>C</w:t>
      </w:r>
      <w:r>
        <w:t>OORDENADAS UTM</w:t>
      </w:r>
      <w:r>
        <w:rPr>
          <w:shd w:val="clear" w:color="auto" w:fill="auto"/>
        </w:rPr>
        <w:t xml:space="preserve">                                                                                                      </w:t>
      </w:r>
      <w:r>
        <w:rPr>
          <w:b w:val="0"/>
          <w:shd w:val="clear" w:color="auto" w:fill="auto"/>
        </w:rPr>
        <w:t xml:space="preserve"> </w:t>
      </w:r>
    </w:p>
    <w:p w:rsidR="000B5886" w:rsidRDefault="00DA5302">
      <w:pPr>
        <w:spacing w:after="0"/>
        <w:ind w:left="1068"/>
      </w:pPr>
      <w:r>
        <w:rPr>
          <w:rFonts w:ascii="Arial" w:eastAsia="Arial" w:hAnsi="Arial" w:cs="Arial"/>
          <w:sz w:val="34"/>
          <w:vertAlign w:val="superscript"/>
        </w:rPr>
        <w:t xml:space="preserve"> </w:t>
      </w:r>
      <w:r>
        <w:rPr>
          <w:rFonts w:ascii="Arial" w:eastAsia="Arial" w:hAnsi="Arial" w:cs="Arial"/>
          <w:sz w:val="34"/>
          <w:vertAlign w:val="superscript"/>
        </w:rPr>
        <w:tab/>
      </w:r>
      <w:r>
        <w:rPr>
          <w:rFonts w:ascii="Times New Roman" w:eastAsia="Times New Roman" w:hAnsi="Times New Roman" w:cs="Times New Roman"/>
          <w:sz w:val="24"/>
        </w:rPr>
        <w:t xml:space="preserve">       </w:t>
      </w:r>
    </w:p>
    <w:tbl>
      <w:tblPr>
        <w:tblStyle w:val="TableGrid"/>
        <w:tblW w:w="8775" w:type="dxa"/>
        <w:tblInd w:w="801" w:type="dxa"/>
        <w:tblCellMar>
          <w:top w:w="7" w:type="dxa"/>
          <w:left w:w="115" w:type="dxa"/>
          <w:bottom w:w="0" w:type="dxa"/>
          <w:right w:w="115" w:type="dxa"/>
        </w:tblCellMar>
        <w:tblLook w:val="04A0" w:firstRow="1" w:lastRow="0" w:firstColumn="1" w:lastColumn="0" w:noHBand="0" w:noVBand="1"/>
      </w:tblPr>
      <w:tblGrid>
        <w:gridCol w:w="6"/>
        <w:gridCol w:w="1824"/>
        <w:gridCol w:w="6"/>
        <w:gridCol w:w="3115"/>
        <w:gridCol w:w="6"/>
        <w:gridCol w:w="3818"/>
        <w:gridCol w:w="6"/>
      </w:tblGrid>
      <w:tr w:rsidR="000B5886">
        <w:trPr>
          <w:gridBefore w:val="1"/>
          <w:wBefore w:w="6" w:type="dxa"/>
          <w:trHeight w:val="266"/>
        </w:trPr>
        <w:tc>
          <w:tcPr>
            <w:tcW w:w="1830" w:type="dxa"/>
            <w:gridSpan w:val="2"/>
            <w:tcBorders>
              <w:top w:val="single" w:sz="8" w:space="0" w:color="000000"/>
              <w:left w:val="single" w:sz="8" w:space="0" w:color="000000"/>
              <w:bottom w:val="single" w:sz="4" w:space="0" w:color="000000"/>
              <w:right w:val="nil"/>
            </w:tcBorders>
            <w:shd w:val="clear" w:color="auto" w:fill="D9D9D9"/>
          </w:tcPr>
          <w:p w:rsidR="000B5886" w:rsidRDefault="000B5886"/>
        </w:tc>
        <w:tc>
          <w:tcPr>
            <w:tcW w:w="6945" w:type="dxa"/>
            <w:gridSpan w:val="4"/>
            <w:tcBorders>
              <w:top w:val="single" w:sz="8" w:space="0" w:color="000000"/>
              <w:left w:val="nil"/>
              <w:bottom w:val="single" w:sz="4" w:space="0" w:color="000000"/>
              <w:right w:val="single" w:sz="8" w:space="0" w:color="000000"/>
            </w:tcBorders>
            <w:shd w:val="clear" w:color="auto" w:fill="D9D9D9"/>
          </w:tcPr>
          <w:p w:rsidR="000B5886" w:rsidRDefault="00DA5302">
            <w:pPr>
              <w:spacing w:after="0"/>
              <w:ind w:left="1022"/>
            </w:pPr>
            <w:r>
              <w:rPr>
                <w:rFonts w:ascii="Arial" w:eastAsia="Arial" w:hAnsi="Arial" w:cs="Arial"/>
                <w:b/>
              </w:rPr>
              <w:t xml:space="preserve">Casa consistorial </w:t>
            </w:r>
          </w:p>
        </w:tc>
      </w:tr>
      <w:tr w:rsidR="000B5886">
        <w:trPr>
          <w:gridBefore w:val="1"/>
          <w:wBefore w:w="6" w:type="dxa"/>
          <w:trHeight w:val="287"/>
        </w:trPr>
        <w:tc>
          <w:tcPr>
            <w:tcW w:w="1830" w:type="dxa"/>
            <w:gridSpan w:val="2"/>
            <w:tcBorders>
              <w:top w:val="single" w:sz="4" w:space="0" w:color="000000"/>
              <w:left w:val="single" w:sz="8" w:space="0" w:color="000000"/>
              <w:bottom w:val="single" w:sz="8" w:space="0" w:color="000000"/>
              <w:right w:val="single" w:sz="4" w:space="0" w:color="000000"/>
            </w:tcBorders>
          </w:tcPr>
          <w:p w:rsidR="000B5886" w:rsidRDefault="00DA5302">
            <w:pPr>
              <w:spacing w:after="0"/>
              <w:ind w:right="516"/>
              <w:jc w:val="center"/>
            </w:pPr>
            <w:r>
              <w:rPr>
                <w:rFonts w:ascii="Arial" w:eastAsia="Arial" w:hAnsi="Arial" w:cs="Arial"/>
              </w:rPr>
              <w:t xml:space="preserve">Punto </w:t>
            </w:r>
          </w:p>
        </w:tc>
        <w:tc>
          <w:tcPr>
            <w:tcW w:w="6945" w:type="dxa"/>
            <w:gridSpan w:val="4"/>
            <w:tcBorders>
              <w:top w:val="single" w:sz="4" w:space="0" w:color="000000"/>
              <w:left w:val="single" w:sz="4" w:space="0" w:color="000000"/>
              <w:bottom w:val="single" w:sz="8" w:space="0" w:color="000000"/>
              <w:right w:val="single" w:sz="8" w:space="0" w:color="000000"/>
            </w:tcBorders>
          </w:tcPr>
          <w:p w:rsidR="000B5886" w:rsidRDefault="00DA5302">
            <w:pPr>
              <w:spacing w:after="0"/>
              <w:ind w:right="502"/>
              <w:jc w:val="center"/>
            </w:pPr>
            <w:r>
              <w:rPr>
                <w:rFonts w:ascii="Arial" w:eastAsia="Arial" w:hAnsi="Arial" w:cs="Arial"/>
              </w:rPr>
              <w:t xml:space="preserve">Coordenadas UTM </w:t>
            </w:r>
          </w:p>
        </w:tc>
      </w:tr>
      <w:tr w:rsidR="000B5886">
        <w:trPr>
          <w:gridBefore w:val="1"/>
          <w:wBefore w:w="6" w:type="dxa"/>
          <w:trHeight w:val="269"/>
        </w:trPr>
        <w:tc>
          <w:tcPr>
            <w:tcW w:w="1830" w:type="dxa"/>
            <w:gridSpan w:val="2"/>
            <w:tcBorders>
              <w:top w:val="single" w:sz="8" w:space="0" w:color="000000"/>
              <w:left w:val="single" w:sz="4" w:space="0" w:color="000000"/>
              <w:bottom w:val="single" w:sz="4" w:space="0" w:color="000000"/>
              <w:right w:val="single" w:sz="4" w:space="0" w:color="000000"/>
            </w:tcBorders>
          </w:tcPr>
          <w:p w:rsidR="000B5886" w:rsidRDefault="00DA5302">
            <w:pPr>
              <w:spacing w:after="0"/>
              <w:ind w:right="517"/>
              <w:jc w:val="center"/>
            </w:pPr>
            <w:r>
              <w:rPr>
                <w:rFonts w:ascii="Arial" w:eastAsia="Arial" w:hAnsi="Arial" w:cs="Arial"/>
                <w:b/>
              </w:rPr>
              <w:t xml:space="preserve">Nº </w:t>
            </w:r>
          </w:p>
        </w:tc>
        <w:tc>
          <w:tcPr>
            <w:tcW w:w="3121" w:type="dxa"/>
            <w:gridSpan w:val="2"/>
            <w:tcBorders>
              <w:top w:val="single" w:sz="8" w:space="0" w:color="000000"/>
              <w:left w:val="single" w:sz="4" w:space="0" w:color="000000"/>
              <w:bottom w:val="single" w:sz="4" w:space="0" w:color="000000"/>
              <w:right w:val="single" w:sz="4" w:space="0" w:color="000000"/>
            </w:tcBorders>
          </w:tcPr>
          <w:p w:rsidR="000B5886" w:rsidRDefault="00DA5302">
            <w:pPr>
              <w:spacing w:after="0"/>
              <w:ind w:right="508"/>
              <w:jc w:val="center"/>
            </w:pPr>
            <w:r>
              <w:rPr>
                <w:rFonts w:ascii="Arial" w:eastAsia="Arial" w:hAnsi="Arial" w:cs="Arial"/>
                <w:b/>
              </w:rPr>
              <w:t xml:space="preserve">X </w:t>
            </w:r>
          </w:p>
        </w:tc>
        <w:tc>
          <w:tcPr>
            <w:tcW w:w="3824" w:type="dxa"/>
            <w:gridSpan w:val="2"/>
            <w:tcBorders>
              <w:top w:val="single" w:sz="8" w:space="0" w:color="000000"/>
              <w:left w:val="single" w:sz="4" w:space="0" w:color="000000"/>
              <w:bottom w:val="single" w:sz="4" w:space="0" w:color="000000"/>
              <w:right w:val="single" w:sz="4" w:space="0" w:color="000000"/>
            </w:tcBorders>
          </w:tcPr>
          <w:p w:rsidR="000B5886" w:rsidRDefault="00DA5302">
            <w:pPr>
              <w:spacing w:after="0"/>
              <w:ind w:right="507"/>
              <w:jc w:val="center"/>
            </w:pPr>
            <w:r>
              <w:rPr>
                <w:rFonts w:ascii="Arial" w:eastAsia="Arial" w:hAnsi="Arial" w:cs="Arial"/>
                <w:b/>
              </w:rPr>
              <w:t xml:space="preserve">Y </w:t>
            </w:r>
          </w:p>
        </w:tc>
      </w:tr>
      <w:tr w:rsidR="000B5886">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1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365727.7722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3137294.5431 </w:t>
            </w:r>
          </w:p>
        </w:tc>
      </w:tr>
      <w:tr w:rsidR="000B5886">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2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365728.2580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3137294.5149 </w:t>
            </w:r>
          </w:p>
        </w:tc>
      </w:tr>
      <w:tr w:rsidR="000B5886">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3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365728.5758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3137294.8186 </w:t>
            </w:r>
          </w:p>
        </w:tc>
      </w:tr>
      <w:tr w:rsidR="000B5886">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4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365739.7273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3137334.0929 </w:t>
            </w:r>
          </w:p>
        </w:tc>
      </w:tr>
      <w:tr w:rsidR="000B5886">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5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365739.5978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3137334.5558 </w:t>
            </w:r>
          </w:p>
        </w:tc>
      </w:tr>
      <w:tr w:rsidR="000B5886">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6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365739.2096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3137334.8313 </w:t>
            </w:r>
          </w:p>
        </w:tc>
      </w:tr>
      <w:tr w:rsidR="000B5886">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7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365736.4695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3137335.5873 </w:t>
            </w:r>
          </w:p>
        </w:tc>
      </w:tr>
      <w:tr w:rsidR="000B5886">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8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365736.9561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3137337.4869 </w:t>
            </w:r>
          </w:p>
        </w:tc>
      </w:tr>
      <w:tr w:rsidR="000B5886">
        <w:trPr>
          <w:gridBefore w:val="1"/>
          <w:wBefore w:w="6" w:type="dxa"/>
          <w:trHeight w:val="267"/>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9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365730.2682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3137339.3323 </w:t>
            </w:r>
          </w:p>
        </w:tc>
      </w:tr>
      <w:tr w:rsidR="000B5886">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10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365729.7467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3137337.4422 </w:t>
            </w:r>
          </w:p>
        </w:tc>
      </w:tr>
      <w:tr w:rsidR="000B5886">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11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365707.6976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3137343.5257 </w:t>
            </w:r>
          </w:p>
        </w:tc>
      </w:tr>
      <w:tr w:rsidR="000B5886">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12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365705.4495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3137334.9403 </w:t>
            </w:r>
          </w:p>
        </w:tc>
      </w:tr>
      <w:tr w:rsidR="000B5886">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13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365704.3058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3137334.9237 </w:t>
            </w:r>
          </w:p>
        </w:tc>
      </w:tr>
      <w:tr w:rsidR="000B5886">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14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365703.4710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3137334.3921 </w:t>
            </w:r>
          </w:p>
        </w:tc>
      </w:tr>
      <w:tr w:rsidR="000B5886">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15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365703.0439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3137333.6640 </w:t>
            </w:r>
          </w:p>
        </w:tc>
      </w:tr>
      <w:tr w:rsidR="000B5886">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16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365702.9972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3137332.6300 </w:t>
            </w:r>
          </w:p>
        </w:tc>
      </w:tr>
      <w:tr w:rsidR="000B5886">
        <w:trPr>
          <w:gridAfter w:val="1"/>
          <w:wAfter w:w="6" w:type="dxa"/>
          <w:trHeight w:val="262"/>
        </w:trPr>
        <w:tc>
          <w:tcPr>
            <w:tcW w:w="1830" w:type="dxa"/>
            <w:gridSpan w:val="2"/>
            <w:tcBorders>
              <w:top w:val="nil"/>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17 </w:t>
            </w:r>
          </w:p>
        </w:tc>
        <w:tc>
          <w:tcPr>
            <w:tcW w:w="3121" w:type="dxa"/>
            <w:gridSpan w:val="2"/>
            <w:tcBorders>
              <w:top w:val="nil"/>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rPr>
              <w:t xml:space="preserve">365703.4170 </w:t>
            </w:r>
          </w:p>
        </w:tc>
        <w:tc>
          <w:tcPr>
            <w:tcW w:w="3824" w:type="dxa"/>
            <w:gridSpan w:val="2"/>
            <w:tcBorders>
              <w:top w:val="nil"/>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rPr>
              <w:t xml:space="preserve">3137331.7921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18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jc w:val="center"/>
            </w:pPr>
            <w:r>
              <w:rPr>
                <w:rFonts w:ascii="Arial" w:eastAsia="Arial" w:hAnsi="Arial" w:cs="Arial"/>
              </w:rPr>
              <w:t xml:space="preserve">365704.2457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rPr>
              <w:t xml:space="preserve">3137331.2202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19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jc w:val="center"/>
            </w:pPr>
            <w:r>
              <w:rPr>
                <w:rFonts w:ascii="Arial" w:eastAsia="Arial" w:hAnsi="Arial" w:cs="Arial"/>
              </w:rPr>
              <w:t xml:space="preserve">365702.2582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rPr>
              <w:t xml:space="preserve">3137324.2676 </w:t>
            </w:r>
          </w:p>
        </w:tc>
      </w:tr>
      <w:tr w:rsidR="000B5886">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20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jc w:val="center"/>
            </w:pPr>
            <w:r>
              <w:rPr>
                <w:rFonts w:ascii="Arial" w:eastAsia="Arial" w:hAnsi="Arial" w:cs="Arial"/>
              </w:rPr>
              <w:t xml:space="preserve">365700.2760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rPr>
              <w:t xml:space="preserve">3137317.3339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21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jc w:val="center"/>
            </w:pPr>
            <w:r>
              <w:rPr>
                <w:rFonts w:ascii="Arial" w:eastAsia="Arial" w:hAnsi="Arial" w:cs="Arial"/>
              </w:rPr>
              <w:t xml:space="preserve">365699.3421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rPr>
              <w:t xml:space="preserve">3137317.3055 </w:t>
            </w:r>
          </w:p>
        </w:tc>
      </w:tr>
      <w:tr w:rsidR="000B5886">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22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jc w:val="center"/>
            </w:pPr>
            <w:r>
              <w:rPr>
                <w:rFonts w:ascii="Arial" w:eastAsia="Arial" w:hAnsi="Arial" w:cs="Arial"/>
              </w:rPr>
              <w:t xml:space="preserve">365698.3870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rPr>
              <w:t xml:space="preserve">3137316.7304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23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jc w:val="center"/>
            </w:pPr>
            <w:r>
              <w:rPr>
                <w:rFonts w:ascii="Arial" w:eastAsia="Arial" w:hAnsi="Arial" w:cs="Arial"/>
              </w:rPr>
              <w:t xml:space="preserve">365697.9014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rPr>
              <w:t xml:space="preserve">3137315.8306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24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jc w:val="center"/>
            </w:pPr>
            <w:r>
              <w:rPr>
                <w:rFonts w:ascii="Arial" w:eastAsia="Arial" w:hAnsi="Arial" w:cs="Arial"/>
              </w:rPr>
              <w:t xml:space="preserve">365697.8976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rPr>
              <w:t xml:space="preserve">3137314.8845 </w:t>
            </w:r>
          </w:p>
        </w:tc>
      </w:tr>
      <w:tr w:rsidR="000B5886">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25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jc w:val="center"/>
            </w:pPr>
            <w:r>
              <w:rPr>
                <w:rFonts w:ascii="Arial" w:eastAsia="Arial" w:hAnsi="Arial" w:cs="Arial"/>
              </w:rPr>
              <w:t xml:space="preserve">365698.3413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rPr>
              <w:t xml:space="preserve">3137314.0196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26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jc w:val="center"/>
            </w:pPr>
            <w:r>
              <w:rPr>
                <w:rFonts w:ascii="Arial" w:eastAsia="Arial" w:hAnsi="Arial" w:cs="Arial"/>
              </w:rPr>
              <w:t xml:space="preserve">365699.3151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rPr>
              <w:t xml:space="preserve">3137313.4013 </w:t>
            </w:r>
          </w:p>
        </w:tc>
      </w:tr>
      <w:tr w:rsidR="000B5886">
        <w:trPr>
          <w:gridAfter w:val="1"/>
          <w:wAfter w:w="6" w:type="dxa"/>
          <w:trHeight w:val="267"/>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27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jc w:val="center"/>
            </w:pPr>
            <w:r>
              <w:rPr>
                <w:rFonts w:ascii="Arial" w:eastAsia="Arial" w:hAnsi="Arial" w:cs="Arial"/>
              </w:rPr>
              <w:t xml:space="preserve">365697.5837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rPr>
              <w:t xml:space="preserve">3137307.5251 </w:t>
            </w:r>
          </w:p>
        </w:tc>
      </w:tr>
      <w:tr w:rsidR="000B5886">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28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jc w:val="center"/>
            </w:pPr>
            <w:r>
              <w:rPr>
                <w:rFonts w:ascii="Arial" w:eastAsia="Arial" w:hAnsi="Arial" w:cs="Arial"/>
              </w:rPr>
              <w:t xml:space="preserve">365723.9953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rPr>
              <w:t xml:space="preserve">3137296.1338 </w:t>
            </w:r>
          </w:p>
        </w:tc>
      </w:tr>
      <w:tr w:rsidR="000B5886">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Arial" w:eastAsia="Arial" w:hAnsi="Arial" w:cs="Arial"/>
              </w:rPr>
              <w:t xml:space="preserve">1 </w:t>
            </w:r>
          </w:p>
        </w:tc>
        <w:tc>
          <w:tcPr>
            <w:tcW w:w="3121"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jc w:val="center"/>
            </w:pPr>
            <w:r>
              <w:rPr>
                <w:rFonts w:ascii="Arial" w:eastAsia="Arial" w:hAnsi="Arial" w:cs="Arial"/>
              </w:rPr>
              <w:t xml:space="preserve">365727.7722 </w:t>
            </w:r>
          </w:p>
        </w:tc>
        <w:tc>
          <w:tcPr>
            <w:tcW w:w="3824"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center"/>
            </w:pPr>
            <w:r>
              <w:rPr>
                <w:rFonts w:ascii="Arial" w:eastAsia="Arial" w:hAnsi="Arial" w:cs="Arial"/>
              </w:rPr>
              <w:t xml:space="preserve">3137294.5431 </w:t>
            </w:r>
          </w:p>
        </w:tc>
      </w:tr>
    </w:tbl>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hd w:val="clear" w:color="auto" w:fill="E7E6E6"/>
        <w:spacing w:after="0"/>
        <w:ind w:right="8201"/>
        <w:jc w:val="right"/>
      </w:pPr>
      <w:r>
        <w:rPr>
          <w:rFonts w:ascii="Arial" w:eastAsia="Arial" w:hAnsi="Arial" w:cs="Arial"/>
          <w:b/>
        </w:rPr>
        <w:t xml:space="preserve">12. </w:t>
      </w:r>
      <w:r>
        <w:rPr>
          <w:rFonts w:ascii="Arial" w:eastAsia="Arial" w:hAnsi="Arial" w:cs="Arial"/>
          <w:b/>
          <w:shd w:val="clear" w:color="auto" w:fill="E6E6E6"/>
        </w:rPr>
        <w:t>FOTOGRAFÍAS</w:t>
      </w:r>
      <w:r>
        <w:rPr>
          <w:rFonts w:ascii="Arial" w:eastAsia="Arial" w:hAnsi="Arial" w:cs="Arial"/>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2470"/>
        <w:ind w:left="1428"/>
      </w:pPr>
      <w:r>
        <w:rPr>
          <w:rFonts w:ascii="Times New Roman" w:eastAsia="Times New Roman" w:hAnsi="Times New Roman" w:cs="Times New Roman"/>
          <w:sz w:val="24"/>
        </w:rPr>
        <w:t xml:space="preserve"> </w:t>
      </w:r>
    </w:p>
    <w:p w:rsidR="000B5886" w:rsidRDefault="00DA5302">
      <w:pPr>
        <w:spacing w:after="3319"/>
        <w:ind w:left="-1844" w:right="1789"/>
      </w:pPr>
      <w:r>
        <w:rPr>
          <w:noProof/>
        </w:rPr>
        <mc:AlternateContent>
          <mc:Choice Requires="wpg">
            <w:drawing>
              <wp:anchor distT="0" distB="0" distL="114300" distR="114300" simplePos="0" relativeHeight="251719680"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1567" name="Group 32156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8361" name="Rectangle 836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8362" name="Rectangle 8362"/>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46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1567" style="width:12.7031pt;height:281.682pt;position:absolute;mso-position-horizontal-relative:page;mso-position-horizontal:absolute;margin-left:682.278pt;mso-position-vertical-relative:page;margin-top:530.238pt;" coordsize="1613,35773">
                <v:rect id="Rectangle 836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8362"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46 de 243 </w:t>
                        </w:r>
                      </w:p>
                    </w:txbxContent>
                  </v:textbox>
                </v:rect>
                <w10:wrap type="topAndBottom"/>
              </v:group>
            </w:pict>
          </mc:Fallback>
        </mc:AlternateContent>
      </w:r>
      <w:r>
        <w:rPr>
          <w:noProof/>
        </w:rPr>
        <w:drawing>
          <wp:anchor distT="0" distB="0" distL="114300" distR="114300" simplePos="0" relativeHeight="251720704" behindDoc="0" locked="0" layoutInCell="1" allowOverlap="0">
            <wp:simplePos x="0" y="0"/>
            <wp:positionH relativeFrom="column">
              <wp:posOffset>409956</wp:posOffset>
            </wp:positionH>
            <wp:positionV relativeFrom="paragraph">
              <wp:posOffset>-1678660</wp:posOffset>
            </wp:positionV>
            <wp:extent cx="5580888" cy="4189476"/>
            <wp:effectExtent l="0" t="0" r="0" b="0"/>
            <wp:wrapSquare wrapText="bothSides"/>
            <wp:docPr id="8358" name="Picture 8358"/>
            <wp:cNvGraphicFramePr/>
            <a:graphic xmlns:a="http://schemas.openxmlformats.org/drawingml/2006/main">
              <a:graphicData uri="http://schemas.openxmlformats.org/drawingml/2006/picture">
                <pic:pic xmlns:pic="http://schemas.openxmlformats.org/drawingml/2006/picture">
                  <pic:nvPicPr>
                    <pic:cNvPr id="8358" name="Picture 8358"/>
                    <pic:cNvPicPr/>
                  </pic:nvPicPr>
                  <pic:blipFill>
                    <a:blip r:embed="rId19"/>
                    <a:stretch>
                      <a:fillRect/>
                    </a:stretch>
                  </pic:blipFill>
                  <pic:spPr>
                    <a:xfrm>
                      <a:off x="0" y="0"/>
                      <a:ext cx="5580888" cy="4189476"/>
                    </a:xfrm>
                    <a:prstGeom prst="rect">
                      <a:avLst/>
                    </a:prstGeom>
                  </pic:spPr>
                </pic:pic>
              </a:graphicData>
            </a:graphic>
          </wp:anchor>
        </w:drawing>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09"/>
        <w:ind w:left="998"/>
      </w:pPr>
      <w:r>
        <w:rPr>
          <w:noProof/>
        </w:rPr>
        <w:drawing>
          <wp:inline distT="0" distB="0" distL="0" distR="0">
            <wp:extent cx="5580888" cy="3131820"/>
            <wp:effectExtent l="0" t="0" r="0" b="0"/>
            <wp:docPr id="8426" name="Picture 8426"/>
            <wp:cNvGraphicFramePr/>
            <a:graphic xmlns:a="http://schemas.openxmlformats.org/drawingml/2006/main">
              <a:graphicData uri="http://schemas.openxmlformats.org/drawingml/2006/picture">
                <pic:pic xmlns:pic="http://schemas.openxmlformats.org/drawingml/2006/picture">
                  <pic:nvPicPr>
                    <pic:cNvPr id="8426" name="Picture 8426"/>
                    <pic:cNvPicPr/>
                  </pic:nvPicPr>
                  <pic:blipFill>
                    <a:blip r:embed="rId20"/>
                    <a:stretch>
                      <a:fillRect/>
                    </a:stretch>
                  </pic:blipFill>
                  <pic:spPr>
                    <a:xfrm>
                      <a:off x="0" y="0"/>
                      <a:ext cx="5580888" cy="3131820"/>
                    </a:xfrm>
                    <a:prstGeom prst="rect">
                      <a:avLst/>
                    </a:prstGeom>
                  </pic:spPr>
                </pic:pic>
              </a:graphicData>
            </a:graphic>
          </wp:inline>
        </w:drawing>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noProof/>
        </w:rPr>
        <mc:AlternateContent>
          <mc:Choice Requires="wpg">
            <w:drawing>
              <wp:anchor distT="0" distB="0" distL="114300" distR="114300" simplePos="0" relativeHeight="251721728"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5645" name="Group 31564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8431" name="Rectangle 843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w:t>
                              </w:r>
                              <w:r>
                                <w:rPr>
                                  <w:rFonts w:ascii="Arial" w:eastAsia="Arial" w:hAnsi="Arial" w:cs="Arial"/>
                                  <w:sz w:val="12"/>
                                </w:rPr>
                                <w:t xml:space="preserve">ficación: https://candelaria.sedelectronica.es/ </w:t>
                              </w:r>
                            </w:p>
                          </w:txbxContent>
                        </wps:txbx>
                        <wps:bodyPr horzOverflow="overflow" vert="horz" lIns="0" tIns="0" rIns="0" bIns="0" rtlCol="0">
                          <a:noAutofit/>
                        </wps:bodyPr>
                      </wps:wsp>
                      <wps:wsp>
                        <wps:cNvPr id="8432" name="Rectangle 8432"/>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47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5645" style="width:12.7031pt;height:281.682pt;position:absolute;mso-position-horizontal-relative:page;mso-position-horizontal:absolute;margin-left:682.278pt;mso-position-vertical-relative:page;margin-top:530.238pt;" coordsize="1613,35773">
                <v:rect id="Rectangle 843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8432"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47 de 243 </w:t>
                        </w:r>
                      </w:p>
                    </w:txbxContent>
                  </v:textbox>
                </v:rect>
                <w10:wrap type="topAndBottom"/>
              </v:group>
            </w:pict>
          </mc:Fallback>
        </mc:AlternateContent>
      </w:r>
      <w:r>
        <w:rPr>
          <w:rFonts w:ascii="Times New Roman" w:eastAsia="Times New Roman" w:hAnsi="Times New Roman" w:cs="Times New Roman"/>
          <w:sz w:val="24"/>
        </w:rPr>
        <w:t xml:space="preserve"> </w:t>
      </w:r>
    </w:p>
    <w:p w:rsidR="000B5886" w:rsidRDefault="00DA5302">
      <w:pPr>
        <w:spacing w:after="0"/>
        <w:ind w:left="998"/>
      </w:pPr>
      <w:r>
        <w:rPr>
          <w:noProof/>
        </w:rPr>
        <w:drawing>
          <wp:inline distT="0" distB="0" distL="0" distR="0">
            <wp:extent cx="5580888" cy="3808476"/>
            <wp:effectExtent l="0" t="0" r="0" b="0"/>
            <wp:docPr id="8428" name="Picture 8428"/>
            <wp:cNvGraphicFramePr/>
            <a:graphic xmlns:a="http://schemas.openxmlformats.org/drawingml/2006/main">
              <a:graphicData uri="http://schemas.openxmlformats.org/drawingml/2006/picture">
                <pic:pic xmlns:pic="http://schemas.openxmlformats.org/drawingml/2006/picture">
                  <pic:nvPicPr>
                    <pic:cNvPr id="8428" name="Picture 8428"/>
                    <pic:cNvPicPr/>
                  </pic:nvPicPr>
                  <pic:blipFill>
                    <a:blip r:embed="rId21"/>
                    <a:stretch>
                      <a:fillRect/>
                    </a:stretch>
                  </pic:blipFill>
                  <pic:spPr>
                    <a:xfrm>
                      <a:off x="0" y="0"/>
                      <a:ext cx="5580888" cy="3808476"/>
                    </a:xfrm>
                    <a:prstGeom prst="rect">
                      <a:avLst/>
                    </a:prstGeom>
                  </pic:spPr>
                </pic:pic>
              </a:graphicData>
            </a:graphic>
          </wp:inline>
        </w:drawing>
      </w:r>
    </w:p>
    <w:p w:rsidR="000B5886" w:rsidRDefault="00DA5302">
      <w:pPr>
        <w:spacing w:after="0"/>
        <w:ind w:left="-1844" w:right="1587"/>
      </w:pPr>
      <w:r>
        <w:rPr>
          <w:noProof/>
        </w:rPr>
        <mc:AlternateContent>
          <mc:Choice Requires="wpg">
            <w:drawing>
              <wp:anchor distT="0" distB="0" distL="114300" distR="114300" simplePos="0" relativeHeight="251722752"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6001" name="Group 316001"/>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8503" name="Rectangle 850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8504" name="Rectangle 8504"/>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48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6001" style="width:12.7031pt;height:281.682pt;position:absolute;mso-position-horizontal-relative:page;mso-position-horizontal:absolute;margin-left:682.278pt;mso-position-vertical-relative:page;margin-top:530.238pt;" coordsize="1613,35773">
                <v:rect id="Rectangle 850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8504"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48 de 243 </w:t>
                        </w:r>
                      </w:p>
                    </w:txbxContent>
                  </v:textbox>
                </v:rect>
                <w10:wrap type="topAndBottom"/>
              </v:group>
            </w:pict>
          </mc:Fallback>
        </mc:AlternateContent>
      </w:r>
      <w:r>
        <w:rPr>
          <w:noProof/>
        </w:rPr>
        <w:drawing>
          <wp:anchor distT="0" distB="0" distL="114300" distR="114300" simplePos="0" relativeHeight="251723776" behindDoc="0" locked="0" layoutInCell="1" allowOverlap="0">
            <wp:simplePos x="0" y="0"/>
            <wp:positionH relativeFrom="column">
              <wp:posOffset>537972</wp:posOffset>
            </wp:positionH>
            <wp:positionV relativeFrom="paragraph">
              <wp:posOffset>-3673322</wp:posOffset>
            </wp:positionV>
            <wp:extent cx="5580888" cy="3822192"/>
            <wp:effectExtent l="0" t="0" r="0" b="0"/>
            <wp:wrapSquare wrapText="bothSides"/>
            <wp:docPr id="8500" name="Picture 8500"/>
            <wp:cNvGraphicFramePr/>
            <a:graphic xmlns:a="http://schemas.openxmlformats.org/drawingml/2006/main">
              <a:graphicData uri="http://schemas.openxmlformats.org/drawingml/2006/picture">
                <pic:pic xmlns:pic="http://schemas.openxmlformats.org/drawingml/2006/picture">
                  <pic:nvPicPr>
                    <pic:cNvPr id="8500" name="Picture 8500"/>
                    <pic:cNvPicPr/>
                  </pic:nvPicPr>
                  <pic:blipFill>
                    <a:blip r:embed="rId24"/>
                    <a:stretch>
                      <a:fillRect/>
                    </a:stretch>
                  </pic:blipFill>
                  <pic:spPr>
                    <a:xfrm>
                      <a:off x="0" y="0"/>
                      <a:ext cx="5580888" cy="3822192"/>
                    </a:xfrm>
                    <a:prstGeom prst="rect">
                      <a:avLst/>
                    </a:prstGeom>
                  </pic:spPr>
                </pic:pic>
              </a:graphicData>
            </a:graphic>
          </wp:anchor>
        </w:drawing>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1018"/>
      </w:pPr>
      <w:r>
        <w:rPr>
          <w:noProof/>
        </w:rPr>
        <w:drawing>
          <wp:inline distT="0" distB="0" distL="0" distR="0">
            <wp:extent cx="5571744" cy="3566160"/>
            <wp:effectExtent l="0" t="0" r="0" b="0"/>
            <wp:docPr id="8498" name="Picture 8498"/>
            <wp:cNvGraphicFramePr/>
            <a:graphic xmlns:a="http://schemas.openxmlformats.org/drawingml/2006/main">
              <a:graphicData uri="http://schemas.openxmlformats.org/drawingml/2006/picture">
                <pic:pic xmlns:pic="http://schemas.openxmlformats.org/drawingml/2006/picture">
                  <pic:nvPicPr>
                    <pic:cNvPr id="8498" name="Picture 8498"/>
                    <pic:cNvPicPr/>
                  </pic:nvPicPr>
                  <pic:blipFill>
                    <a:blip r:embed="rId23"/>
                    <a:stretch>
                      <a:fillRect/>
                    </a:stretch>
                  </pic:blipFill>
                  <pic:spPr>
                    <a:xfrm>
                      <a:off x="0" y="0"/>
                      <a:ext cx="5571744" cy="3566160"/>
                    </a:xfrm>
                    <a:prstGeom prst="rect">
                      <a:avLst/>
                    </a:prstGeom>
                  </pic:spPr>
                </pic:pic>
              </a:graphicData>
            </a:graphic>
          </wp:inline>
        </w:drawing>
      </w:r>
    </w:p>
    <w:p w:rsidR="000B5886" w:rsidRDefault="00DA5302">
      <w:pPr>
        <w:spacing w:after="0"/>
        <w:ind w:left="984"/>
      </w:pPr>
      <w:r>
        <w:rPr>
          <w:noProof/>
        </w:rPr>
        <w:drawing>
          <wp:inline distT="0" distB="0" distL="0" distR="0">
            <wp:extent cx="5580888" cy="1609344"/>
            <wp:effectExtent l="0" t="0" r="0" b="0"/>
            <wp:docPr id="8577" name="Picture 8577"/>
            <wp:cNvGraphicFramePr/>
            <a:graphic xmlns:a="http://schemas.openxmlformats.org/drawingml/2006/main">
              <a:graphicData uri="http://schemas.openxmlformats.org/drawingml/2006/picture">
                <pic:pic xmlns:pic="http://schemas.openxmlformats.org/drawingml/2006/picture">
                  <pic:nvPicPr>
                    <pic:cNvPr id="8577" name="Picture 8577"/>
                    <pic:cNvPicPr/>
                  </pic:nvPicPr>
                  <pic:blipFill>
                    <a:blip r:embed="rId25"/>
                    <a:stretch>
                      <a:fillRect/>
                    </a:stretch>
                  </pic:blipFill>
                  <pic:spPr>
                    <a:xfrm>
                      <a:off x="0" y="0"/>
                      <a:ext cx="5580888" cy="1609344"/>
                    </a:xfrm>
                    <a:prstGeom prst="rect">
                      <a:avLst/>
                    </a:prstGeom>
                  </pic:spPr>
                </pic:pic>
              </a:graphicData>
            </a:graphic>
          </wp:inline>
        </w:drawing>
      </w:r>
    </w:p>
    <w:p w:rsidR="000B5886" w:rsidRDefault="00DA5302">
      <w:pPr>
        <w:spacing w:after="0"/>
        <w:ind w:left="708" w:right="1451"/>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pStyle w:val="Ttulo2"/>
        <w:shd w:val="clear" w:color="auto" w:fill="E7E6E6"/>
        <w:ind w:left="703"/>
      </w:pPr>
      <w:r>
        <w:rPr>
          <w:shd w:val="clear" w:color="auto" w:fill="auto"/>
        </w:rPr>
        <w:t xml:space="preserve">13. </w:t>
      </w:r>
      <w:r>
        <w:t>PLANO</w:t>
      </w:r>
      <w:r>
        <w:rPr>
          <w:b w:val="0"/>
          <w:shd w:val="clear" w:color="auto" w:fill="auto"/>
        </w:rPr>
        <w:t xml:space="preserve"> </w:t>
      </w:r>
    </w:p>
    <w:p w:rsidR="000B5886" w:rsidRDefault="00DA5302">
      <w:pPr>
        <w:spacing w:after="0"/>
        <w:ind w:left="708"/>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El plano se ha elaborado tomando de base el levantamiento topográfico realizado por la Oficina Técnica de Candelaria. En este sentido, al</w:t>
      </w:r>
      <w:r>
        <w:rPr>
          <w:rFonts w:ascii="Arial" w:eastAsia="Arial" w:hAnsi="Arial" w:cs="Arial"/>
        </w:rPr>
        <w:t xml:space="preserve"> superponerlo sobre la base cartográfica del PGO de Candelaria del 2011, puede existir algún desfase o desajuste debido a la diferencia del margen de error que tiene el vuelo de la cartografía del PGO con respecto a la mayor exactitud que ofrece el GPS ter</w:t>
      </w:r>
      <w:r>
        <w:rPr>
          <w:rFonts w:ascii="Arial" w:eastAsia="Arial" w:hAnsi="Arial" w:cs="Arial"/>
        </w:rPr>
        <w:t xml:space="preserve">restre utilizado para realizar el levantamiento topográfico. </w:t>
      </w:r>
    </w:p>
    <w:p w:rsidR="000B5886" w:rsidRDefault="00DA5302">
      <w:pPr>
        <w:spacing w:after="121" w:line="247" w:lineRule="auto"/>
        <w:ind w:left="720" w:right="940" w:hanging="10"/>
        <w:jc w:val="both"/>
      </w:pPr>
      <w:r>
        <w:rPr>
          <w:rFonts w:ascii="Arial" w:eastAsia="Arial" w:hAnsi="Arial" w:cs="Arial"/>
        </w:rPr>
        <w:t xml:space="preserve">Los planos de distribución se han elaborado a partir de los planos del proyecto de ejecución.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noProof/>
        </w:rPr>
        <mc:AlternateContent>
          <mc:Choice Requires="wpg">
            <w:drawing>
              <wp:anchor distT="0" distB="0" distL="114300" distR="114300" simplePos="0" relativeHeight="251724800"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6323" name="Group 31632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8580" name="Rectangle 858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8581" name="Rectangle 8581"/>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49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6323" style="width:12.7031pt;height:281.682pt;position:absolute;mso-position-horizontal-relative:page;mso-position-horizontal:absolute;margin-left:682.278pt;mso-position-vertical-relative:page;margin-top:530.238pt;" coordsize="1613,35773">
                <v:rect id="Rectangle 858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8581"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49 de 243 </w:t>
                        </w:r>
                      </w:p>
                    </w:txbxContent>
                  </v:textbox>
                </v:rect>
                <w10:wrap type="topAndBottom"/>
              </v:group>
            </w:pict>
          </mc:Fallback>
        </mc:AlternateConten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1844" w:right="1189"/>
        <w:jc w:val="both"/>
      </w:pPr>
      <w:r>
        <w:rPr>
          <w:noProof/>
        </w:rPr>
        <mc:AlternateContent>
          <mc:Choice Requires="wpg">
            <w:drawing>
              <wp:anchor distT="0" distB="0" distL="114300" distR="114300" simplePos="0" relativeHeight="25172582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6177" name="Group 31617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8648" name="Rectangle 864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8649" name="Rectangle 8649"/>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50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6177" style="width:12.7031pt;height:281.682pt;position:absolute;mso-position-horizontal-relative:page;mso-position-horizontal:absolute;margin-left:682.278pt;mso-position-vertical-relative:page;margin-top:530.238pt;" coordsize="1613,35773">
                <v:rect id="Rectangle 864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8649"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50 de 243 </w:t>
                        </w:r>
                      </w:p>
                    </w:txbxContent>
                  </v:textbox>
                </v:rect>
                <w10:wrap type="topAndBottom"/>
              </v:group>
            </w:pict>
          </mc:Fallback>
        </mc:AlternateContent>
      </w:r>
      <w:r>
        <w:rPr>
          <w:noProof/>
        </w:rPr>
        <w:drawing>
          <wp:anchor distT="0" distB="0" distL="114300" distR="114300" simplePos="0" relativeHeight="251726848" behindDoc="0" locked="0" layoutInCell="1" allowOverlap="0">
            <wp:simplePos x="0" y="0"/>
            <wp:positionH relativeFrom="column">
              <wp:posOffset>592836</wp:posOffset>
            </wp:positionH>
            <wp:positionV relativeFrom="paragraph">
              <wp:posOffset>-3508730</wp:posOffset>
            </wp:positionV>
            <wp:extent cx="5779008" cy="7383781"/>
            <wp:effectExtent l="0" t="0" r="0" b="0"/>
            <wp:wrapSquare wrapText="bothSides"/>
            <wp:docPr id="8645" name="Picture 8645"/>
            <wp:cNvGraphicFramePr/>
            <a:graphic xmlns:a="http://schemas.openxmlformats.org/drawingml/2006/main">
              <a:graphicData uri="http://schemas.openxmlformats.org/drawingml/2006/picture">
                <pic:pic xmlns:pic="http://schemas.openxmlformats.org/drawingml/2006/picture">
                  <pic:nvPicPr>
                    <pic:cNvPr id="8645" name="Picture 8645"/>
                    <pic:cNvPicPr/>
                  </pic:nvPicPr>
                  <pic:blipFill>
                    <a:blip r:embed="rId27"/>
                    <a:stretch>
                      <a:fillRect/>
                    </a:stretch>
                  </pic:blipFill>
                  <pic:spPr>
                    <a:xfrm>
                      <a:off x="0" y="0"/>
                      <a:ext cx="5779008" cy="7383781"/>
                    </a:xfrm>
                    <a:prstGeom prst="rect">
                      <a:avLst/>
                    </a:prstGeom>
                  </pic:spPr>
                </pic:pic>
              </a:graphicData>
            </a:graphic>
          </wp:anchor>
        </w:drawing>
      </w:r>
    </w:p>
    <w:p w:rsidR="000B5886" w:rsidRDefault="00DA5302">
      <w:pPr>
        <w:spacing w:after="0"/>
        <w:ind w:left="-1844" w:right="1232"/>
        <w:jc w:val="both"/>
      </w:pPr>
      <w:r>
        <w:rPr>
          <w:noProof/>
        </w:rPr>
        <mc:AlternateContent>
          <mc:Choice Requires="wpg">
            <w:drawing>
              <wp:anchor distT="0" distB="0" distL="114300" distR="114300" simplePos="0" relativeHeight="251727872"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6132" name="Group 31613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8716" name="Rectangle 871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Verificación</w:t>
                              </w:r>
                              <w:r>
                                <w:rPr>
                                  <w:rFonts w:ascii="Arial" w:eastAsia="Arial" w:hAnsi="Arial" w:cs="Arial"/>
                                  <w:sz w:val="12"/>
                                </w:rPr>
                                <w:t xml:space="preserve">: https://candelaria.sedelectronica.es/ </w:t>
                              </w:r>
                            </w:p>
                          </w:txbxContent>
                        </wps:txbx>
                        <wps:bodyPr horzOverflow="overflow" vert="horz" lIns="0" tIns="0" rIns="0" bIns="0" rtlCol="0">
                          <a:noAutofit/>
                        </wps:bodyPr>
                      </wps:wsp>
                      <wps:wsp>
                        <wps:cNvPr id="8717" name="Rectangle 8717"/>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51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6132" style="width:12.7031pt;height:281.682pt;position:absolute;mso-position-horizontal-relative:page;mso-position-horizontal:absolute;margin-left:682.278pt;mso-position-vertical-relative:page;margin-top:530.238pt;" coordsize="1613,35773">
                <v:rect id="Rectangle 871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8717"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51 de 243 </w:t>
                        </w:r>
                      </w:p>
                    </w:txbxContent>
                  </v:textbox>
                </v:rect>
                <w10:wrap type="topAndBottom"/>
              </v:group>
            </w:pict>
          </mc:Fallback>
        </mc:AlternateContent>
      </w:r>
      <w:r>
        <w:rPr>
          <w:noProof/>
        </w:rPr>
        <w:drawing>
          <wp:anchor distT="0" distB="0" distL="114300" distR="114300" simplePos="0" relativeHeight="251728896" behindDoc="0" locked="0" layoutInCell="1" allowOverlap="0">
            <wp:simplePos x="0" y="0"/>
            <wp:positionH relativeFrom="column">
              <wp:posOffset>626364</wp:posOffset>
            </wp:positionH>
            <wp:positionV relativeFrom="paragraph">
              <wp:posOffset>-3752570</wp:posOffset>
            </wp:positionV>
            <wp:extent cx="5718049" cy="7574281"/>
            <wp:effectExtent l="0" t="0" r="0" b="0"/>
            <wp:wrapSquare wrapText="bothSides"/>
            <wp:docPr id="8713" name="Picture 8713"/>
            <wp:cNvGraphicFramePr/>
            <a:graphic xmlns:a="http://schemas.openxmlformats.org/drawingml/2006/main">
              <a:graphicData uri="http://schemas.openxmlformats.org/drawingml/2006/picture">
                <pic:pic xmlns:pic="http://schemas.openxmlformats.org/drawingml/2006/picture">
                  <pic:nvPicPr>
                    <pic:cNvPr id="8713" name="Picture 8713"/>
                    <pic:cNvPicPr/>
                  </pic:nvPicPr>
                  <pic:blipFill>
                    <a:blip r:embed="rId28"/>
                    <a:stretch>
                      <a:fillRect/>
                    </a:stretch>
                  </pic:blipFill>
                  <pic:spPr>
                    <a:xfrm>
                      <a:off x="0" y="0"/>
                      <a:ext cx="5718049" cy="7574281"/>
                    </a:xfrm>
                    <a:prstGeom prst="rect">
                      <a:avLst/>
                    </a:prstGeom>
                  </pic:spPr>
                </pic:pic>
              </a:graphicData>
            </a:graphic>
          </wp:anchor>
        </w:drawing>
      </w:r>
    </w:p>
    <w:p w:rsidR="000B5886" w:rsidRDefault="00DA5302">
      <w:pPr>
        <w:spacing w:after="0"/>
        <w:ind w:left="-1844" w:right="1465"/>
      </w:pPr>
      <w:r>
        <w:rPr>
          <w:noProof/>
        </w:rPr>
        <mc:AlternateContent>
          <mc:Choice Requires="wpg">
            <w:drawing>
              <wp:anchor distT="0" distB="0" distL="114300" distR="114300" simplePos="0" relativeHeight="251729920"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6129" name="Group 31612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8784" name="Rectangle 878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8785" name="Rectangle 8785"/>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52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6129" style="width:12.7031pt;height:281.682pt;position:absolute;mso-position-horizontal-relative:page;mso-position-horizontal:absolute;margin-left:682.278pt;mso-position-vertical-relative:page;margin-top:530.238pt;" coordsize="1613,35773">
                <v:rect id="Rectangle 878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8785"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52 de 243 </w:t>
                        </w:r>
                      </w:p>
                    </w:txbxContent>
                  </v:textbox>
                </v:rect>
                <w10:wrap type="topAndBottom"/>
              </v:group>
            </w:pict>
          </mc:Fallback>
        </mc:AlternateContent>
      </w:r>
      <w:r>
        <w:rPr>
          <w:noProof/>
        </w:rPr>
        <mc:AlternateContent>
          <mc:Choice Requires="wpg">
            <w:drawing>
              <wp:anchor distT="0" distB="0" distL="114300" distR="114300" simplePos="0" relativeHeight="251730944" behindDoc="0" locked="0" layoutInCell="1" allowOverlap="1">
                <wp:simplePos x="0" y="0"/>
                <wp:positionH relativeFrom="column">
                  <wp:posOffset>449885</wp:posOffset>
                </wp:positionH>
                <wp:positionV relativeFrom="paragraph">
                  <wp:posOffset>0</wp:posOffset>
                </wp:positionV>
                <wp:extent cx="5746699" cy="7414260"/>
                <wp:effectExtent l="0" t="0" r="0" b="0"/>
                <wp:wrapSquare wrapText="bothSides"/>
                <wp:docPr id="316128" name="Group 316128"/>
                <wp:cNvGraphicFramePr/>
                <a:graphic xmlns:a="http://schemas.openxmlformats.org/drawingml/2006/main">
                  <a:graphicData uri="http://schemas.microsoft.com/office/word/2010/wordprocessingGroup">
                    <wpg:wgp>
                      <wpg:cNvGrpSpPr/>
                      <wpg:grpSpPr>
                        <a:xfrm>
                          <a:off x="0" y="0"/>
                          <a:ext cx="5746699" cy="7414260"/>
                          <a:chOff x="0" y="0"/>
                          <a:chExt cx="5746699" cy="7414260"/>
                        </a:xfrm>
                      </wpg:grpSpPr>
                      <wps:wsp>
                        <wps:cNvPr id="8736" name="Rectangle 8736"/>
                        <wps:cNvSpPr/>
                        <wps:spPr>
                          <a:xfrm>
                            <a:off x="0" y="1839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37" name="Rectangle 8737"/>
                        <wps:cNvSpPr/>
                        <wps:spPr>
                          <a:xfrm>
                            <a:off x="0" y="19364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38" name="Rectangle 8738"/>
                        <wps:cNvSpPr/>
                        <wps:spPr>
                          <a:xfrm>
                            <a:off x="0" y="36890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39" name="Rectangle 8739"/>
                        <wps:cNvSpPr/>
                        <wps:spPr>
                          <a:xfrm>
                            <a:off x="0" y="54417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40" name="Rectangle 8740"/>
                        <wps:cNvSpPr/>
                        <wps:spPr>
                          <a:xfrm>
                            <a:off x="0" y="71943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41" name="Rectangle 8741"/>
                        <wps:cNvSpPr/>
                        <wps:spPr>
                          <a:xfrm>
                            <a:off x="0" y="89469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42" name="Rectangle 8742"/>
                        <wps:cNvSpPr/>
                        <wps:spPr>
                          <a:xfrm>
                            <a:off x="0" y="106994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43" name="Rectangle 8743"/>
                        <wps:cNvSpPr/>
                        <wps:spPr>
                          <a:xfrm>
                            <a:off x="0" y="124520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44" name="Rectangle 8744"/>
                        <wps:cNvSpPr/>
                        <wps:spPr>
                          <a:xfrm>
                            <a:off x="0" y="142047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45" name="Rectangle 8745"/>
                        <wps:cNvSpPr/>
                        <wps:spPr>
                          <a:xfrm>
                            <a:off x="0" y="159573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46" name="Rectangle 8746"/>
                        <wps:cNvSpPr/>
                        <wps:spPr>
                          <a:xfrm>
                            <a:off x="0" y="177137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47" name="Rectangle 8747"/>
                        <wps:cNvSpPr/>
                        <wps:spPr>
                          <a:xfrm>
                            <a:off x="0" y="194663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48" name="Rectangle 8748"/>
                        <wps:cNvSpPr/>
                        <wps:spPr>
                          <a:xfrm>
                            <a:off x="0" y="212189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49" name="Rectangle 8749"/>
                        <wps:cNvSpPr/>
                        <wps:spPr>
                          <a:xfrm>
                            <a:off x="0" y="2297151"/>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50" name="Rectangle 8750"/>
                        <wps:cNvSpPr/>
                        <wps:spPr>
                          <a:xfrm>
                            <a:off x="0" y="247241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51" name="Rectangle 8751"/>
                        <wps:cNvSpPr/>
                        <wps:spPr>
                          <a:xfrm>
                            <a:off x="0" y="264767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52" name="Rectangle 8752"/>
                        <wps:cNvSpPr/>
                        <wps:spPr>
                          <a:xfrm>
                            <a:off x="0" y="282293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53" name="Rectangle 8753"/>
                        <wps:cNvSpPr/>
                        <wps:spPr>
                          <a:xfrm>
                            <a:off x="0" y="299819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54" name="Rectangle 8754"/>
                        <wps:cNvSpPr/>
                        <wps:spPr>
                          <a:xfrm>
                            <a:off x="0" y="317345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55" name="Rectangle 8755"/>
                        <wps:cNvSpPr/>
                        <wps:spPr>
                          <a:xfrm>
                            <a:off x="0" y="334871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56" name="Rectangle 8756"/>
                        <wps:cNvSpPr/>
                        <wps:spPr>
                          <a:xfrm>
                            <a:off x="0" y="352397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57" name="Rectangle 8757"/>
                        <wps:cNvSpPr/>
                        <wps:spPr>
                          <a:xfrm>
                            <a:off x="0" y="369923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58" name="Rectangle 8758"/>
                        <wps:cNvSpPr/>
                        <wps:spPr>
                          <a:xfrm>
                            <a:off x="0" y="387449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59" name="Rectangle 8759"/>
                        <wps:cNvSpPr/>
                        <wps:spPr>
                          <a:xfrm>
                            <a:off x="0" y="405000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60" name="Rectangle 8760"/>
                        <wps:cNvSpPr/>
                        <wps:spPr>
                          <a:xfrm>
                            <a:off x="0" y="422526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61" name="Rectangle 8761"/>
                        <wps:cNvSpPr/>
                        <wps:spPr>
                          <a:xfrm>
                            <a:off x="0" y="440052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62" name="Rectangle 8762"/>
                        <wps:cNvSpPr/>
                        <wps:spPr>
                          <a:xfrm>
                            <a:off x="0" y="457578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63" name="Rectangle 8763"/>
                        <wps:cNvSpPr/>
                        <wps:spPr>
                          <a:xfrm>
                            <a:off x="0" y="475104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64" name="Rectangle 8764"/>
                        <wps:cNvSpPr/>
                        <wps:spPr>
                          <a:xfrm>
                            <a:off x="0" y="4926305"/>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65" name="Rectangle 8765"/>
                        <wps:cNvSpPr/>
                        <wps:spPr>
                          <a:xfrm>
                            <a:off x="0" y="5101566"/>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66" name="Rectangle 8766"/>
                        <wps:cNvSpPr/>
                        <wps:spPr>
                          <a:xfrm>
                            <a:off x="0" y="527682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67" name="Rectangle 8767"/>
                        <wps:cNvSpPr/>
                        <wps:spPr>
                          <a:xfrm>
                            <a:off x="0" y="545208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68" name="Rectangle 8768"/>
                        <wps:cNvSpPr/>
                        <wps:spPr>
                          <a:xfrm>
                            <a:off x="0" y="562734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69" name="Rectangle 8769"/>
                        <wps:cNvSpPr/>
                        <wps:spPr>
                          <a:xfrm>
                            <a:off x="0" y="580260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70" name="Rectangle 8770"/>
                        <wps:cNvSpPr/>
                        <wps:spPr>
                          <a:xfrm>
                            <a:off x="0" y="597786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71" name="Rectangle 8771"/>
                        <wps:cNvSpPr/>
                        <wps:spPr>
                          <a:xfrm>
                            <a:off x="0" y="6153125"/>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72" name="Rectangle 8772"/>
                        <wps:cNvSpPr/>
                        <wps:spPr>
                          <a:xfrm>
                            <a:off x="0" y="632838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73" name="Rectangle 8773"/>
                        <wps:cNvSpPr/>
                        <wps:spPr>
                          <a:xfrm>
                            <a:off x="0" y="6504026"/>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74" name="Rectangle 8774"/>
                        <wps:cNvSpPr/>
                        <wps:spPr>
                          <a:xfrm>
                            <a:off x="0" y="6679286"/>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75" name="Rectangle 8775"/>
                        <wps:cNvSpPr/>
                        <wps:spPr>
                          <a:xfrm>
                            <a:off x="0" y="6854546"/>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8781" name="Picture 8781"/>
                          <pic:cNvPicPr/>
                        </pic:nvPicPr>
                        <pic:blipFill>
                          <a:blip r:embed="rId30"/>
                          <a:stretch>
                            <a:fillRect/>
                          </a:stretch>
                        </pic:blipFill>
                        <pic:spPr>
                          <a:xfrm>
                            <a:off x="5791" y="0"/>
                            <a:ext cx="5740908" cy="7414260"/>
                          </a:xfrm>
                          <a:prstGeom prst="rect">
                            <a:avLst/>
                          </a:prstGeom>
                        </pic:spPr>
                      </pic:pic>
                    </wpg:wgp>
                  </a:graphicData>
                </a:graphic>
              </wp:anchor>
            </w:drawing>
          </mc:Choice>
          <mc:Fallback xmlns:a="http://schemas.openxmlformats.org/drawingml/2006/main">
            <w:pict>
              <v:group id="Group 316128" style="width:452.496pt;height:583.8pt;position:absolute;mso-position-horizontal-relative:text;mso-position-horizontal:absolute;margin-left:35.424pt;mso-position-vertical-relative:text;margin-top:0pt;" coordsize="57466,74142">
                <v:rect id="Rectangle 8736" style="position:absolute;width:506;height:2243;left:0;top:18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37" style="position:absolute;width:506;height:2243;left:0;top:193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38" style="position:absolute;width:506;height:2243;left:0;top:368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39" style="position:absolute;width:506;height:2243;left:0;top:544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40" style="position:absolute;width:506;height:2243;left:0;top:719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41" style="position:absolute;width:506;height:2243;left:0;top:894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42" style="position:absolute;width:506;height:2243;left:0;top:1069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43" style="position:absolute;width:506;height:2243;left:0;top:124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44" style="position:absolute;width:506;height:2243;left:0;top:1420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45" style="position:absolute;width:506;height:2243;left:0;top:159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46" style="position:absolute;width:506;height:2243;left:0;top:1771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47" style="position:absolute;width:506;height:2243;left:0;top:1946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48" style="position:absolute;width:506;height:2243;left:0;top:2121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49" style="position:absolute;width:506;height:2243;left:0;top:2297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50" style="position:absolute;width:506;height:2243;left:0;top:247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51" style="position:absolute;width:506;height:2243;left:0;top:2647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52" style="position:absolute;width:506;height:2243;left:0;top:282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53" style="position:absolute;width:506;height:2243;left:0;top:2998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54" style="position:absolute;width:506;height:2243;left:0;top:3173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55" style="position:absolute;width:506;height:2243;left:0;top:334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56" style="position:absolute;width:506;height:2243;left:0;top:3523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57" style="position:absolute;width:506;height:2243;left:0;top:3699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58" style="position:absolute;width:506;height:2243;left:0;top:3874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59" style="position:absolute;width:506;height:2243;left:0;top:4050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60" style="position:absolute;width:506;height:2243;left:0;top:422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61" style="position:absolute;width:506;height:2243;left:0;top:440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62" style="position:absolute;width:506;height:2243;left:0;top:457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63" style="position:absolute;width:506;height:2243;left:0;top:475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64" style="position:absolute;width:506;height:2243;left:0;top:492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65" style="position:absolute;width:506;height:2243;left:0;top:510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66" style="position:absolute;width:506;height:2243;left:0;top:5276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67" style="position:absolute;width:506;height:2243;left:0;top:5452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68" style="position:absolute;width:506;height:2243;left:0;top:5627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69" style="position:absolute;width:506;height:2243;left:0;top:5802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70" style="position:absolute;width:506;height:2243;left:0;top:5977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71" style="position:absolute;width:506;height:2243;left:0;top:6153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72" style="position:absolute;width:506;height:2243;left:0;top:6328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73" style="position:absolute;width:506;height:2243;left:0;top:650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74" style="position:absolute;width:506;height:2243;left:0;top:6679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775" style="position:absolute;width:506;height:2243;left:0;top:6854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8781" style="position:absolute;width:57409;height:74142;left:57;top:0;" filled="f">
                  <v:imagedata r:id="rId32"/>
                </v:shape>
                <w10:wrap type="square"/>
              </v:group>
            </w:pict>
          </mc:Fallback>
        </mc:AlternateContent>
      </w:r>
      <w:r>
        <w:br w:type="page"/>
      </w:r>
    </w:p>
    <w:p w:rsidR="000B5886" w:rsidRDefault="00DA5302">
      <w:pPr>
        <w:spacing w:after="0"/>
        <w:ind w:left="-1844" w:right="1458"/>
        <w:jc w:val="both"/>
      </w:pPr>
      <w:r>
        <w:rPr>
          <w:noProof/>
        </w:rPr>
        <mc:AlternateContent>
          <mc:Choice Requires="wpg">
            <w:drawing>
              <wp:anchor distT="0" distB="0" distL="114300" distR="114300" simplePos="0" relativeHeight="251731968"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3079" name="Group 32307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8852" name="Rectangle 885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8853" name="Rectangle 8853"/>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53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3079" style="width:12.7031pt;height:281.682pt;position:absolute;mso-position-horizontal-relative:page;mso-position-horizontal:absolute;margin-left:682.278pt;mso-position-vertical-relative:page;margin-top:530.238pt;" coordsize="1613,35773">
                <v:rect id="Rectangle 885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8853"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53 de 243 </w:t>
                        </w:r>
                      </w:p>
                    </w:txbxContent>
                  </v:textbox>
                </v:rect>
                <w10:wrap type="topAndBottom"/>
              </v:group>
            </w:pict>
          </mc:Fallback>
        </mc:AlternateContent>
      </w:r>
      <w:r>
        <w:rPr>
          <w:noProof/>
        </w:rPr>
        <w:drawing>
          <wp:anchor distT="0" distB="0" distL="114300" distR="114300" simplePos="0" relativeHeight="251732992" behindDoc="0" locked="0" layoutInCell="1" allowOverlap="0">
            <wp:simplePos x="0" y="0"/>
            <wp:positionH relativeFrom="column">
              <wp:posOffset>531876</wp:posOffset>
            </wp:positionH>
            <wp:positionV relativeFrom="paragraph">
              <wp:posOffset>-3554450</wp:posOffset>
            </wp:positionV>
            <wp:extent cx="5669280" cy="7726681"/>
            <wp:effectExtent l="0" t="0" r="0" b="0"/>
            <wp:wrapSquare wrapText="bothSides"/>
            <wp:docPr id="8849" name="Picture 8849"/>
            <wp:cNvGraphicFramePr/>
            <a:graphic xmlns:a="http://schemas.openxmlformats.org/drawingml/2006/main">
              <a:graphicData uri="http://schemas.openxmlformats.org/drawingml/2006/picture">
                <pic:pic xmlns:pic="http://schemas.openxmlformats.org/drawingml/2006/picture">
                  <pic:nvPicPr>
                    <pic:cNvPr id="8849" name="Picture 8849"/>
                    <pic:cNvPicPr/>
                  </pic:nvPicPr>
                  <pic:blipFill>
                    <a:blip r:embed="rId31"/>
                    <a:stretch>
                      <a:fillRect/>
                    </a:stretch>
                  </pic:blipFill>
                  <pic:spPr>
                    <a:xfrm>
                      <a:off x="0" y="0"/>
                      <a:ext cx="5669280" cy="7726681"/>
                    </a:xfrm>
                    <a:prstGeom prst="rect">
                      <a:avLst/>
                    </a:prstGeom>
                  </pic:spPr>
                </pic:pic>
              </a:graphicData>
            </a:graphic>
          </wp:anchor>
        </w:drawing>
      </w:r>
      <w:r>
        <w:br w:type="page"/>
      </w:r>
    </w:p>
    <w:p w:rsidR="000B5886" w:rsidRDefault="00DA5302">
      <w:pPr>
        <w:pStyle w:val="Ttulo1"/>
        <w:ind w:left="477" w:right="13"/>
      </w:pPr>
      <w:r>
        <w:t xml:space="preserve">FUNDAMENTOS JURIDICOS </w:t>
      </w:r>
    </w:p>
    <w:p w:rsidR="000B5886" w:rsidRDefault="00DA5302">
      <w:pPr>
        <w:spacing w:after="105"/>
        <w:ind w:left="514"/>
        <w:jc w:val="center"/>
      </w:pPr>
      <w:r>
        <w:rPr>
          <w:rFonts w:ascii="Arial" w:eastAsia="Arial" w:hAnsi="Arial" w:cs="Arial"/>
        </w:rPr>
        <w:t xml:space="preserve"> </w:t>
      </w:r>
    </w:p>
    <w:p w:rsidR="000B5886" w:rsidRDefault="00DA5302">
      <w:pPr>
        <w:spacing w:after="119" w:line="247" w:lineRule="auto"/>
        <w:ind w:left="1414" w:right="940" w:hanging="10"/>
        <w:jc w:val="both"/>
      </w:pPr>
      <w:r>
        <w:rPr>
          <w:rFonts w:ascii="Arial" w:eastAsia="Arial" w:hAnsi="Arial" w:cs="Arial"/>
        </w:rPr>
        <w:t xml:space="preserve"> La Legislación aplicable vien</w:t>
      </w:r>
      <w:r>
        <w:rPr>
          <w:rFonts w:ascii="Arial" w:eastAsia="Arial" w:hAnsi="Arial" w:cs="Arial"/>
        </w:rPr>
        <w:t xml:space="preserve">e determinada por: </w:t>
      </w:r>
    </w:p>
    <w:p w:rsidR="000B5886" w:rsidRDefault="00DA5302">
      <w:pPr>
        <w:spacing w:after="4" w:line="359" w:lineRule="auto"/>
        <w:ind w:left="710" w:right="940" w:firstLine="696"/>
        <w:jc w:val="both"/>
      </w:pPr>
      <w:r>
        <w:rPr>
          <w:rFonts w:ascii="Arial" w:eastAsia="Arial" w:hAnsi="Arial" w:cs="Arial"/>
        </w:rPr>
        <w:t xml:space="preserve">— Los artículos 17 a 36 del Reglamento de Bienes de las Entidades Locales aprobado por Real Decreto 1372/1986, de 13 de junio. </w:t>
      </w:r>
    </w:p>
    <w:p w:rsidR="000B5886" w:rsidRDefault="00DA5302">
      <w:pPr>
        <w:spacing w:after="4" w:line="359" w:lineRule="auto"/>
        <w:ind w:left="710" w:right="940" w:firstLine="696"/>
        <w:jc w:val="both"/>
      </w:pPr>
      <w:r>
        <w:rPr>
          <w:rFonts w:ascii="Arial" w:eastAsia="Arial" w:hAnsi="Arial" w:cs="Arial"/>
        </w:rPr>
        <w:t>— El artículo 86 del Texto Refundido de las Disposiciones Legales Vigentes en Materia de Régimen Local aprob</w:t>
      </w:r>
      <w:r>
        <w:rPr>
          <w:rFonts w:ascii="Arial" w:eastAsia="Arial" w:hAnsi="Arial" w:cs="Arial"/>
        </w:rPr>
        <w:t>ado por Real Decreto Legislativo 781/1986, de 18 de abril y la disposición transitoria del Reglamento de Bienes de las Entidades Locales (RB), aprobado por Real Decreto 1372/1986, de 13 de junio (BOE de 7 de julio), que establece la obligación de inventari</w:t>
      </w:r>
      <w:r>
        <w:rPr>
          <w:rFonts w:ascii="Arial" w:eastAsia="Arial" w:hAnsi="Arial" w:cs="Arial"/>
        </w:rPr>
        <w:t xml:space="preserve">ar todos los bienes, cualquiera que sea su naturaleza, y, entre ellos, todos los de dominio público, incluidas las vías públicas. </w:t>
      </w:r>
    </w:p>
    <w:p w:rsidR="000B5886" w:rsidRDefault="00DA5302">
      <w:pPr>
        <w:spacing w:after="4" w:line="359" w:lineRule="auto"/>
        <w:ind w:left="710" w:right="940" w:firstLine="708"/>
        <w:jc w:val="both"/>
      </w:pPr>
      <w:r>
        <w:rPr>
          <w:noProof/>
        </w:rPr>
        <mc:AlternateContent>
          <mc:Choice Requires="wpg">
            <w:drawing>
              <wp:anchor distT="0" distB="0" distL="114300" distR="114300" simplePos="0" relativeHeight="25173401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16948" name="Group 31694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8942" name="Rectangle 894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8943" name="Rectangle 8943"/>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54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6948" style="width:12.7031pt;height:281.682pt;position:absolute;mso-position-horizontal-relative:page;mso-position-horizontal:absolute;margin-left:682.278pt;mso-position-vertical-relative:page;margin-top:530.238pt;" coordsize="1613,35773">
                <v:rect id="Rectangle 894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8943"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54 de 243 </w:t>
                        </w:r>
                      </w:p>
                    </w:txbxContent>
                  </v:textbox>
                </v:rect>
                <w10:wrap type="square"/>
              </v:group>
            </w:pict>
          </mc:Fallback>
        </mc:AlternateContent>
      </w:r>
      <w:r>
        <w:rPr>
          <w:rFonts w:ascii="Arial" w:eastAsia="Arial" w:hAnsi="Arial" w:cs="Arial"/>
        </w:rPr>
        <w:t xml:space="preserve"> El Pleno de la corporación Local será el órgano competente para acordar la aprobación del inventario ya formado, su rectificación y comprobación. En este supuest</w:t>
      </w:r>
      <w:r>
        <w:rPr>
          <w:rFonts w:ascii="Arial" w:eastAsia="Arial" w:hAnsi="Arial" w:cs="Arial"/>
        </w:rPr>
        <w:t xml:space="preserve">o, se encuentran delegadas las competencias para aprobación, modificación y rectificación del Inventario de Bienes y Derechos de la Corporación en la Junta de Gobierno Local, por acuerdo del pleno celebrado el día 28 de junio de 2019. </w:t>
      </w:r>
    </w:p>
    <w:p w:rsidR="000B5886" w:rsidRDefault="00DA5302">
      <w:pPr>
        <w:spacing w:after="231" w:line="247" w:lineRule="auto"/>
        <w:ind w:left="720" w:right="940" w:hanging="10"/>
        <w:jc w:val="both"/>
      </w:pPr>
      <w:r>
        <w:rPr>
          <w:rFonts w:ascii="Arial" w:eastAsia="Arial" w:hAnsi="Arial" w:cs="Arial"/>
        </w:rPr>
        <w:t>Visto cuanto anteced</w:t>
      </w:r>
      <w:r>
        <w:rPr>
          <w:rFonts w:ascii="Arial" w:eastAsia="Arial" w:hAnsi="Arial" w:cs="Arial"/>
        </w:rPr>
        <w:t xml:space="preserve">e, la que suscribe eleva la siguiente propuesta de resolución: </w:t>
      </w:r>
    </w:p>
    <w:p w:rsidR="000B5886" w:rsidRDefault="00DA5302">
      <w:pPr>
        <w:spacing w:after="98"/>
        <w:ind w:right="182"/>
        <w:jc w:val="center"/>
      </w:pPr>
      <w:r>
        <w:rPr>
          <w:rFonts w:ascii="Arial" w:eastAsia="Arial" w:hAnsi="Arial" w:cs="Arial"/>
          <w:b/>
        </w:rPr>
        <w:t xml:space="preserve"> </w:t>
      </w:r>
    </w:p>
    <w:p w:rsidR="000B5886" w:rsidRDefault="00DA5302">
      <w:pPr>
        <w:pStyle w:val="Ttulo1"/>
        <w:ind w:left="477" w:right="709"/>
      </w:pPr>
      <w:r>
        <w:t xml:space="preserve">PROPUESTA DE RESOLUCIÓN </w:t>
      </w:r>
    </w:p>
    <w:p w:rsidR="000B5886" w:rsidRDefault="00DA5302">
      <w:pPr>
        <w:spacing w:after="81"/>
        <w:ind w:right="184"/>
        <w:jc w:val="center"/>
      </w:pPr>
      <w:r>
        <w:rPr>
          <w:rFonts w:ascii="Times New Roman" w:eastAsia="Times New Roman" w:hAnsi="Times New Roman" w:cs="Times New Roman"/>
          <w:sz w:val="24"/>
        </w:rPr>
        <w:t xml:space="preserve"> </w:t>
      </w:r>
    </w:p>
    <w:p w:rsidR="000B5886" w:rsidRDefault="00DA5302">
      <w:pPr>
        <w:spacing w:after="147" w:line="247" w:lineRule="auto"/>
        <w:ind w:left="710" w:right="1023" w:firstLine="696"/>
        <w:jc w:val="both"/>
      </w:pPr>
      <w:r>
        <w:rPr>
          <w:rFonts w:ascii="Arial" w:eastAsia="Arial" w:hAnsi="Arial" w:cs="Arial"/>
          <w:b/>
        </w:rPr>
        <w:t>PRIMERO:</w:t>
      </w:r>
      <w:r>
        <w:rPr>
          <w:rFonts w:ascii="Arial" w:eastAsia="Arial" w:hAnsi="Arial" w:cs="Arial"/>
        </w:rPr>
        <w:t xml:space="preserve"> Actualizar el Inventario de bienes de la Corporación, incorporando las actualizaciones oportunas según la ficha que se adjunta correspondiente a la Casa c</w:t>
      </w:r>
      <w:r>
        <w:rPr>
          <w:rFonts w:ascii="Arial" w:eastAsia="Arial" w:hAnsi="Arial" w:cs="Arial"/>
        </w:rPr>
        <w:t xml:space="preserve">onsistorial, siendo la descripción de la misma la siguiente: </w:t>
      </w:r>
    </w:p>
    <w:p w:rsidR="000B5886" w:rsidRDefault="00DA5302">
      <w:pPr>
        <w:spacing w:after="27" w:line="247" w:lineRule="auto"/>
        <w:ind w:left="720" w:right="940" w:hanging="10"/>
        <w:jc w:val="both"/>
      </w:pPr>
      <w:r>
        <w:rPr>
          <w:rFonts w:ascii="Arial" w:eastAsia="Arial" w:hAnsi="Arial" w:cs="Arial"/>
        </w:rPr>
        <w:t>Edificio municipal en el que se encuentra la sede central del Ayuntamiento de Candelaria. Se distribuye en 3 plantas (1 planta bajo rasante y 2 sobre rasante) y alberga la Alcaldía, las oficinas</w:t>
      </w:r>
      <w:r>
        <w:rPr>
          <w:rFonts w:ascii="Arial" w:eastAsia="Arial" w:hAnsi="Arial" w:cs="Arial"/>
        </w:rPr>
        <w:t xml:space="preserve"> administrativas de diversas concejalías, así como las dependencias de la Policía Local.  </w:t>
      </w:r>
    </w:p>
    <w:p w:rsidR="000B5886" w:rsidRDefault="00DA5302">
      <w:pPr>
        <w:spacing w:after="16"/>
        <w:ind w:left="708"/>
      </w:pPr>
      <w:r>
        <w:rPr>
          <w:rFonts w:ascii="Arial" w:eastAsia="Arial" w:hAnsi="Arial" w:cs="Arial"/>
        </w:rPr>
        <w:t xml:space="preserve"> </w:t>
      </w:r>
    </w:p>
    <w:p w:rsidR="000B5886" w:rsidRDefault="00DA5302">
      <w:pPr>
        <w:spacing w:after="26" w:line="247" w:lineRule="auto"/>
        <w:ind w:left="720" w:right="940" w:hanging="10"/>
        <w:jc w:val="both"/>
      </w:pPr>
      <w:r>
        <w:rPr>
          <w:rFonts w:ascii="Arial" w:eastAsia="Arial" w:hAnsi="Arial" w:cs="Arial"/>
        </w:rPr>
        <w:t>El acceso principal se realiza a través de las calles Periodista Ernesto Salcedo y Padre Jesús Mendoza. Además, existen otros accesos por la C/ Periodista Ernesto Salcedo, por la C/ Padre Jesús Mendoza y por el Pasaje Juan José Márquez Correa "Chito". Inte</w:t>
      </w:r>
      <w:r>
        <w:rPr>
          <w:rFonts w:ascii="Arial" w:eastAsia="Arial" w:hAnsi="Arial" w:cs="Arial"/>
        </w:rPr>
        <w:t xml:space="preserve">rnamente, el edificio se comunica entre las plantas a través de escaleras y un ascensor. El edificio está adaptado para personas con diversidad funcional. </w:t>
      </w:r>
    </w:p>
    <w:p w:rsidR="000B5886" w:rsidRDefault="00DA5302">
      <w:pPr>
        <w:spacing w:after="16"/>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Planta -1:</w:t>
      </w:r>
      <w:r>
        <w:rPr>
          <w:rFonts w:ascii="Arial" w:eastAsia="Arial" w:hAnsi="Arial" w:cs="Arial"/>
          <w:b/>
        </w:rPr>
        <w:t xml:space="preserve"> </w:t>
      </w:r>
    </w:p>
    <w:p w:rsidR="000B5886" w:rsidRDefault="00DA5302">
      <w:pPr>
        <w:spacing w:after="39" w:line="247" w:lineRule="auto"/>
        <w:ind w:left="720" w:right="940" w:hanging="10"/>
        <w:jc w:val="both"/>
      </w:pPr>
      <w:r>
        <w:rPr>
          <w:rFonts w:ascii="Arial" w:eastAsia="Arial" w:hAnsi="Arial" w:cs="Arial"/>
        </w:rPr>
        <w:t>En esta planta se encuentra el garaje, que tiene una capacidad para 33 vehículos, al cual se accede por la C/ Periodista Ernesto Salcedo. Además, en esta planta, también se encuentra el archivo municipal, así como el office y los vestuarios y baños de la p</w:t>
      </w:r>
      <w:r>
        <w:rPr>
          <w:rFonts w:ascii="Arial" w:eastAsia="Arial" w:hAnsi="Arial" w:cs="Arial"/>
        </w:rPr>
        <w:t xml:space="preserve">olicía local.  </w:t>
      </w:r>
    </w:p>
    <w:p w:rsidR="000B5886" w:rsidRDefault="00DA5302">
      <w:pPr>
        <w:spacing w:after="14"/>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3851"/>
        <w:ind w:left="708"/>
      </w:pPr>
      <w:r>
        <w:rPr>
          <w:rFonts w:ascii="Times New Roman" w:eastAsia="Times New Roman" w:hAnsi="Times New Roman" w:cs="Times New Roman"/>
          <w:sz w:val="24"/>
        </w:rPr>
        <w:t xml:space="preserve"> </w:t>
      </w:r>
    </w:p>
    <w:p w:rsidR="000B5886" w:rsidRDefault="00DA5302">
      <w:pPr>
        <w:spacing w:after="2173"/>
        <w:ind w:left="-1844" w:right="1499"/>
      </w:pPr>
      <w:r>
        <w:rPr>
          <w:noProof/>
        </w:rPr>
        <mc:AlternateContent>
          <mc:Choice Requires="wpg">
            <w:drawing>
              <wp:anchor distT="0" distB="0" distL="114300" distR="114300" simplePos="0" relativeHeight="25173504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3204" name="Group 32320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9029" name="Rectangle 902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9030" name="Rectangle 9030"/>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55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3204" style="width:12.7031pt;height:281.682pt;position:absolute;mso-position-horizontal-relative:page;mso-position-horizontal:absolute;margin-left:682.278pt;mso-position-vertical-relative:page;margin-top:530.238pt;" coordsize="1613,35773">
                <v:rect id="Rectangle 902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9030"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55 de 243 </w:t>
                        </w:r>
                      </w:p>
                    </w:txbxContent>
                  </v:textbox>
                </v:rect>
                <w10:wrap type="square"/>
              </v:group>
            </w:pict>
          </mc:Fallback>
        </mc:AlternateContent>
      </w:r>
      <w:r>
        <w:rPr>
          <w:noProof/>
        </w:rPr>
        <mc:AlternateContent>
          <mc:Choice Requires="wpg">
            <w:drawing>
              <wp:anchor distT="0" distB="0" distL="114300" distR="114300" simplePos="0" relativeHeight="251736064" behindDoc="0" locked="0" layoutInCell="1" allowOverlap="1">
                <wp:simplePos x="0" y="0"/>
                <wp:positionH relativeFrom="column">
                  <wp:posOffset>585216</wp:posOffset>
                </wp:positionH>
                <wp:positionV relativeFrom="paragraph">
                  <wp:posOffset>-2626334</wp:posOffset>
                </wp:positionV>
                <wp:extent cx="5590033" cy="4378452"/>
                <wp:effectExtent l="0" t="0" r="0" b="0"/>
                <wp:wrapSquare wrapText="bothSides"/>
                <wp:docPr id="323203" name="Group 323203"/>
                <wp:cNvGraphicFramePr/>
                <a:graphic xmlns:a="http://schemas.openxmlformats.org/drawingml/2006/main">
                  <a:graphicData uri="http://schemas.microsoft.com/office/word/2010/wordprocessingGroup">
                    <wpg:wgp>
                      <wpg:cNvGrpSpPr/>
                      <wpg:grpSpPr>
                        <a:xfrm>
                          <a:off x="0" y="0"/>
                          <a:ext cx="5590033" cy="4378452"/>
                          <a:chOff x="0" y="0"/>
                          <a:chExt cx="5590033" cy="4378452"/>
                        </a:xfrm>
                      </wpg:grpSpPr>
                      <pic:pic xmlns:pic="http://schemas.openxmlformats.org/drawingml/2006/picture">
                        <pic:nvPicPr>
                          <pic:cNvPr id="9011" name="Picture 9011"/>
                          <pic:cNvPicPr/>
                        </pic:nvPicPr>
                        <pic:blipFill>
                          <a:blip r:embed="rId10"/>
                          <a:stretch>
                            <a:fillRect/>
                          </a:stretch>
                        </pic:blipFill>
                        <pic:spPr>
                          <a:xfrm>
                            <a:off x="0" y="0"/>
                            <a:ext cx="5590033" cy="4378452"/>
                          </a:xfrm>
                          <a:prstGeom prst="rect">
                            <a:avLst/>
                          </a:prstGeom>
                        </pic:spPr>
                      </pic:pic>
                      <wps:wsp>
                        <wps:cNvPr id="9016" name="Rectangle 9016"/>
                        <wps:cNvSpPr/>
                        <wps:spPr>
                          <a:xfrm>
                            <a:off x="632714" y="1426261"/>
                            <a:ext cx="811275" cy="112190"/>
                          </a:xfrm>
                          <a:prstGeom prst="rect">
                            <a:avLst/>
                          </a:prstGeom>
                          <a:ln>
                            <a:noFill/>
                          </a:ln>
                        </wps:spPr>
                        <wps:txbx>
                          <w:txbxContent>
                            <w:p w:rsidR="000B5886" w:rsidRDefault="00DA5302">
                              <w:r>
                                <w:rPr>
                                  <w:rFonts w:ascii="Times New Roman" w:eastAsia="Times New Roman" w:hAnsi="Times New Roman" w:cs="Times New Roman"/>
                                  <w:sz w:val="12"/>
                                </w:rPr>
                                <w:t xml:space="preserve">Dependencias de la </w:t>
                              </w:r>
                            </w:p>
                          </w:txbxContent>
                        </wps:txbx>
                        <wps:bodyPr horzOverflow="overflow" vert="horz" lIns="0" tIns="0" rIns="0" bIns="0" rtlCol="0">
                          <a:noAutofit/>
                        </wps:bodyPr>
                      </wps:wsp>
                      <wps:wsp>
                        <wps:cNvPr id="9017" name="Rectangle 9017"/>
                        <wps:cNvSpPr/>
                        <wps:spPr>
                          <a:xfrm>
                            <a:off x="1243838" y="142626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018" name="Rectangle 9018"/>
                        <wps:cNvSpPr/>
                        <wps:spPr>
                          <a:xfrm>
                            <a:off x="928370" y="1513129"/>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019" name="Rectangle 9019"/>
                        <wps:cNvSpPr/>
                        <wps:spPr>
                          <a:xfrm>
                            <a:off x="928370" y="160152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020" name="Rectangle 9020"/>
                        <wps:cNvSpPr/>
                        <wps:spPr>
                          <a:xfrm>
                            <a:off x="727202" y="1689913"/>
                            <a:ext cx="538350" cy="112190"/>
                          </a:xfrm>
                          <a:prstGeom prst="rect">
                            <a:avLst/>
                          </a:prstGeom>
                          <a:ln>
                            <a:noFill/>
                          </a:ln>
                        </wps:spPr>
                        <wps:txbx>
                          <w:txbxContent>
                            <w:p w:rsidR="000B5886" w:rsidRDefault="00DA5302">
                              <w:r>
                                <w:rPr>
                                  <w:rFonts w:ascii="Times New Roman" w:eastAsia="Times New Roman" w:hAnsi="Times New Roman" w:cs="Times New Roman"/>
                                  <w:sz w:val="12"/>
                                </w:rPr>
                                <w:t>Policía Local</w:t>
                              </w:r>
                            </w:p>
                          </w:txbxContent>
                        </wps:txbx>
                        <wps:bodyPr horzOverflow="overflow" vert="horz" lIns="0" tIns="0" rIns="0" bIns="0" rtlCol="0">
                          <a:noAutofit/>
                        </wps:bodyPr>
                      </wps:wsp>
                      <wps:wsp>
                        <wps:cNvPr id="9021" name="Rectangle 9021"/>
                        <wps:cNvSpPr/>
                        <wps:spPr>
                          <a:xfrm>
                            <a:off x="1131062" y="168991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024" name="Rectangle 9024"/>
                        <wps:cNvSpPr/>
                        <wps:spPr>
                          <a:xfrm>
                            <a:off x="795782" y="595682"/>
                            <a:ext cx="970996" cy="112191"/>
                          </a:xfrm>
                          <a:prstGeom prst="rect">
                            <a:avLst/>
                          </a:prstGeom>
                          <a:ln>
                            <a:noFill/>
                          </a:ln>
                        </wps:spPr>
                        <wps:txbx>
                          <w:txbxContent>
                            <w:p w:rsidR="000B5886" w:rsidRDefault="00DA5302">
                              <w:r>
                                <w:rPr>
                                  <w:rFonts w:ascii="Times New Roman" w:eastAsia="Times New Roman" w:hAnsi="Times New Roman" w:cs="Times New Roman"/>
                                  <w:sz w:val="12"/>
                                </w:rPr>
                                <w:t xml:space="preserve">Vestuarios de la Policía </w:t>
                              </w:r>
                            </w:p>
                          </w:txbxContent>
                        </wps:txbx>
                        <wps:bodyPr horzOverflow="overflow" vert="horz" lIns="0" tIns="0" rIns="0" bIns="0" rtlCol="0">
                          <a:noAutofit/>
                        </wps:bodyPr>
                      </wps:wsp>
                      <wps:wsp>
                        <wps:cNvPr id="9025" name="Rectangle 9025"/>
                        <wps:cNvSpPr/>
                        <wps:spPr>
                          <a:xfrm>
                            <a:off x="1064006" y="684073"/>
                            <a:ext cx="232690" cy="112191"/>
                          </a:xfrm>
                          <a:prstGeom prst="rect">
                            <a:avLst/>
                          </a:prstGeom>
                          <a:ln>
                            <a:noFill/>
                          </a:ln>
                        </wps:spPr>
                        <wps:txbx>
                          <w:txbxContent>
                            <w:p w:rsidR="000B5886" w:rsidRDefault="00DA5302">
                              <w:r>
                                <w:rPr>
                                  <w:rFonts w:ascii="Times New Roman" w:eastAsia="Times New Roman" w:hAnsi="Times New Roman" w:cs="Times New Roman"/>
                                  <w:sz w:val="12"/>
                                </w:rPr>
                                <w:t>Local</w:t>
                              </w:r>
                            </w:p>
                          </w:txbxContent>
                        </wps:txbx>
                        <wps:bodyPr horzOverflow="overflow" vert="horz" lIns="0" tIns="0" rIns="0" bIns="0" rtlCol="0">
                          <a:noAutofit/>
                        </wps:bodyPr>
                      </wps:wsp>
                      <wps:wsp>
                        <wps:cNvPr id="9026" name="Rectangle 9026"/>
                        <wps:cNvSpPr/>
                        <wps:spPr>
                          <a:xfrm>
                            <a:off x="1237742" y="684073"/>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23203" style="width:440.16pt;height:344.76pt;position:absolute;mso-position-horizontal-relative:text;mso-position-horizontal:absolute;margin-left:46.08pt;mso-position-vertical-relative:text;margin-top:-206.798pt;" coordsize="55900,43784">
                <v:shape id="Picture 9011" style="position:absolute;width:55900;height:43784;left:0;top:0;" filled="f">
                  <v:imagedata r:id="rId11"/>
                </v:shape>
                <v:rect id="Rectangle 9016" style="position:absolute;width:8112;height:1121;left:6327;top:14262;" filled="f" stroked="f">
                  <v:textbox inset="0,0,0,0">
                    <w:txbxContent>
                      <w:p>
                        <w:pPr>
                          <w:spacing w:before="0" w:after="160" w:line="259" w:lineRule="auto"/>
                        </w:pPr>
                        <w:r>
                          <w:rPr>
                            <w:rFonts w:cs="Times New Roman" w:hAnsi="Times New Roman" w:eastAsia="Times New Roman" w:ascii="Times New Roman"/>
                            <w:sz w:val="12"/>
                          </w:rPr>
                          <w:t xml:space="preserve">Dependencias de la </w:t>
                        </w:r>
                      </w:p>
                    </w:txbxContent>
                  </v:textbox>
                </v:rect>
                <v:rect id="Rectangle 9017" style="position:absolute;width:253;height:1121;left:12438;top:1426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018" style="position:absolute;width:253;height:1121;left:9283;top:1513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019" style="position:absolute;width:253;height:1121;left:9283;top:1601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020" style="position:absolute;width:5383;height:1121;left:7272;top:16899;" filled="f" stroked="f">
                  <v:textbox inset="0,0,0,0">
                    <w:txbxContent>
                      <w:p>
                        <w:pPr>
                          <w:spacing w:before="0" w:after="160" w:line="259" w:lineRule="auto"/>
                        </w:pPr>
                        <w:r>
                          <w:rPr>
                            <w:rFonts w:cs="Times New Roman" w:hAnsi="Times New Roman" w:eastAsia="Times New Roman" w:ascii="Times New Roman"/>
                            <w:sz w:val="12"/>
                          </w:rPr>
                          <w:t xml:space="preserve">Policía Local</w:t>
                        </w:r>
                      </w:p>
                    </w:txbxContent>
                  </v:textbox>
                </v:rect>
                <v:rect id="Rectangle 9021" style="position:absolute;width:253;height:1121;left:11310;top:16899;"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024" style="position:absolute;width:9709;height:1121;left:7957;top:5956;" filled="f" stroked="f">
                  <v:textbox inset="0,0,0,0">
                    <w:txbxContent>
                      <w:p>
                        <w:pPr>
                          <w:spacing w:before="0" w:after="160" w:line="259" w:lineRule="auto"/>
                        </w:pPr>
                        <w:r>
                          <w:rPr>
                            <w:rFonts w:cs="Times New Roman" w:hAnsi="Times New Roman" w:eastAsia="Times New Roman" w:ascii="Times New Roman"/>
                            <w:sz w:val="12"/>
                          </w:rPr>
                          <w:t xml:space="preserve">Vestuarios de la Policía </w:t>
                        </w:r>
                      </w:p>
                    </w:txbxContent>
                  </v:textbox>
                </v:rect>
                <v:rect id="Rectangle 9025" style="position:absolute;width:2326;height:1121;left:10640;top:6840;" filled="f" stroked="f">
                  <v:textbox inset="0,0,0,0">
                    <w:txbxContent>
                      <w:p>
                        <w:pPr>
                          <w:spacing w:before="0" w:after="160" w:line="259" w:lineRule="auto"/>
                        </w:pPr>
                        <w:r>
                          <w:rPr>
                            <w:rFonts w:cs="Times New Roman" w:hAnsi="Times New Roman" w:eastAsia="Times New Roman" w:ascii="Times New Roman"/>
                            <w:sz w:val="12"/>
                          </w:rPr>
                          <w:t xml:space="preserve">Local</w:t>
                        </w:r>
                      </w:p>
                    </w:txbxContent>
                  </v:textbox>
                </v:rect>
                <v:rect id="Rectangle 9026" style="position:absolute;width:253;height:1121;left:12377;top:6840;"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w10:wrap type="square"/>
              </v:group>
            </w:pict>
          </mc:Fallback>
        </mc:AlternateContent>
      </w:r>
    </w:p>
    <w:p w:rsidR="000B5886" w:rsidRDefault="00DA5302">
      <w:pPr>
        <w:tabs>
          <w:tab w:val="center" w:pos="708"/>
          <w:tab w:val="center" w:pos="2307"/>
          <w:tab w:val="center" w:pos="4872"/>
          <w:tab w:val="center" w:pos="7863"/>
        </w:tabs>
        <w:spacing w:after="272"/>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2"/>
        </w:rPr>
        <w:t xml:space="preserve">Depósito de la policía </w:t>
      </w:r>
      <w:r>
        <w:rPr>
          <w:rFonts w:ascii="Times New Roman" w:eastAsia="Times New Roman" w:hAnsi="Times New Roman" w:cs="Times New Roman"/>
          <w:sz w:val="12"/>
        </w:rPr>
        <w:tab/>
        <w:t xml:space="preserve">Archivo municipal </w:t>
      </w:r>
      <w:r>
        <w:rPr>
          <w:rFonts w:ascii="Times New Roman" w:eastAsia="Times New Roman" w:hAnsi="Times New Roman" w:cs="Times New Roman"/>
          <w:sz w:val="12"/>
        </w:rPr>
        <w:tab/>
        <w:t xml:space="preserve">Archivo municipal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3"/>
        <w:ind w:left="703" w:hanging="10"/>
      </w:pPr>
      <w:r>
        <w:rPr>
          <w:rFonts w:ascii="Arial" w:eastAsia="Arial" w:hAnsi="Arial" w:cs="Arial"/>
          <w:b/>
          <w:u w:val="single" w:color="000000"/>
        </w:rPr>
        <w:t>Planta 0:</w:t>
      </w:r>
      <w:r>
        <w:rPr>
          <w:rFonts w:ascii="Arial" w:eastAsia="Arial" w:hAnsi="Arial" w:cs="Arial"/>
          <w:b/>
        </w:rPr>
        <w:t xml:space="preserve"> </w:t>
      </w:r>
    </w:p>
    <w:p w:rsidR="000B5886" w:rsidRDefault="00DA5302">
      <w:pPr>
        <w:spacing w:after="4" w:line="358" w:lineRule="auto"/>
        <w:ind w:left="720" w:right="940" w:hanging="10"/>
        <w:jc w:val="both"/>
      </w:pPr>
      <w:r>
        <w:rPr>
          <w:rFonts w:ascii="Arial" w:eastAsia="Arial" w:hAnsi="Arial" w:cs="Arial"/>
        </w:rPr>
        <w:t xml:space="preserve">En esta planta se encuentra la entrada principal del edificio, el Salón de Plenos, las dependencias de la Policía Local, un depósito para el material de oficina, un patio interior y 4 baños. El resto de espacios que componen esta planta están destinados a </w:t>
      </w:r>
      <w:r>
        <w:rPr>
          <w:rFonts w:ascii="Arial" w:eastAsia="Arial" w:hAnsi="Arial" w:cs="Arial"/>
        </w:rPr>
        <w:t xml:space="preserve">oficinas administrativas y a despachos de concejales. </w:t>
      </w:r>
    </w:p>
    <w:p w:rsidR="000B5886" w:rsidRDefault="00DA5302">
      <w:pPr>
        <w:spacing w:after="3721"/>
        <w:ind w:left="708" w:right="1703"/>
      </w:pPr>
      <w:r>
        <w:rPr>
          <w:rFonts w:ascii="Arial" w:eastAsia="Arial" w:hAnsi="Arial" w:cs="Arial"/>
        </w:rPr>
        <w:t xml:space="preserve"> </w:t>
      </w:r>
    </w:p>
    <w:p w:rsidR="000B5886" w:rsidRDefault="00DA5302">
      <w:pPr>
        <w:spacing w:after="1386"/>
        <w:ind w:left="-1844" w:right="1703"/>
      </w:pPr>
      <w:r>
        <w:rPr>
          <w:noProof/>
        </w:rPr>
        <mc:AlternateContent>
          <mc:Choice Requires="wpg">
            <w:drawing>
              <wp:anchor distT="0" distB="0" distL="114300" distR="114300" simplePos="0" relativeHeight="25173708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3796" name="Group 32379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9129" name="Rectangle 912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9130" name="Rectangle 9130"/>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56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3796" style="width:12.7031pt;height:281.682pt;position:absolute;mso-position-horizontal-relative:page;mso-position-horizontal:absolute;margin-left:682.278pt;mso-position-vertical-relative:page;margin-top:530.238pt;" coordsize="1613,35773">
                <v:rect id="Rectangle 912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9130"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56 de 243 </w:t>
                        </w:r>
                      </w:p>
                    </w:txbxContent>
                  </v:textbox>
                </v:rect>
                <w10:wrap type="square"/>
              </v:group>
            </w:pict>
          </mc:Fallback>
        </mc:AlternateContent>
      </w:r>
      <w:r>
        <w:rPr>
          <w:noProof/>
        </w:rPr>
        <mc:AlternateContent>
          <mc:Choice Requires="wpg">
            <w:drawing>
              <wp:anchor distT="0" distB="0" distL="114300" distR="114300" simplePos="0" relativeHeight="251738112" behindDoc="0" locked="0" layoutInCell="1" allowOverlap="1">
                <wp:simplePos x="0" y="0"/>
                <wp:positionH relativeFrom="column">
                  <wp:posOffset>1066800</wp:posOffset>
                </wp:positionH>
                <wp:positionV relativeFrom="paragraph">
                  <wp:posOffset>-2618714</wp:posOffset>
                </wp:positionV>
                <wp:extent cx="4978908" cy="3906012"/>
                <wp:effectExtent l="0" t="0" r="0" b="0"/>
                <wp:wrapSquare wrapText="bothSides"/>
                <wp:docPr id="323795" name="Group 323795"/>
                <wp:cNvGraphicFramePr/>
                <a:graphic xmlns:a="http://schemas.openxmlformats.org/drawingml/2006/main">
                  <a:graphicData uri="http://schemas.microsoft.com/office/word/2010/wordprocessingGroup">
                    <wpg:wgp>
                      <wpg:cNvGrpSpPr/>
                      <wpg:grpSpPr>
                        <a:xfrm>
                          <a:off x="0" y="0"/>
                          <a:ext cx="4978908" cy="3906012"/>
                          <a:chOff x="0" y="0"/>
                          <a:chExt cx="4978908" cy="3906012"/>
                        </a:xfrm>
                      </wpg:grpSpPr>
                      <wps:wsp>
                        <wps:cNvPr id="9096" name="Rectangle 9096"/>
                        <wps:cNvSpPr/>
                        <wps:spPr>
                          <a:xfrm>
                            <a:off x="1100963" y="1209853"/>
                            <a:ext cx="254091" cy="112190"/>
                          </a:xfrm>
                          <a:prstGeom prst="rect">
                            <a:avLst/>
                          </a:prstGeom>
                          <a:ln>
                            <a:noFill/>
                          </a:ln>
                        </wps:spPr>
                        <wps:txbx>
                          <w:txbxContent>
                            <w:p w:rsidR="000B5886" w:rsidRDefault="00DA5302">
                              <w:r>
                                <w:rPr>
                                  <w:rFonts w:ascii="Times New Roman" w:eastAsia="Times New Roman" w:hAnsi="Times New Roman" w:cs="Times New Roman"/>
                                  <w:sz w:val="12"/>
                                </w:rPr>
                                <w:t>Baños</w:t>
                              </w:r>
                            </w:p>
                          </w:txbxContent>
                        </wps:txbx>
                        <wps:bodyPr horzOverflow="overflow" vert="horz" lIns="0" tIns="0" rIns="0" bIns="0" rtlCol="0">
                          <a:noAutofit/>
                        </wps:bodyPr>
                      </wps:wsp>
                      <wps:wsp>
                        <wps:cNvPr id="9097" name="Rectangle 9097"/>
                        <wps:cNvSpPr/>
                        <wps:spPr>
                          <a:xfrm>
                            <a:off x="1291463" y="120985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098" name="Rectangle 9098"/>
                        <wps:cNvSpPr/>
                        <wps:spPr>
                          <a:xfrm>
                            <a:off x="2368931" y="1481125"/>
                            <a:ext cx="197422" cy="112190"/>
                          </a:xfrm>
                          <a:prstGeom prst="rect">
                            <a:avLst/>
                          </a:prstGeom>
                          <a:ln>
                            <a:noFill/>
                          </a:ln>
                        </wps:spPr>
                        <wps:txbx>
                          <w:txbxContent>
                            <w:p w:rsidR="000B5886" w:rsidRDefault="00DA5302">
                              <w:r>
                                <w:rPr>
                                  <w:rFonts w:ascii="Times New Roman" w:eastAsia="Times New Roman" w:hAnsi="Times New Roman" w:cs="Times New Roman"/>
                                  <w:sz w:val="12"/>
                                </w:rPr>
                                <w:t xml:space="preserve">Sala </w:t>
                              </w:r>
                            </w:p>
                          </w:txbxContent>
                        </wps:txbx>
                        <wps:bodyPr horzOverflow="overflow" vert="horz" lIns="0" tIns="0" rIns="0" bIns="0" rtlCol="0">
                          <a:noAutofit/>
                        </wps:bodyPr>
                      </wps:wsp>
                      <wps:wsp>
                        <wps:cNvPr id="9099" name="Rectangle 9099"/>
                        <wps:cNvSpPr/>
                        <wps:spPr>
                          <a:xfrm>
                            <a:off x="2263775" y="1569517"/>
                            <a:ext cx="449961" cy="112190"/>
                          </a:xfrm>
                          <a:prstGeom prst="rect">
                            <a:avLst/>
                          </a:prstGeom>
                          <a:ln>
                            <a:noFill/>
                          </a:ln>
                        </wps:spPr>
                        <wps:txbx>
                          <w:txbxContent>
                            <w:p w:rsidR="000B5886" w:rsidRDefault="00DA5302">
                              <w:r>
                                <w:rPr>
                                  <w:rFonts w:ascii="Times New Roman" w:eastAsia="Times New Roman" w:hAnsi="Times New Roman" w:cs="Times New Roman"/>
                                  <w:sz w:val="12"/>
                                </w:rPr>
                                <w:t>polivalente</w:t>
                              </w:r>
                            </w:p>
                          </w:txbxContent>
                        </wps:txbx>
                        <wps:bodyPr horzOverflow="overflow" vert="horz" lIns="0" tIns="0" rIns="0" bIns="0" rtlCol="0">
                          <a:noAutofit/>
                        </wps:bodyPr>
                      </wps:wsp>
                      <wps:wsp>
                        <wps:cNvPr id="9100" name="Rectangle 9100"/>
                        <wps:cNvSpPr/>
                        <wps:spPr>
                          <a:xfrm>
                            <a:off x="2602103" y="1569517"/>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pic:pic xmlns:pic="http://schemas.openxmlformats.org/drawingml/2006/picture">
                        <pic:nvPicPr>
                          <pic:cNvPr id="9102" name="Picture 9102"/>
                          <pic:cNvPicPr/>
                        </pic:nvPicPr>
                        <pic:blipFill>
                          <a:blip r:embed="rId33"/>
                          <a:stretch>
                            <a:fillRect/>
                          </a:stretch>
                        </pic:blipFill>
                        <pic:spPr>
                          <a:xfrm>
                            <a:off x="0" y="0"/>
                            <a:ext cx="4978908" cy="3906012"/>
                          </a:xfrm>
                          <a:prstGeom prst="rect">
                            <a:avLst/>
                          </a:prstGeom>
                        </pic:spPr>
                      </pic:pic>
                      <wps:wsp>
                        <wps:cNvPr id="9103" name="Rectangle 9103"/>
                        <wps:cNvSpPr/>
                        <wps:spPr>
                          <a:xfrm>
                            <a:off x="3307969" y="1578661"/>
                            <a:ext cx="375588" cy="112190"/>
                          </a:xfrm>
                          <a:prstGeom prst="rect">
                            <a:avLst/>
                          </a:prstGeom>
                          <a:ln>
                            <a:noFill/>
                          </a:ln>
                        </wps:spPr>
                        <wps:txbx>
                          <w:txbxContent>
                            <w:p w:rsidR="000B5886" w:rsidRDefault="00DA5302">
                              <w:r>
                                <w:rPr>
                                  <w:rFonts w:ascii="Times New Roman" w:eastAsia="Times New Roman" w:hAnsi="Times New Roman" w:cs="Times New Roman"/>
                                  <w:sz w:val="12"/>
                                </w:rPr>
                                <w:t xml:space="preserve">Salón de </w:t>
                              </w:r>
                            </w:p>
                          </w:txbxContent>
                        </wps:txbx>
                        <wps:bodyPr horzOverflow="overflow" vert="horz" lIns="0" tIns="0" rIns="0" bIns="0" rtlCol="0">
                          <a:noAutofit/>
                        </wps:bodyPr>
                      </wps:wsp>
                      <wps:wsp>
                        <wps:cNvPr id="9104" name="Rectangle 9104"/>
                        <wps:cNvSpPr/>
                        <wps:spPr>
                          <a:xfrm>
                            <a:off x="3591433" y="157866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105" name="Rectangle 9105"/>
                        <wps:cNvSpPr/>
                        <wps:spPr>
                          <a:xfrm>
                            <a:off x="3439033" y="1665529"/>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106" name="Rectangle 9106"/>
                        <wps:cNvSpPr/>
                        <wps:spPr>
                          <a:xfrm>
                            <a:off x="3439033" y="175392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107" name="Rectangle 9107"/>
                        <wps:cNvSpPr/>
                        <wps:spPr>
                          <a:xfrm>
                            <a:off x="3439033" y="1840789"/>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108" name="Rectangle 9108"/>
                        <wps:cNvSpPr/>
                        <wps:spPr>
                          <a:xfrm>
                            <a:off x="3439033" y="192918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109" name="Rectangle 9109"/>
                        <wps:cNvSpPr/>
                        <wps:spPr>
                          <a:xfrm>
                            <a:off x="3338449" y="2017573"/>
                            <a:ext cx="270204" cy="112190"/>
                          </a:xfrm>
                          <a:prstGeom prst="rect">
                            <a:avLst/>
                          </a:prstGeom>
                          <a:ln>
                            <a:noFill/>
                          </a:ln>
                        </wps:spPr>
                        <wps:txbx>
                          <w:txbxContent>
                            <w:p w:rsidR="000B5886" w:rsidRDefault="00DA5302">
                              <w:r>
                                <w:rPr>
                                  <w:rFonts w:ascii="Times New Roman" w:eastAsia="Times New Roman" w:hAnsi="Times New Roman" w:cs="Times New Roman"/>
                                  <w:sz w:val="12"/>
                                </w:rPr>
                                <w:t>Plenos</w:t>
                              </w:r>
                            </w:p>
                          </w:txbxContent>
                        </wps:txbx>
                        <wps:bodyPr horzOverflow="overflow" vert="horz" lIns="0" tIns="0" rIns="0" bIns="0" rtlCol="0">
                          <a:noAutofit/>
                        </wps:bodyPr>
                      </wps:wsp>
                      <wps:wsp>
                        <wps:cNvPr id="9110" name="Rectangle 9110"/>
                        <wps:cNvSpPr/>
                        <wps:spPr>
                          <a:xfrm>
                            <a:off x="3541141" y="201757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111" name="Rectangle 9111"/>
                        <wps:cNvSpPr/>
                        <wps:spPr>
                          <a:xfrm>
                            <a:off x="1759331" y="3217215"/>
                            <a:ext cx="173994" cy="112190"/>
                          </a:xfrm>
                          <a:prstGeom prst="rect">
                            <a:avLst/>
                          </a:prstGeom>
                          <a:ln>
                            <a:noFill/>
                          </a:ln>
                        </wps:spPr>
                        <wps:txbx>
                          <w:txbxContent>
                            <w:p w:rsidR="000B5886" w:rsidRDefault="00DA5302">
                              <w:r>
                                <w:rPr>
                                  <w:rFonts w:ascii="Times New Roman" w:eastAsia="Times New Roman" w:hAnsi="Times New Roman" w:cs="Times New Roman"/>
                                  <w:sz w:val="12"/>
                                </w:rPr>
                                <w:t>Hall</w:t>
                              </w:r>
                            </w:p>
                          </w:txbxContent>
                        </wps:txbx>
                        <wps:bodyPr horzOverflow="overflow" vert="horz" lIns="0" tIns="0" rIns="0" bIns="0" rtlCol="0">
                          <a:noAutofit/>
                        </wps:bodyPr>
                      </wps:wsp>
                      <wps:wsp>
                        <wps:cNvPr id="9112" name="Rectangle 9112"/>
                        <wps:cNvSpPr/>
                        <wps:spPr>
                          <a:xfrm>
                            <a:off x="1890395" y="321721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113" name="Rectangle 9113"/>
                        <wps:cNvSpPr/>
                        <wps:spPr>
                          <a:xfrm>
                            <a:off x="3256153" y="859333"/>
                            <a:ext cx="513419" cy="112191"/>
                          </a:xfrm>
                          <a:prstGeom prst="rect">
                            <a:avLst/>
                          </a:prstGeom>
                          <a:ln>
                            <a:noFill/>
                          </a:ln>
                        </wps:spPr>
                        <wps:txbx>
                          <w:txbxContent>
                            <w:p w:rsidR="000B5886" w:rsidRDefault="00DA5302">
                              <w:r>
                                <w:rPr>
                                  <w:rFonts w:ascii="Times New Roman" w:eastAsia="Times New Roman" w:hAnsi="Times New Roman" w:cs="Times New Roman"/>
                                  <w:sz w:val="12"/>
                                </w:rPr>
                                <w:t xml:space="preserve">Depósito de </w:t>
                              </w:r>
                            </w:p>
                          </w:txbxContent>
                        </wps:txbx>
                        <wps:bodyPr horzOverflow="overflow" vert="horz" lIns="0" tIns="0" rIns="0" bIns="0" rtlCol="0">
                          <a:noAutofit/>
                        </wps:bodyPr>
                      </wps:wsp>
                      <wps:wsp>
                        <wps:cNvPr id="9114" name="Rectangle 9114"/>
                        <wps:cNvSpPr/>
                        <wps:spPr>
                          <a:xfrm>
                            <a:off x="3314065" y="947725"/>
                            <a:ext cx="331891" cy="112191"/>
                          </a:xfrm>
                          <a:prstGeom prst="rect">
                            <a:avLst/>
                          </a:prstGeom>
                          <a:ln>
                            <a:noFill/>
                          </a:ln>
                        </wps:spPr>
                        <wps:txbx>
                          <w:txbxContent>
                            <w:p w:rsidR="000B5886" w:rsidRDefault="00DA5302">
                              <w:r>
                                <w:rPr>
                                  <w:rFonts w:ascii="Times New Roman" w:eastAsia="Times New Roman" w:hAnsi="Times New Roman" w:cs="Times New Roman"/>
                                  <w:sz w:val="12"/>
                                </w:rPr>
                                <w:t>material</w:t>
                              </w:r>
                            </w:p>
                          </w:txbxContent>
                        </wps:txbx>
                        <wps:bodyPr horzOverflow="overflow" vert="horz" lIns="0" tIns="0" rIns="0" bIns="0" rtlCol="0">
                          <a:noAutofit/>
                        </wps:bodyPr>
                      </wps:wsp>
                      <wps:wsp>
                        <wps:cNvPr id="9115" name="Rectangle 9115"/>
                        <wps:cNvSpPr/>
                        <wps:spPr>
                          <a:xfrm>
                            <a:off x="3564001" y="947725"/>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116" name="Rectangle 9116"/>
                        <wps:cNvSpPr/>
                        <wps:spPr>
                          <a:xfrm>
                            <a:off x="146558" y="1651813"/>
                            <a:ext cx="566135" cy="112190"/>
                          </a:xfrm>
                          <a:prstGeom prst="rect">
                            <a:avLst/>
                          </a:prstGeom>
                          <a:ln>
                            <a:noFill/>
                          </a:ln>
                        </wps:spPr>
                        <wps:txbx>
                          <w:txbxContent>
                            <w:p w:rsidR="000B5886" w:rsidRDefault="00DA5302">
                              <w:r>
                                <w:rPr>
                                  <w:rFonts w:ascii="Times New Roman" w:eastAsia="Times New Roman" w:hAnsi="Times New Roman" w:cs="Times New Roman"/>
                                  <w:sz w:val="12"/>
                                </w:rPr>
                                <w:t>Dependencias</w:t>
                              </w:r>
                            </w:p>
                          </w:txbxContent>
                        </wps:txbx>
                        <wps:bodyPr horzOverflow="overflow" vert="horz" lIns="0" tIns="0" rIns="0" bIns="0" rtlCol="0">
                          <a:noAutofit/>
                        </wps:bodyPr>
                      </wps:wsp>
                      <wps:wsp>
                        <wps:cNvPr id="9117" name="Rectangle 9117"/>
                        <wps:cNvSpPr/>
                        <wps:spPr>
                          <a:xfrm>
                            <a:off x="573278" y="165181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118" name="Rectangle 9118"/>
                        <wps:cNvSpPr/>
                        <wps:spPr>
                          <a:xfrm>
                            <a:off x="359918" y="174020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119" name="Rectangle 9119"/>
                        <wps:cNvSpPr/>
                        <wps:spPr>
                          <a:xfrm>
                            <a:off x="359918" y="182707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120" name="Rectangle 9120"/>
                        <wps:cNvSpPr/>
                        <wps:spPr>
                          <a:xfrm>
                            <a:off x="277622" y="191546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121" name="Rectangle 9121"/>
                        <wps:cNvSpPr/>
                        <wps:spPr>
                          <a:xfrm>
                            <a:off x="297434" y="1915465"/>
                            <a:ext cx="215766" cy="112190"/>
                          </a:xfrm>
                          <a:prstGeom prst="rect">
                            <a:avLst/>
                          </a:prstGeom>
                          <a:ln>
                            <a:noFill/>
                          </a:ln>
                        </wps:spPr>
                        <wps:txbx>
                          <w:txbxContent>
                            <w:p w:rsidR="000B5886" w:rsidRDefault="00DA5302">
                              <w:r>
                                <w:rPr>
                                  <w:rFonts w:ascii="Times New Roman" w:eastAsia="Times New Roman" w:hAnsi="Times New Roman" w:cs="Times New Roman"/>
                                  <w:sz w:val="12"/>
                                </w:rPr>
                                <w:t xml:space="preserve">de la </w:t>
                              </w:r>
                            </w:p>
                          </w:txbxContent>
                        </wps:txbx>
                        <wps:bodyPr horzOverflow="overflow" vert="horz" lIns="0" tIns="0" rIns="0" bIns="0" rtlCol="0">
                          <a:noAutofit/>
                        </wps:bodyPr>
                      </wps:wsp>
                      <wps:wsp>
                        <wps:cNvPr id="9122" name="Rectangle 9122"/>
                        <wps:cNvSpPr/>
                        <wps:spPr>
                          <a:xfrm>
                            <a:off x="462026" y="191546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123" name="Rectangle 9123"/>
                        <wps:cNvSpPr/>
                        <wps:spPr>
                          <a:xfrm>
                            <a:off x="359918" y="200233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124" name="Rectangle 9124"/>
                        <wps:cNvSpPr/>
                        <wps:spPr>
                          <a:xfrm>
                            <a:off x="359918" y="209072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125" name="Rectangle 9125"/>
                        <wps:cNvSpPr/>
                        <wps:spPr>
                          <a:xfrm>
                            <a:off x="157226" y="2180641"/>
                            <a:ext cx="538350" cy="112190"/>
                          </a:xfrm>
                          <a:prstGeom prst="rect">
                            <a:avLst/>
                          </a:prstGeom>
                          <a:ln>
                            <a:noFill/>
                          </a:ln>
                        </wps:spPr>
                        <wps:txbx>
                          <w:txbxContent>
                            <w:p w:rsidR="000B5886" w:rsidRDefault="00DA5302">
                              <w:r>
                                <w:rPr>
                                  <w:rFonts w:ascii="Times New Roman" w:eastAsia="Times New Roman" w:hAnsi="Times New Roman" w:cs="Times New Roman"/>
                                  <w:sz w:val="12"/>
                                </w:rPr>
                                <w:t>Policía Local</w:t>
                              </w:r>
                            </w:p>
                          </w:txbxContent>
                        </wps:txbx>
                        <wps:bodyPr horzOverflow="overflow" vert="horz" lIns="0" tIns="0" rIns="0" bIns="0" rtlCol="0">
                          <a:noAutofit/>
                        </wps:bodyPr>
                      </wps:wsp>
                      <wps:wsp>
                        <wps:cNvPr id="9126" name="Rectangle 9126"/>
                        <wps:cNvSpPr/>
                        <wps:spPr>
                          <a:xfrm>
                            <a:off x="561086" y="218064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23795" style="width:392.04pt;height:307.56pt;position:absolute;mso-position-horizontal-relative:text;mso-position-horizontal:absolute;margin-left:84pt;mso-position-vertical-relative:text;margin-top:-206.198pt;" coordsize="49789,39060">
                <v:rect id="Rectangle 9096" style="position:absolute;width:2540;height:1121;left:11009;top:12098;" filled="f" stroked="f">
                  <v:textbox inset="0,0,0,0">
                    <w:txbxContent>
                      <w:p>
                        <w:pPr>
                          <w:spacing w:before="0" w:after="160" w:line="259" w:lineRule="auto"/>
                        </w:pPr>
                        <w:r>
                          <w:rPr>
                            <w:rFonts w:cs="Times New Roman" w:hAnsi="Times New Roman" w:eastAsia="Times New Roman" w:ascii="Times New Roman"/>
                            <w:sz w:val="12"/>
                          </w:rPr>
                          <w:t xml:space="preserve">Baños</w:t>
                        </w:r>
                      </w:p>
                    </w:txbxContent>
                  </v:textbox>
                </v:rect>
                <v:rect id="Rectangle 9097" style="position:absolute;width:253;height:1121;left:12914;top:1209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098" style="position:absolute;width:1974;height:1121;left:23689;top:14811;" filled="f" stroked="f">
                  <v:textbox inset="0,0,0,0">
                    <w:txbxContent>
                      <w:p>
                        <w:pPr>
                          <w:spacing w:before="0" w:after="160" w:line="259" w:lineRule="auto"/>
                        </w:pPr>
                        <w:r>
                          <w:rPr>
                            <w:rFonts w:cs="Times New Roman" w:hAnsi="Times New Roman" w:eastAsia="Times New Roman" w:ascii="Times New Roman"/>
                            <w:sz w:val="12"/>
                          </w:rPr>
                          <w:t xml:space="preserve">Sala </w:t>
                        </w:r>
                      </w:p>
                    </w:txbxContent>
                  </v:textbox>
                </v:rect>
                <v:rect id="Rectangle 9099" style="position:absolute;width:4499;height:1121;left:22637;top:15695;" filled="f" stroked="f">
                  <v:textbox inset="0,0,0,0">
                    <w:txbxContent>
                      <w:p>
                        <w:pPr>
                          <w:spacing w:before="0" w:after="160" w:line="259" w:lineRule="auto"/>
                        </w:pPr>
                        <w:r>
                          <w:rPr>
                            <w:rFonts w:cs="Times New Roman" w:hAnsi="Times New Roman" w:eastAsia="Times New Roman" w:ascii="Times New Roman"/>
                            <w:sz w:val="12"/>
                          </w:rPr>
                          <w:t xml:space="preserve">polivalente</w:t>
                        </w:r>
                      </w:p>
                    </w:txbxContent>
                  </v:textbox>
                </v:rect>
                <v:rect id="Rectangle 9100" style="position:absolute;width:253;height:1121;left:26021;top:1569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shape id="Picture 9102" style="position:absolute;width:49789;height:39060;left:0;top:0;" filled="f">
                  <v:imagedata r:id="rId34"/>
                </v:shape>
                <v:rect id="Rectangle 9103" style="position:absolute;width:3755;height:1121;left:33079;top:15786;" filled="f" stroked="f">
                  <v:textbox inset="0,0,0,0">
                    <w:txbxContent>
                      <w:p>
                        <w:pPr>
                          <w:spacing w:before="0" w:after="160" w:line="259" w:lineRule="auto"/>
                        </w:pPr>
                        <w:r>
                          <w:rPr>
                            <w:rFonts w:cs="Times New Roman" w:hAnsi="Times New Roman" w:eastAsia="Times New Roman" w:ascii="Times New Roman"/>
                            <w:sz w:val="12"/>
                          </w:rPr>
                          <w:t xml:space="preserve">Salón de </w:t>
                        </w:r>
                      </w:p>
                    </w:txbxContent>
                  </v:textbox>
                </v:rect>
                <v:rect id="Rectangle 9104" style="position:absolute;width:253;height:1121;left:35914;top:15786;"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105" style="position:absolute;width:253;height:1121;left:34390;top:1665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106" style="position:absolute;width:253;height:1121;left:34390;top:17539;"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107" style="position:absolute;width:253;height:1121;left:34390;top:1840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108" style="position:absolute;width:253;height:1121;left:34390;top:1929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109" style="position:absolute;width:2702;height:1121;left:33384;top:20175;" filled="f" stroked="f">
                  <v:textbox inset="0,0,0,0">
                    <w:txbxContent>
                      <w:p>
                        <w:pPr>
                          <w:spacing w:before="0" w:after="160" w:line="259" w:lineRule="auto"/>
                        </w:pPr>
                        <w:r>
                          <w:rPr>
                            <w:rFonts w:cs="Times New Roman" w:hAnsi="Times New Roman" w:eastAsia="Times New Roman" w:ascii="Times New Roman"/>
                            <w:sz w:val="12"/>
                          </w:rPr>
                          <w:t xml:space="preserve">Plenos</w:t>
                        </w:r>
                      </w:p>
                    </w:txbxContent>
                  </v:textbox>
                </v:rect>
                <v:rect id="Rectangle 9110" style="position:absolute;width:253;height:1121;left:35411;top:2017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111" style="position:absolute;width:1739;height:1121;left:17593;top:32172;" filled="f" stroked="f">
                  <v:textbox inset="0,0,0,0">
                    <w:txbxContent>
                      <w:p>
                        <w:pPr>
                          <w:spacing w:before="0" w:after="160" w:line="259" w:lineRule="auto"/>
                        </w:pPr>
                        <w:r>
                          <w:rPr>
                            <w:rFonts w:cs="Times New Roman" w:hAnsi="Times New Roman" w:eastAsia="Times New Roman" w:ascii="Times New Roman"/>
                            <w:sz w:val="12"/>
                          </w:rPr>
                          <w:t xml:space="preserve">Hall</w:t>
                        </w:r>
                      </w:p>
                    </w:txbxContent>
                  </v:textbox>
                </v:rect>
                <v:rect id="Rectangle 9112" style="position:absolute;width:253;height:1121;left:18903;top:3217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113" style="position:absolute;width:5134;height:1121;left:32561;top:8593;" filled="f" stroked="f">
                  <v:textbox inset="0,0,0,0">
                    <w:txbxContent>
                      <w:p>
                        <w:pPr>
                          <w:spacing w:before="0" w:after="160" w:line="259" w:lineRule="auto"/>
                        </w:pPr>
                        <w:r>
                          <w:rPr>
                            <w:rFonts w:cs="Times New Roman" w:hAnsi="Times New Roman" w:eastAsia="Times New Roman" w:ascii="Times New Roman"/>
                            <w:sz w:val="12"/>
                          </w:rPr>
                          <w:t xml:space="preserve">Depósito de </w:t>
                        </w:r>
                      </w:p>
                    </w:txbxContent>
                  </v:textbox>
                </v:rect>
                <v:rect id="Rectangle 9114" style="position:absolute;width:3318;height:1121;left:33140;top:9477;" filled="f" stroked="f">
                  <v:textbox inset="0,0,0,0">
                    <w:txbxContent>
                      <w:p>
                        <w:pPr>
                          <w:spacing w:before="0" w:after="160" w:line="259" w:lineRule="auto"/>
                        </w:pPr>
                        <w:r>
                          <w:rPr>
                            <w:rFonts w:cs="Times New Roman" w:hAnsi="Times New Roman" w:eastAsia="Times New Roman" w:ascii="Times New Roman"/>
                            <w:sz w:val="12"/>
                          </w:rPr>
                          <w:t xml:space="preserve">material</w:t>
                        </w:r>
                      </w:p>
                    </w:txbxContent>
                  </v:textbox>
                </v:rect>
                <v:rect id="Rectangle 9115" style="position:absolute;width:253;height:1121;left:35640;top:947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116" style="position:absolute;width:5661;height:1121;left:1465;top:16518;" filled="f" stroked="f">
                  <v:textbox inset="0,0,0,0">
                    <w:txbxContent>
                      <w:p>
                        <w:pPr>
                          <w:spacing w:before="0" w:after="160" w:line="259" w:lineRule="auto"/>
                        </w:pPr>
                        <w:r>
                          <w:rPr>
                            <w:rFonts w:cs="Times New Roman" w:hAnsi="Times New Roman" w:eastAsia="Times New Roman" w:ascii="Times New Roman"/>
                            <w:sz w:val="12"/>
                          </w:rPr>
                          <w:t xml:space="preserve">Dependencias</w:t>
                        </w:r>
                      </w:p>
                    </w:txbxContent>
                  </v:textbox>
                </v:rect>
                <v:rect id="Rectangle 9117" style="position:absolute;width:253;height:1121;left:5732;top:1651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118" style="position:absolute;width:253;height:1121;left:3599;top:1740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119" style="position:absolute;width:253;height:1121;left:3599;top:18270;"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120" style="position:absolute;width:253;height:1121;left:2776;top:1915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121" style="position:absolute;width:2157;height:1121;left:2974;top:19154;" filled="f" stroked="f">
                  <v:textbox inset="0,0,0,0">
                    <w:txbxContent>
                      <w:p>
                        <w:pPr>
                          <w:spacing w:before="0" w:after="160" w:line="259" w:lineRule="auto"/>
                        </w:pPr>
                        <w:r>
                          <w:rPr>
                            <w:rFonts w:cs="Times New Roman" w:hAnsi="Times New Roman" w:eastAsia="Times New Roman" w:ascii="Times New Roman"/>
                            <w:sz w:val="12"/>
                          </w:rPr>
                          <w:t xml:space="preserve">de la </w:t>
                        </w:r>
                      </w:p>
                    </w:txbxContent>
                  </v:textbox>
                </v:rect>
                <v:rect id="Rectangle 9122" style="position:absolute;width:253;height:1121;left:4620;top:1915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123" style="position:absolute;width:253;height:1121;left:3599;top:2002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124" style="position:absolute;width:253;height:1121;left:3599;top:2090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125" style="position:absolute;width:5383;height:1121;left:1572;top:21806;" filled="f" stroked="f">
                  <v:textbox inset="0,0,0,0">
                    <w:txbxContent>
                      <w:p>
                        <w:pPr>
                          <w:spacing w:before="0" w:after="160" w:line="259" w:lineRule="auto"/>
                        </w:pPr>
                        <w:r>
                          <w:rPr>
                            <w:rFonts w:cs="Times New Roman" w:hAnsi="Times New Roman" w:eastAsia="Times New Roman" w:ascii="Times New Roman"/>
                            <w:sz w:val="12"/>
                          </w:rPr>
                          <w:t xml:space="preserve">Policía Local</w:t>
                        </w:r>
                      </w:p>
                    </w:txbxContent>
                  </v:textbox>
                </v:rect>
                <v:rect id="Rectangle 9126" style="position:absolute;width:253;height:1121;left:5610;top:21806;"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w10:wrap type="square"/>
              </v:group>
            </w:pict>
          </mc:Fallback>
        </mc:AlternateContent>
      </w:r>
    </w:p>
    <w:p w:rsidR="000B5886" w:rsidRDefault="00DA5302">
      <w:pPr>
        <w:spacing w:after="0"/>
        <w:ind w:left="708" w:right="1703"/>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07"/>
        <w:ind w:left="703" w:hanging="10"/>
      </w:pPr>
      <w:r>
        <w:rPr>
          <w:rFonts w:ascii="Arial" w:eastAsia="Arial" w:hAnsi="Arial" w:cs="Arial"/>
          <w:b/>
          <w:u w:val="single" w:color="000000"/>
        </w:rPr>
        <w:t>Planta 1:</w:t>
      </w:r>
      <w:r>
        <w:rPr>
          <w:rFonts w:ascii="Arial" w:eastAsia="Arial" w:hAnsi="Arial" w:cs="Arial"/>
          <w:b/>
        </w:rPr>
        <w:t xml:space="preserve"> </w:t>
      </w:r>
    </w:p>
    <w:p w:rsidR="000B5886" w:rsidRDefault="00DA5302">
      <w:pPr>
        <w:spacing w:after="4" w:line="359" w:lineRule="auto"/>
        <w:ind w:left="720" w:right="940" w:hanging="10"/>
        <w:jc w:val="both"/>
      </w:pPr>
      <w:r>
        <w:rPr>
          <w:rFonts w:ascii="Arial" w:eastAsia="Arial" w:hAnsi="Arial" w:cs="Arial"/>
        </w:rPr>
        <w:t xml:space="preserve">En esta planta se encuentra la Alcaldía, una sala de reuniones, un office, 3 baños y el resto de espacios que componen esta planta están destinados a oficinas administrativas y a despachos de concejales. </w:t>
      </w:r>
    </w:p>
    <w:p w:rsidR="000B5886" w:rsidRDefault="00DA5302">
      <w:pPr>
        <w:spacing w:after="107"/>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825"/>
        <w:ind w:left="708"/>
      </w:pPr>
      <w:r>
        <w:rPr>
          <w:rFonts w:ascii="Arial" w:eastAsia="Arial" w:hAnsi="Arial" w:cs="Arial"/>
        </w:rPr>
        <w:t xml:space="preserve"> </w:t>
      </w:r>
    </w:p>
    <w:p w:rsidR="000B5886" w:rsidRDefault="00DA5302">
      <w:pPr>
        <w:spacing w:after="834"/>
        <w:ind w:left="-1844" w:right="1979"/>
      </w:pPr>
      <w:r>
        <w:rPr>
          <w:noProof/>
        </w:rPr>
        <mc:AlternateContent>
          <mc:Choice Requires="wpg">
            <w:drawing>
              <wp:anchor distT="0" distB="0" distL="114300" distR="114300" simplePos="0" relativeHeight="25173913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2374" name="Group 32237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9215" name="Rectangle 921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9216" name="Rectangle 9216"/>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57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2374" style="width:12.7031pt;height:281.682pt;position:absolute;mso-position-horizontal-relative:page;mso-position-horizontal:absolute;margin-left:682.278pt;mso-position-vertical-relative:page;margin-top:530.238pt;" coordsize="1613,35773">
                <v:rect id="Rectangle 921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9216"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57 de 243 </w:t>
                        </w:r>
                      </w:p>
                    </w:txbxContent>
                  </v:textbox>
                </v:rect>
                <w10:wrap type="square"/>
              </v:group>
            </w:pict>
          </mc:Fallback>
        </mc:AlternateContent>
      </w:r>
      <w:r>
        <w:rPr>
          <w:noProof/>
        </w:rPr>
        <mc:AlternateContent>
          <mc:Choice Requires="wpg">
            <w:drawing>
              <wp:anchor distT="0" distB="0" distL="114300" distR="114300" simplePos="0" relativeHeight="251740160" behindDoc="0" locked="0" layoutInCell="1" allowOverlap="1">
                <wp:simplePos x="0" y="0"/>
                <wp:positionH relativeFrom="column">
                  <wp:posOffset>768096</wp:posOffset>
                </wp:positionH>
                <wp:positionV relativeFrom="paragraph">
                  <wp:posOffset>-3141446</wp:posOffset>
                </wp:positionV>
                <wp:extent cx="5102352" cy="4073652"/>
                <wp:effectExtent l="0" t="0" r="0" b="0"/>
                <wp:wrapSquare wrapText="bothSides"/>
                <wp:docPr id="322372" name="Group 322372"/>
                <wp:cNvGraphicFramePr/>
                <a:graphic xmlns:a="http://schemas.openxmlformats.org/drawingml/2006/main">
                  <a:graphicData uri="http://schemas.microsoft.com/office/word/2010/wordprocessingGroup">
                    <wpg:wgp>
                      <wpg:cNvGrpSpPr/>
                      <wpg:grpSpPr>
                        <a:xfrm>
                          <a:off x="0" y="0"/>
                          <a:ext cx="5102352" cy="4073652"/>
                          <a:chOff x="0" y="0"/>
                          <a:chExt cx="5102352" cy="4073652"/>
                        </a:xfrm>
                      </wpg:grpSpPr>
                      <pic:pic xmlns:pic="http://schemas.openxmlformats.org/drawingml/2006/picture">
                        <pic:nvPicPr>
                          <pic:cNvPr id="9205" name="Picture 9205"/>
                          <pic:cNvPicPr/>
                        </pic:nvPicPr>
                        <pic:blipFill>
                          <a:blip r:embed="rId35"/>
                          <a:stretch>
                            <a:fillRect/>
                          </a:stretch>
                        </pic:blipFill>
                        <pic:spPr>
                          <a:xfrm>
                            <a:off x="0" y="0"/>
                            <a:ext cx="5102352" cy="4073652"/>
                          </a:xfrm>
                          <a:prstGeom prst="rect">
                            <a:avLst/>
                          </a:prstGeom>
                        </pic:spPr>
                      </pic:pic>
                      <wps:wsp>
                        <wps:cNvPr id="9206" name="Rectangle 9206"/>
                        <wps:cNvSpPr/>
                        <wps:spPr>
                          <a:xfrm>
                            <a:off x="759206" y="3802431"/>
                            <a:ext cx="318936" cy="112190"/>
                          </a:xfrm>
                          <a:prstGeom prst="rect">
                            <a:avLst/>
                          </a:prstGeom>
                          <a:ln>
                            <a:noFill/>
                          </a:ln>
                        </wps:spPr>
                        <wps:txbx>
                          <w:txbxContent>
                            <w:p w:rsidR="000B5886" w:rsidRDefault="00DA5302">
                              <w:r>
                                <w:rPr>
                                  <w:rFonts w:ascii="Times New Roman" w:eastAsia="Times New Roman" w:hAnsi="Times New Roman" w:cs="Times New Roman"/>
                                  <w:sz w:val="12"/>
                                </w:rPr>
                                <w:t xml:space="preserve">Sala de </w:t>
                              </w:r>
                            </w:p>
                          </w:txbxContent>
                        </wps:txbx>
                        <wps:bodyPr horzOverflow="overflow" vert="horz" lIns="0" tIns="0" rIns="0" bIns="0" rtlCol="0">
                          <a:noAutofit/>
                        </wps:bodyPr>
                      </wps:wsp>
                      <wps:wsp>
                        <wps:cNvPr id="9207" name="Rectangle 9207"/>
                        <wps:cNvSpPr/>
                        <wps:spPr>
                          <a:xfrm>
                            <a:off x="721106" y="3890823"/>
                            <a:ext cx="391921" cy="112190"/>
                          </a:xfrm>
                          <a:prstGeom prst="rect">
                            <a:avLst/>
                          </a:prstGeom>
                          <a:ln>
                            <a:noFill/>
                          </a:ln>
                        </wps:spPr>
                        <wps:txbx>
                          <w:txbxContent>
                            <w:p w:rsidR="000B5886" w:rsidRDefault="00DA5302">
                              <w:r>
                                <w:rPr>
                                  <w:rFonts w:ascii="Times New Roman" w:eastAsia="Times New Roman" w:hAnsi="Times New Roman" w:cs="Times New Roman"/>
                                  <w:sz w:val="12"/>
                                </w:rPr>
                                <w:t>reuniones</w:t>
                              </w:r>
                            </w:p>
                          </w:txbxContent>
                        </wps:txbx>
                        <wps:bodyPr horzOverflow="overflow" vert="horz" lIns="0" tIns="0" rIns="0" bIns="0" rtlCol="0">
                          <a:noAutofit/>
                        </wps:bodyPr>
                      </wps:wsp>
                      <wps:wsp>
                        <wps:cNvPr id="9208" name="Rectangle 9208"/>
                        <wps:cNvSpPr/>
                        <wps:spPr>
                          <a:xfrm>
                            <a:off x="1016762" y="389082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209" name="Rectangle 9209"/>
                        <wps:cNvSpPr/>
                        <wps:spPr>
                          <a:xfrm>
                            <a:off x="4121785" y="3802431"/>
                            <a:ext cx="340710" cy="112190"/>
                          </a:xfrm>
                          <a:prstGeom prst="rect">
                            <a:avLst/>
                          </a:prstGeom>
                          <a:ln>
                            <a:noFill/>
                          </a:ln>
                        </wps:spPr>
                        <wps:txbx>
                          <w:txbxContent>
                            <w:p w:rsidR="000B5886" w:rsidRDefault="00DA5302">
                              <w:r>
                                <w:rPr>
                                  <w:rFonts w:ascii="Times New Roman" w:eastAsia="Times New Roman" w:hAnsi="Times New Roman" w:cs="Times New Roman"/>
                                  <w:sz w:val="12"/>
                                </w:rPr>
                                <w:t>Alcaldía</w:t>
                              </w:r>
                            </w:p>
                          </w:txbxContent>
                        </wps:txbx>
                        <wps:bodyPr horzOverflow="overflow" vert="horz" lIns="0" tIns="0" rIns="0" bIns="0" rtlCol="0">
                          <a:noAutofit/>
                        </wps:bodyPr>
                      </wps:wsp>
                      <wps:wsp>
                        <wps:cNvPr id="9210" name="Rectangle 9210"/>
                        <wps:cNvSpPr/>
                        <wps:spPr>
                          <a:xfrm>
                            <a:off x="4379341" y="380243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211" name="Rectangle 9211"/>
                        <wps:cNvSpPr/>
                        <wps:spPr>
                          <a:xfrm>
                            <a:off x="2845943" y="2002332"/>
                            <a:ext cx="255579" cy="112191"/>
                          </a:xfrm>
                          <a:prstGeom prst="rect">
                            <a:avLst/>
                          </a:prstGeom>
                          <a:ln>
                            <a:noFill/>
                          </a:ln>
                        </wps:spPr>
                        <wps:txbx>
                          <w:txbxContent>
                            <w:p w:rsidR="000B5886" w:rsidRDefault="00DA5302">
                              <w:r>
                                <w:rPr>
                                  <w:rFonts w:ascii="Times New Roman" w:eastAsia="Times New Roman" w:hAnsi="Times New Roman" w:cs="Times New Roman"/>
                                  <w:sz w:val="12"/>
                                </w:rPr>
                                <w:t>Office</w:t>
                              </w:r>
                            </w:p>
                          </w:txbxContent>
                        </wps:txbx>
                        <wps:bodyPr horzOverflow="overflow" vert="horz" lIns="0" tIns="0" rIns="0" bIns="0" rtlCol="0">
                          <a:noAutofit/>
                        </wps:bodyPr>
                      </wps:wsp>
                      <wps:wsp>
                        <wps:cNvPr id="9212" name="Rectangle 9212"/>
                        <wps:cNvSpPr/>
                        <wps:spPr>
                          <a:xfrm>
                            <a:off x="3039745" y="2002332"/>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22372" style="width:401.76pt;height:320.76pt;position:absolute;mso-position-horizontal-relative:text;mso-position-horizontal:absolute;margin-left:60.48pt;mso-position-vertical-relative:text;margin-top:-247.358pt;" coordsize="51023,40736">
                <v:shape id="Picture 9205" style="position:absolute;width:51023;height:40736;left:0;top:0;" filled="f">
                  <v:imagedata r:id="rId36"/>
                </v:shape>
                <v:rect id="Rectangle 9206" style="position:absolute;width:3189;height:1121;left:7592;top:38024;" filled="f" stroked="f">
                  <v:textbox inset="0,0,0,0">
                    <w:txbxContent>
                      <w:p>
                        <w:pPr>
                          <w:spacing w:before="0" w:after="160" w:line="259" w:lineRule="auto"/>
                        </w:pPr>
                        <w:r>
                          <w:rPr>
                            <w:rFonts w:cs="Times New Roman" w:hAnsi="Times New Roman" w:eastAsia="Times New Roman" w:ascii="Times New Roman"/>
                            <w:sz w:val="12"/>
                          </w:rPr>
                          <w:t xml:space="preserve">Sala de </w:t>
                        </w:r>
                      </w:p>
                    </w:txbxContent>
                  </v:textbox>
                </v:rect>
                <v:rect id="Rectangle 9207" style="position:absolute;width:3919;height:1121;left:7211;top:38908;" filled="f" stroked="f">
                  <v:textbox inset="0,0,0,0">
                    <w:txbxContent>
                      <w:p>
                        <w:pPr>
                          <w:spacing w:before="0" w:after="160" w:line="259" w:lineRule="auto"/>
                        </w:pPr>
                        <w:r>
                          <w:rPr>
                            <w:rFonts w:cs="Times New Roman" w:hAnsi="Times New Roman" w:eastAsia="Times New Roman" w:ascii="Times New Roman"/>
                            <w:sz w:val="12"/>
                          </w:rPr>
                          <w:t xml:space="preserve">reuniones</w:t>
                        </w:r>
                      </w:p>
                    </w:txbxContent>
                  </v:textbox>
                </v:rect>
                <v:rect id="Rectangle 9208" style="position:absolute;width:253;height:1121;left:10167;top:3890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209" style="position:absolute;width:3407;height:1121;left:41217;top:38024;" filled="f" stroked="f">
                  <v:textbox inset="0,0,0,0">
                    <w:txbxContent>
                      <w:p>
                        <w:pPr>
                          <w:spacing w:before="0" w:after="160" w:line="259" w:lineRule="auto"/>
                        </w:pPr>
                        <w:r>
                          <w:rPr>
                            <w:rFonts w:cs="Times New Roman" w:hAnsi="Times New Roman" w:eastAsia="Times New Roman" w:ascii="Times New Roman"/>
                            <w:sz w:val="12"/>
                          </w:rPr>
                          <w:t xml:space="preserve">Alcaldía</w:t>
                        </w:r>
                      </w:p>
                    </w:txbxContent>
                  </v:textbox>
                </v:rect>
                <v:rect id="Rectangle 9210" style="position:absolute;width:253;height:1121;left:43793;top:3802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211" style="position:absolute;width:2555;height:1121;left:28459;top:20023;" filled="f" stroked="f">
                  <v:textbox inset="0,0,0,0">
                    <w:txbxContent>
                      <w:p>
                        <w:pPr>
                          <w:spacing w:before="0" w:after="160" w:line="259" w:lineRule="auto"/>
                        </w:pPr>
                        <w:r>
                          <w:rPr>
                            <w:rFonts w:cs="Times New Roman" w:hAnsi="Times New Roman" w:eastAsia="Times New Roman" w:ascii="Times New Roman"/>
                            <w:sz w:val="12"/>
                          </w:rPr>
                          <w:t xml:space="preserve">Office</w:t>
                        </w:r>
                      </w:p>
                    </w:txbxContent>
                  </v:textbox>
                </v:rect>
                <v:rect id="Rectangle 9212" style="position:absolute;width:253;height:1121;left:30397;top:2002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w10:wrap type="square"/>
              </v:group>
            </w:pict>
          </mc:Fallback>
        </mc:AlternateContent>
      </w:r>
    </w:p>
    <w:p w:rsidR="000B5886" w:rsidRDefault="00DA5302">
      <w:pPr>
        <w:spacing w:after="0"/>
        <w:ind w:left="708" w:right="1979"/>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10" w:line="361" w:lineRule="auto"/>
        <w:ind w:left="720" w:right="940" w:hanging="10"/>
        <w:jc w:val="both"/>
      </w:pPr>
      <w:r>
        <w:rPr>
          <w:rFonts w:ascii="Arial" w:eastAsia="Arial" w:hAnsi="Arial" w:cs="Arial"/>
          <w:b/>
        </w:rPr>
        <w:t xml:space="preserve">SEGUNDO: </w:t>
      </w:r>
      <w:r>
        <w:rPr>
          <w:rFonts w:ascii="Arial" w:eastAsia="Arial" w:hAnsi="Arial" w:cs="Arial"/>
        </w:rPr>
        <w:t xml:space="preserve">Aprobar la actualización de las fichas de inventario 1-10001 y 1-30001, referencia 100001 (número de ficha en el antiguo inventario en papel 1.1.005) que se transcribe:  </w:t>
      </w:r>
    </w:p>
    <w:p w:rsidR="000B5886" w:rsidRDefault="00DA5302">
      <w:pPr>
        <w:spacing w:after="96"/>
        <w:ind w:left="1404"/>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386"/>
        <w:ind w:left="-1844" w:right="807"/>
        <w:jc w:val="both"/>
      </w:pPr>
      <w:r>
        <w:rPr>
          <w:noProof/>
        </w:rPr>
        <mc:AlternateContent>
          <mc:Choice Requires="wpg">
            <w:drawing>
              <wp:anchor distT="0" distB="0" distL="114300" distR="114300" simplePos="0" relativeHeight="25174118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4049" name="Group 32404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9292" name="Rectangle 929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9293" name="Rectangle 9293"/>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58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4049" style="width:12.7031pt;height:281.682pt;position:absolute;mso-position-horizontal-relative:page;mso-position-horizontal:absolute;margin-left:682.278pt;mso-position-vertical-relative:page;margin-top:530.238pt;" coordsize="1613,35773">
                <v:rect id="Rectangle 929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9293"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58 de 243 </w:t>
                        </w:r>
                      </w:p>
                    </w:txbxContent>
                  </v:textbox>
                </v:rect>
                <w10:wrap type="topAndBottom"/>
              </v:group>
            </w:pict>
          </mc:Fallback>
        </mc:AlternateContent>
      </w:r>
      <w:r>
        <w:rPr>
          <w:noProof/>
        </w:rPr>
        <w:drawing>
          <wp:anchor distT="0" distB="0" distL="114300" distR="114300" simplePos="0" relativeHeight="251742208" behindDoc="0" locked="0" layoutInCell="1" allowOverlap="0">
            <wp:simplePos x="0" y="0"/>
            <wp:positionH relativeFrom="column">
              <wp:posOffset>358140</wp:posOffset>
            </wp:positionH>
            <wp:positionV relativeFrom="paragraph">
              <wp:posOffset>-3589502</wp:posOffset>
            </wp:positionV>
            <wp:extent cx="6256020" cy="4818888"/>
            <wp:effectExtent l="0" t="0" r="0" b="0"/>
            <wp:wrapSquare wrapText="bothSides"/>
            <wp:docPr id="9289" name="Picture 9289"/>
            <wp:cNvGraphicFramePr/>
            <a:graphic xmlns:a="http://schemas.openxmlformats.org/drawingml/2006/main">
              <a:graphicData uri="http://schemas.openxmlformats.org/drawingml/2006/picture">
                <pic:pic xmlns:pic="http://schemas.openxmlformats.org/drawingml/2006/picture">
                  <pic:nvPicPr>
                    <pic:cNvPr id="9289" name="Picture 9289"/>
                    <pic:cNvPicPr/>
                  </pic:nvPicPr>
                  <pic:blipFill>
                    <a:blip r:embed="rId37"/>
                    <a:stretch>
                      <a:fillRect/>
                    </a:stretch>
                  </pic:blipFill>
                  <pic:spPr>
                    <a:xfrm>
                      <a:off x="0" y="0"/>
                      <a:ext cx="6256020" cy="4818888"/>
                    </a:xfrm>
                    <a:prstGeom prst="rect">
                      <a:avLst/>
                    </a:prstGeom>
                  </pic:spPr>
                </pic:pic>
              </a:graphicData>
            </a:graphic>
          </wp:anchor>
        </w:drawing>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3042"/>
        <w:ind w:left="-1844" w:right="1719"/>
        <w:jc w:val="both"/>
      </w:pPr>
      <w:r>
        <w:rPr>
          <w:noProof/>
        </w:rPr>
        <mc:AlternateContent>
          <mc:Choice Requires="wpg">
            <w:drawing>
              <wp:anchor distT="0" distB="0" distL="114300" distR="114300" simplePos="0" relativeHeight="251743232"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9696" name="Group 31969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9360" name="Rectangle 936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9361" name="Rectangle 9361"/>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59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9696" style="width:12.7031pt;height:281.682pt;position:absolute;mso-position-horizontal-relative:page;mso-position-horizontal:absolute;margin-left:682.278pt;mso-position-vertical-relative:page;margin-top:530.238pt;" coordsize="1613,35773">
                <v:rect id="Rectangle 936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9361"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59 de 243 </w:t>
                        </w:r>
                      </w:p>
                    </w:txbxContent>
                  </v:textbox>
                </v:rect>
                <w10:wrap type="topAndBottom"/>
              </v:group>
            </w:pict>
          </mc:Fallback>
        </mc:AlternateContent>
      </w:r>
      <w:r>
        <w:rPr>
          <w:noProof/>
        </w:rPr>
        <w:drawing>
          <wp:anchor distT="0" distB="0" distL="114300" distR="114300" simplePos="0" relativeHeight="251744256" behindDoc="0" locked="0" layoutInCell="1" allowOverlap="0">
            <wp:simplePos x="0" y="0"/>
            <wp:positionH relativeFrom="column">
              <wp:posOffset>623316</wp:posOffset>
            </wp:positionH>
            <wp:positionV relativeFrom="paragraph">
              <wp:posOffset>-3562070</wp:posOffset>
            </wp:positionV>
            <wp:extent cx="5411724" cy="5785104"/>
            <wp:effectExtent l="0" t="0" r="0" b="0"/>
            <wp:wrapSquare wrapText="bothSides"/>
            <wp:docPr id="9357" name="Picture 9357"/>
            <wp:cNvGraphicFramePr/>
            <a:graphic xmlns:a="http://schemas.openxmlformats.org/drawingml/2006/main">
              <a:graphicData uri="http://schemas.openxmlformats.org/drawingml/2006/picture">
                <pic:pic xmlns:pic="http://schemas.openxmlformats.org/drawingml/2006/picture">
                  <pic:nvPicPr>
                    <pic:cNvPr id="9357" name="Picture 9357"/>
                    <pic:cNvPicPr/>
                  </pic:nvPicPr>
                  <pic:blipFill>
                    <a:blip r:embed="rId38"/>
                    <a:stretch>
                      <a:fillRect/>
                    </a:stretch>
                  </pic:blipFill>
                  <pic:spPr>
                    <a:xfrm>
                      <a:off x="0" y="0"/>
                      <a:ext cx="5411724" cy="5785104"/>
                    </a:xfrm>
                    <a:prstGeom prst="rect">
                      <a:avLst/>
                    </a:prstGeom>
                  </pic:spPr>
                </pic:pic>
              </a:graphicData>
            </a:graphic>
          </wp:anchor>
        </w:drawing>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4679"/>
        <w:ind w:left="708" w:right="1770"/>
        <w:jc w:val="both"/>
      </w:pPr>
      <w:r>
        <w:rPr>
          <w:rFonts w:ascii="Times New Roman" w:eastAsia="Times New Roman" w:hAnsi="Times New Roman" w:cs="Times New Roman"/>
          <w:sz w:val="24"/>
        </w:rPr>
        <w:t xml:space="preserve"> </w:t>
      </w:r>
    </w:p>
    <w:p w:rsidR="000B5886" w:rsidRDefault="00DA5302">
      <w:pPr>
        <w:spacing w:after="0"/>
        <w:ind w:left="-1844" w:right="1770"/>
        <w:jc w:val="both"/>
      </w:pPr>
      <w:r>
        <w:rPr>
          <w:noProof/>
        </w:rPr>
        <mc:AlternateContent>
          <mc:Choice Requires="wpg">
            <w:drawing>
              <wp:anchor distT="0" distB="0" distL="114300" distR="114300" simplePos="0" relativeHeight="251745280"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4544" name="Group 32454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9428" name="Rectangle 942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9429" name="Rectangle 9429"/>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60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4544" style="width:12.7031pt;height:281.682pt;position:absolute;mso-position-horizontal-relative:page;mso-position-horizontal:absolute;margin-left:682.278pt;mso-position-vertical-relative:page;margin-top:530.238pt;" coordsize="1613,35773">
                <v:rect id="Rectangle 942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9429"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60 de 243 </w:t>
                        </w:r>
                      </w:p>
                    </w:txbxContent>
                  </v:textbox>
                </v:rect>
                <w10:wrap type="topAndBottom"/>
              </v:group>
            </w:pict>
          </mc:Fallback>
        </mc:AlternateContent>
      </w:r>
      <w:r>
        <w:rPr>
          <w:noProof/>
        </w:rPr>
        <w:drawing>
          <wp:anchor distT="0" distB="0" distL="114300" distR="114300" simplePos="0" relativeHeight="251746304" behindDoc="0" locked="0" layoutInCell="1" allowOverlap="0">
            <wp:simplePos x="0" y="0"/>
            <wp:positionH relativeFrom="column">
              <wp:posOffset>662940</wp:posOffset>
            </wp:positionH>
            <wp:positionV relativeFrom="paragraph">
              <wp:posOffset>-3188691</wp:posOffset>
            </wp:positionV>
            <wp:extent cx="5340096" cy="7938516"/>
            <wp:effectExtent l="0" t="0" r="0" b="0"/>
            <wp:wrapSquare wrapText="bothSides"/>
            <wp:docPr id="9425" name="Picture 9425"/>
            <wp:cNvGraphicFramePr/>
            <a:graphic xmlns:a="http://schemas.openxmlformats.org/drawingml/2006/main">
              <a:graphicData uri="http://schemas.openxmlformats.org/drawingml/2006/picture">
                <pic:pic xmlns:pic="http://schemas.openxmlformats.org/drawingml/2006/picture">
                  <pic:nvPicPr>
                    <pic:cNvPr id="9425" name="Picture 9425"/>
                    <pic:cNvPicPr/>
                  </pic:nvPicPr>
                  <pic:blipFill>
                    <a:blip r:embed="rId39"/>
                    <a:stretch>
                      <a:fillRect/>
                    </a:stretch>
                  </pic:blipFill>
                  <pic:spPr>
                    <a:xfrm>
                      <a:off x="0" y="0"/>
                      <a:ext cx="5340096" cy="7938516"/>
                    </a:xfrm>
                    <a:prstGeom prst="rect">
                      <a:avLst/>
                    </a:prstGeom>
                  </pic:spPr>
                </pic:pic>
              </a:graphicData>
            </a:graphic>
          </wp:anchor>
        </w:drawing>
      </w:r>
      <w:r>
        <w:br w:type="page"/>
      </w:r>
    </w:p>
    <w:p w:rsidR="000B5886" w:rsidRDefault="00DA5302">
      <w:pPr>
        <w:spacing w:after="120" w:line="358" w:lineRule="auto"/>
        <w:ind w:left="720" w:right="940" w:hanging="10"/>
        <w:jc w:val="both"/>
      </w:pPr>
      <w:r>
        <w:rPr>
          <w:rFonts w:ascii="Arial" w:eastAsia="Arial" w:hAnsi="Arial" w:cs="Arial"/>
          <w:b/>
        </w:rPr>
        <w:t xml:space="preserve">TERCERO: </w:t>
      </w:r>
      <w:r>
        <w:rPr>
          <w:rFonts w:ascii="Arial" w:eastAsia="Arial" w:hAnsi="Arial" w:cs="Arial"/>
        </w:rPr>
        <w:t>Tramitar la inscripción de la Casa consistorial en</w:t>
      </w:r>
      <w:r>
        <w:rPr>
          <w:rFonts w:ascii="Arial" w:eastAsia="Arial" w:hAnsi="Arial" w:cs="Arial"/>
        </w:rPr>
        <w:t xml:space="preserve"> el Registro de la propiedad de acuerdo con el Art. 206 de la Ley Hipotecaria. </w:t>
      </w:r>
    </w:p>
    <w:p w:rsidR="000B5886" w:rsidRDefault="00DA5302">
      <w:pPr>
        <w:spacing w:after="278" w:line="341" w:lineRule="auto"/>
        <w:ind w:left="720" w:right="940" w:hanging="10"/>
        <w:jc w:val="both"/>
      </w:pPr>
      <w:r>
        <w:rPr>
          <w:rFonts w:ascii="Arial" w:eastAsia="Arial" w:hAnsi="Arial" w:cs="Arial"/>
          <w:b/>
        </w:rPr>
        <w:t xml:space="preserve">CUARTO: </w:t>
      </w:r>
      <w:r>
        <w:rPr>
          <w:rFonts w:ascii="Arial" w:eastAsia="Arial" w:hAnsi="Arial" w:cs="Arial"/>
        </w:rPr>
        <w:t xml:space="preserve">Facultar a la Alcaldesa- Presidenta para que realice cuantas actuaciones considere precisas en aplicación del presente acuerdo.” </w:t>
      </w:r>
    </w:p>
    <w:p w:rsidR="000B5886" w:rsidRDefault="00DA5302">
      <w:pPr>
        <w:spacing w:after="98"/>
        <w:ind w:left="10" w:right="244" w:hanging="10"/>
        <w:jc w:val="center"/>
      </w:pPr>
      <w:r>
        <w:rPr>
          <w:rFonts w:ascii="Arial" w:eastAsia="Arial" w:hAnsi="Arial" w:cs="Arial"/>
        </w:rPr>
        <w:t>No obstante, la Junta de Gobierno Loca</w:t>
      </w:r>
      <w:r>
        <w:rPr>
          <w:rFonts w:ascii="Arial" w:eastAsia="Arial" w:hAnsi="Arial" w:cs="Arial"/>
        </w:rPr>
        <w:t xml:space="preserve">l acordará lo más procedente.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Consta en el expediente propuesta de la Alcaldesa-Presidenta, de fecha 11 de junio de 2021, cuyo tenor literal es el siguiente: </w:t>
      </w:r>
    </w:p>
    <w:p w:rsidR="000B5886" w:rsidRDefault="00DA5302">
      <w:pPr>
        <w:spacing w:after="0"/>
        <w:ind w:left="708"/>
      </w:pPr>
      <w:r>
        <w:rPr>
          <w:rFonts w:ascii="Arial" w:eastAsia="Arial" w:hAnsi="Arial" w:cs="Arial"/>
          <w:b/>
        </w:rPr>
        <w:t xml:space="preserve"> </w:t>
      </w:r>
    </w:p>
    <w:p w:rsidR="000B5886" w:rsidRDefault="00DA5302">
      <w:pPr>
        <w:spacing w:after="103"/>
        <w:ind w:right="182"/>
        <w:jc w:val="center"/>
      </w:pPr>
      <w:r>
        <w:rPr>
          <w:rFonts w:ascii="Arial" w:eastAsia="Arial" w:hAnsi="Arial" w:cs="Arial"/>
          <w:b/>
        </w:rPr>
        <w:t xml:space="preserve"> </w:t>
      </w:r>
    </w:p>
    <w:p w:rsidR="000B5886" w:rsidRDefault="00DA5302">
      <w:pPr>
        <w:spacing w:after="111" w:line="247" w:lineRule="auto"/>
        <w:ind w:left="720" w:right="940" w:hanging="10"/>
        <w:jc w:val="both"/>
      </w:pPr>
      <w:r>
        <w:rPr>
          <w:rFonts w:ascii="Arial" w:eastAsia="Arial" w:hAnsi="Arial" w:cs="Arial"/>
        </w:rPr>
        <w:t>La que suscribe, Alcaldesa-</w:t>
      </w:r>
      <w:r>
        <w:rPr>
          <w:rFonts w:ascii="Arial" w:eastAsia="Arial" w:hAnsi="Arial" w:cs="Arial"/>
        </w:rPr>
        <w:t>Presidenta del Ayuntamiento de la Villa de Candelaria, al amparo de lo dispuesto en el Reglamento de Organización, Funcionamiento y Régimen Jurídico de las Entidades Locales, así como en la Ley 7/85, de 2 de abril, Reguladora de las Bases de Régimen Local,</w:t>
      </w:r>
      <w:r>
        <w:rPr>
          <w:rFonts w:ascii="Arial" w:eastAsia="Arial" w:hAnsi="Arial" w:cs="Arial"/>
        </w:rPr>
        <w:t xml:space="preserve"> tiene el honor de someter a la Junta de Gobierno local la siguiente propuesta: </w:t>
      </w:r>
    </w:p>
    <w:p w:rsidR="000B5886" w:rsidRDefault="00DA5302">
      <w:pPr>
        <w:spacing w:after="0"/>
        <w:ind w:left="1248"/>
      </w:pPr>
      <w:r>
        <w:rPr>
          <w:rFonts w:ascii="Arial" w:eastAsia="Arial" w:hAnsi="Arial" w:cs="Arial"/>
        </w:rPr>
        <w:t xml:space="preserve"> </w:t>
      </w:r>
    </w:p>
    <w:p w:rsidR="000B5886" w:rsidRDefault="00DA5302">
      <w:pPr>
        <w:spacing w:after="4" w:line="247" w:lineRule="auto"/>
        <w:ind w:left="710" w:right="940" w:firstLine="708"/>
        <w:jc w:val="both"/>
      </w:pPr>
      <w:r>
        <w:rPr>
          <w:rFonts w:ascii="Arial" w:eastAsia="Arial" w:hAnsi="Arial" w:cs="Arial"/>
        </w:rPr>
        <w:t>Visto el informe jurídico de la Técnico de Administración General, Mª del Pilar Chico Delgado, conformado por el Secretario General Octavio Manuel Fernández Hernández, de fe</w:t>
      </w:r>
      <w:r>
        <w:rPr>
          <w:rFonts w:ascii="Arial" w:eastAsia="Arial" w:hAnsi="Arial" w:cs="Arial"/>
        </w:rPr>
        <w:t xml:space="preserve">cha 9 de junio de 2021, que transcrito literalmente dice: </w:t>
      </w:r>
    </w:p>
    <w:p w:rsidR="000B5886" w:rsidRDefault="00DA5302">
      <w:pPr>
        <w:spacing w:after="100"/>
        <w:ind w:right="182"/>
        <w:jc w:val="center"/>
      </w:pPr>
      <w:r>
        <w:rPr>
          <w:noProof/>
        </w:rPr>
        <mc:AlternateContent>
          <mc:Choice Requires="wpg">
            <w:drawing>
              <wp:anchor distT="0" distB="0" distL="114300" distR="114300" simplePos="0" relativeHeight="25174732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4792" name="Group 32479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9545" name="Rectangle 954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9546" name="Rectangle 9546"/>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61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4792" style="width:12.7031pt;height:281.682pt;position:absolute;mso-position-horizontal-relative:page;mso-position-horizontal:absolute;margin-left:682.278pt;mso-position-vertical-relative:page;margin-top:530.238pt;" coordsize="1613,35773">
                <v:rect id="Rectangle 954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9546"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61 de 243 </w:t>
                        </w:r>
                      </w:p>
                    </w:txbxContent>
                  </v:textbox>
                </v:rect>
                <w10:wrap type="square"/>
              </v:group>
            </w:pict>
          </mc:Fallback>
        </mc:AlternateContent>
      </w:r>
      <w:r>
        <w:rPr>
          <w:rFonts w:ascii="Arial" w:eastAsia="Arial" w:hAnsi="Arial" w:cs="Arial"/>
        </w:rPr>
        <w:t xml:space="preserve"> </w:t>
      </w:r>
    </w:p>
    <w:p w:rsidR="000B5886" w:rsidRDefault="00DA5302">
      <w:pPr>
        <w:spacing w:after="0"/>
        <w:ind w:left="10" w:right="241" w:hanging="10"/>
        <w:jc w:val="center"/>
      </w:pPr>
      <w:r>
        <w:rPr>
          <w:rFonts w:ascii="Arial" w:eastAsia="Arial" w:hAnsi="Arial" w:cs="Arial"/>
        </w:rPr>
        <w:t xml:space="preserve">“ANTECEDENTES </w:t>
      </w:r>
    </w:p>
    <w:p w:rsidR="000B5886" w:rsidRDefault="00DA5302">
      <w:pPr>
        <w:spacing w:after="0"/>
        <w:ind w:right="182"/>
        <w:jc w:val="center"/>
      </w:pPr>
      <w:r>
        <w:rPr>
          <w:rFonts w:ascii="Arial" w:eastAsia="Arial" w:hAnsi="Arial" w:cs="Arial"/>
        </w:rPr>
        <w:t xml:space="preserve"> </w:t>
      </w:r>
    </w:p>
    <w:p w:rsidR="000B5886" w:rsidRDefault="00DA5302">
      <w:pPr>
        <w:spacing w:after="4" w:line="246" w:lineRule="auto"/>
        <w:ind w:left="703" w:right="852" w:hanging="10"/>
      </w:pPr>
      <w:r>
        <w:rPr>
          <w:rFonts w:ascii="Arial" w:eastAsia="Arial" w:hAnsi="Arial" w:cs="Arial"/>
        </w:rPr>
        <w:t xml:space="preserve"> </w:t>
      </w:r>
      <w:r>
        <w:rPr>
          <w:rFonts w:ascii="Arial" w:eastAsia="Arial" w:hAnsi="Arial" w:cs="Arial"/>
        </w:rPr>
        <w:tab/>
        <w:t>Visto el expediente iniciado para llevar a cabo la actualización del Inventario de bienes del Ayuntamiento de Candelaria para actualizar la información de la ficha número 1-10001 y 1-30001, referencia 1-00001 (número de ficha en el ant</w:t>
      </w:r>
      <w:r>
        <w:rPr>
          <w:rFonts w:ascii="Arial" w:eastAsia="Arial" w:hAnsi="Arial" w:cs="Arial"/>
        </w:rPr>
        <w:t xml:space="preserve">iguo inventario en papel 1.1.005), relativa a la Casa consistorial.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Visto que las entidades locales están obligadas a formar inventario valorado de todos los bienes y derechos que les pertenecen y que será objeto de actualización continua de conformidad con lo dispuesto en los artículos 32 y ss. del Real Decreto 1372/1986,</w:t>
      </w:r>
      <w:r>
        <w:rPr>
          <w:rFonts w:ascii="Arial" w:eastAsia="Arial" w:hAnsi="Arial" w:cs="Arial"/>
        </w:rPr>
        <w:t xml:space="preserve"> de 13 de junio, por el que se aprueba el Reglamento de Bienes de las Entidades Locales y el artículo 86 del Texto Refundido de las Disposiciones Legales Vigentes en Materia de Régimen Local aprobado por Real Decreto Legislativo 781/1986, de 18 de abril.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Se han realizado los trabajos y trámites necesarios para actualizar las fichas números 1-10001 y 1-30001, referencia 1-00001 (número de ficha en el antiguo inventario en papel 1.1.005), relativa a la Casa consistorial.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Consta en el expediente el infor</w:t>
      </w:r>
      <w:r>
        <w:rPr>
          <w:rFonts w:ascii="Arial" w:eastAsia="Arial" w:hAnsi="Arial" w:cs="Arial"/>
        </w:rPr>
        <w:t xml:space="preserve">me emitido por la Oficina técnica de fecha 08/06/2021, cuyo tenor literal es el siguiente: </w:t>
      </w:r>
    </w:p>
    <w:p w:rsidR="000B5886" w:rsidRDefault="00DA5302">
      <w:pPr>
        <w:spacing w:after="84"/>
        <w:ind w:right="184"/>
        <w:jc w:val="center"/>
      </w:pPr>
      <w:r>
        <w:rPr>
          <w:rFonts w:ascii="Times New Roman" w:eastAsia="Times New Roman" w:hAnsi="Times New Roman" w:cs="Times New Roman"/>
          <w:sz w:val="24"/>
        </w:rPr>
        <w:t xml:space="preserve"> </w:t>
      </w:r>
    </w:p>
    <w:p w:rsidR="000B5886" w:rsidRDefault="00DA5302">
      <w:pPr>
        <w:spacing w:after="114" w:line="247" w:lineRule="auto"/>
        <w:ind w:left="720" w:right="940" w:hanging="10"/>
        <w:jc w:val="both"/>
      </w:pPr>
      <w:r>
        <w:rPr>
          <w:rFonts w:ascii="Arial" w:eastAsia="Arial" w:hAnsi="Arial" w:cs="Arial"/>
        </w:rPr>
        <w:t>“…Visto el expediente antedicho, en relación a la actualización de la ficha de inventario de Bienes Municipales número 1-10001 y 1-30001, referencia 1-00001 (núme</w:t>
      </w:r>
      <w:r>
        <w:rPr>
          <w:rFonts w:ascii="Arial" w:eastAsia="Arial" w:hAnsi="Arial" w:cs="Arial"/>
        </w:rPr>
        <w:t xml:space="preserve">ro de ficha en el antiguo inventario en papel 1.1.005) y la inscripción registral de la Casa consistorial, en cumplimiento con el artículo 20 del RD 1372/1986, de 13 de junio, Alicia Torres Díaz, geógrafa de la Oficina Técnica Municipal emite el siguiente </w:t>
      </w:r>
      <w:r>
        <w:rPr>
          <w:rFonts w:ascii="Arial" w:eastAsia="Arial" w:hAnsi="Arial" w:cs="Arial"/>
        </w:rPr>
        <w:t xml:space="preserve">informe: </w:t>
      </w:r>
    </w:p>
    <w:p w:rsidR="000B5886" w:rsidRDefault="00DA5302">
      <w:pPr>
        <w:spacing w:after="114" w:line="247" w:lineRule="auto"/>
        <w:ind w:left="720" w:right="940" w:hanging="10"/>
        <w:jc w:val="both"/>
      </w:pPr>
      <w:r>
        <w:rPr>
          <w:rFonts w:ascii="Arial" w:eastAsia="Arial" w:hAnsi="Arial" w:cs="Arial"/>
        </w:rPr>
        <w:t xml:space="preserve">Se ha revisado la ficha número 1-10001 y 1-30001, referencia 1-00001 (número de ficha en el antiguo inventario 1.1.005) y los campos que se han modificado para actualizar la información son: </w:t>
      </w:r>
    </w:p>
    <w:p w:rsidR="000B5886" w:rsidRDefault="00DA5302">
      <w:pPr>
        <w:spacing w:after="109" w:line="247" w:lineRule="auto"/>
        <w:ind w:left="720" w:right="940" w:hanging="10"/>
        <w:jc w:val="both"/>
      </w:pPr>
      <w:r>
        <w:rPr>
          <w:rFonts w:ascii="Arial" w:eastAsia="Arial" w:hAnsi="Arial" w:cs="Arial"/>
        </w:rPr>
        <w:t xml:space="preserve">Nombre de la finca. </w:t>
      </w:r>
    </w:p>
    <w:p w:rsidR="000B5886" w:rsidRDefault="00DA5302">
      <w:pPr>
        <w:spacing w:after="112" w:line="247" w:lineRule="auto"/>
        <w:ind w:left="720" w:right="940" w:hanging="10"/>
        <w:jc w:val="both"/>
      </w:pPr>
      <w:r>
        <w:rPr>
          <w:rFonts w:ascii="Arial" w:eastAsia="Arial" w:hAnsi="Arial" w:cs="Arial"/>
        </w:rPr>
        <w:t xml:space="preserve">Situación. </w:t>
      </w:r>
    </w:p>
    <w:p w:rsidR="000B5886" w:rsidRDefault="00DA5302">
      <w:pPr>
        <w:spacing w:after="109" w:line="247" w:lineRule="auto"/>
        <w:ind w:left="720" w:right="940" w:hanging="10"/>
        <w:jc w:val="both"/>
      </w:pPr>
      <w:r>
        <w:rPr>
          <w:rFonts w:ascii="Arial" w:eastAsia="Arial" w:hAnsi="Arial" w:cs="Arial"/>
        </w:rPr>
        <w:t>Referencia catastral.</w:t>
      </w:r>
      <w:r>
        <w:rPr>
          <w:rFonts w:ascii="Arial" w:eastAsia="Arial" w:hAnsi="Arial" w:cs="Arial"/>
        </w:rPr>
        <w:t xml:space="preserve"> </w:t>
      </w:r>
    </w:p>
    <w:p w:rsidR="000B5886" w:rsidRDefault="00DA5302">
      <w:pPr>
        <w:spacing w:after="109" w:line="247" w:lineRule="auto"/>
        <w:ind w:left="720" w:right="940" w:hanging="10"/>
        <w:jc w:val="both"/>
      </w:pPr>
      <w:r>
        <w:rPr>
          <w:rFonts w:ascii="Arial" w:eastAsia="Arial" w:hAnsi="Arial" w:cs="Arial"/>
        </w:rPr>
        <w:t xml:space="preserve">Linderos. </w:t>
      </w:r>
    </w:p>
    <w:p w:rsidR="000B5886" w:rsidRDefault="00DA5302">
      <w:pPr>
        <w:spacing w:after="111" w:line="247" w:lineRule="auto"/>
        <w:ind w:left="720" w:right="940" w:hanging="10"/>
        <w:jc w:val="both"/>
      </w:pPr>
      <w:r>
        <w:rPr>
          <w:rFonts w:ascii="Arial" w:eastAsia="Arial" w:hAnsi="Arial" w:cs="Arial"/>
        </w:rPr>
        <w:t xml:space="preserve">Superficie. </w:t>
      </w:r>
    </w:p>
    <w:p w:rsidR="000B5886" w:rsidRDefault="00DA5302">
      <w:pPr>
        <w:spacing w:after="109" w:line="247" w:lineRule="auto"/>
        <w:ind w:left="720" w:right="940" w:hanging="10"/>
        <w:jc w:val="both"/>
      </w:pPr>
      <w:r>
        <w:rPr>
          <w:rFonts w:ascii="Arial" w:eastAsia="Arial" w:hAnsi="Arial" w:cs="Arial"/>
        </w:rPr>
        <w:t xml:space="preserve">Características, construcción y estado de conservación. </w:t>
      </w:r>
    </w:p>
    <w:p w:rsidR="000B5886" w:rsidRDefault="00DA5302">
      <w:pPr>
        <w:spacing w:after="111" w:line="247" w:lineRule="auto"/>
        <w:ind w:left="720" w:right="940" w:hanging="10"/>
        <w:jc w:val="both"/>
      </w:pPr>
      <w:r>
        <w:rPr>
          <w:noProof/>
        </w:rPr>
        <mc:AlternateContent>
          <mc:Choice Requires="wpg">
            <w:drawing>
              <wp:anchor distT="0" distB="0" distL="114300" distR="114300" simplePos="0" relativeHeight="251748352"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5671" name="Group 325671"/>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9666" name="Rectangle 966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9667" name="Rectangle 9667"/>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62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5671" style="width:12.7031pt;height:281.682pt;position:absolute;mso-position-horizontal-relative:page;mso-position-horizontal:absolute;margin-left:682.278pt;mso-position-vertical-relative:page;margin-top:530.238pt;" coordsize="1613,35773">
                <v:rect id="Rectangle 966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9667"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62 de 243 </w:t>
                        </w:r>
                      </w:p>
                    </w:txbxContent>
                  </v:textbox>
                </v:rect>
                <w10:wrap type="topAndBottom"/>
              </v:group>
            </w:pict>
          </mc:Fallback>
        </mc:AlternateContent>
      </w:r>
      <w:r>
        <w:rPr>
          <w:rFonts w:ascii="Arial" w:eastAsia="Arial" w:hAnsi="Arial" w:cs="Arial"/>
        </w:rPr>
        <w:t xml:space="preserve">Naturaleza del derecho. </w:t>
      </w:r>
    </w:p>
    <w:p w:rsidR="000B5886" w:rsidRDefault="00DA5302">
      <w:pPr>
        <w:spacing w:after="109" w:line="247" w:lineRule="auto"/>
        <w:ind w:left="720" w:right="940" w:hanging="10"/>
        <w:jc w:val="both"/>
      </w:pPr>
      <w:r>
        <w:rPr>
          <w:rFonts w:ascii="Arial" w:eastAsia="Arial" w:hAnsi="Arial" w:cs="Arial"/>
        </w:rPr>
        <w:t xml:space="preserve">Destino </w:t>
      </w:r>
    </w:p>
    <w:p w:rsidR="000B5886" w:rsidRDefault="00DA5302">
      <w:pPr>
        <w:spacing w:after="109" w:line="247" w:lineRule="auto"/>
        <w:ind w:left="720" w:right="940" w:hanging="10"/>
        <w:jc w:val="both"/>
      </w:pPr>
      <w:r>
        <w:rPr>
          <w:rFonts w:ascii="Arial" w:eastAsia="Arial" w:hAnsi="Arial" w:cs="Arial"/>
        </w:rPr>
        <w:t xml:space="preserve">Documentación gráfica  </w:t>
      </w:r>
    </w:p>
    <w:p w:rsidR="000B5886" w:rsidRDefault="00DA5302">
      <w:pPr>
        <w:spacing w:after="111" w:line="247" w:lineRule="auto"/>
        <w:ind w:left="720" w:right="940" w:hanging="10"/>
        <w:jc w:val="both"/>
      </w:pPr>
      <w:r>
        <w:rPr>
          <w:rFonts w:ascii="Arial" w:eastAsia="Arial" w:hAnsi="Arial" w:cs="Arial"/>
        </w:rPr>
        <w:t xml:space="preserve">Además de modificar el contenido de estos campos, se incorpora la georreferenciación de la parcela. </w:t>
      </w:r>
    </w:p>
    <w:p w:rsidR="000B5886" w:rsidRDefault="00DA5302">
      <w:pPr>
        <w:spacing w:after="100"/>
        <w:ind w:left="708"/>
      </w:pPr>
      <w:r>
        <w:rPr>
          <w:rFonts w:ascii="Arial" w:eastAsia="Arial" w:hAnsi="Arial" w:cs="Arial"/>
        </w:rPr>
        <w:t xml:space="preserve"> </w:t>
      </w:r>
    </w:p>
    <w:p w:rsidR="000B5886" w:rsidRDefault="00DA5302">
      <w:pPr>
        <w:numPr>
          <w:ilvl w:val="0"/>
          <w:numId w:val="19"/>
        </w:numPr>
        <w:shd w:val="clear" w:color="auto" w:fill="E0E0E0"/>
        <w:spacing w:after="219"/>
        <w:ind w:hanging="360"/>
      </w:pPr>
      <w:r>
        <w:rPr>
          <w:rFonts w:ascii="Arial" w:eastAsia="Arial" w:hAnsi="Arial" w:cs="Arial"/>
          <w:shd w:val="clear" w:color="auto" w:fill="E6E6E6"/>
        </w:rPr>
        <w:t>D</w:t>
      </w:r>
      <w:r>
        <w:rPr>
          <w:rFonts w:ascii="Arial" w:eastAsia="Arial" w:hAnsi="Arial" w:cs="Arial"/>
          <w:shd w:val="clear" w:color="auto" w:fill="E6E6E6"/>
        </w:rPr>
        <w:t>ENOMINACIÓN</w:t>
      </w:r>
      <w:r>
        <w:rPr>
          <w:rFonts w:ascii="Arial" w:eastAsia="Arial" w:hAnsi="Arial" w:cs="Arial"/>
        </w:rPr>
        <w:t xml:space="preserve"> </w:t>
      </w:r>
    </w:p>
    <w:p w:rsidR="000B5886" w:rsidRDefault="00DA5302">
      <w:pPr>
        <w:spacing w:after="109" w:line="247" w:lineRule="auto"/>
        <w:ind w:left="720" w:right="940" w:hanging="10"/>
        <w:jc w:val="both"/>
      </w:pPr>
      <w:r>
        <w:rPr>
          <w:rFonts w:ascii="Arial" w:eastAsia="Arial" w:hAnsi="Arial" w:cs="Arial"/>
        </w:rPr>
        <w:t xml:space="preserve">Casa consistorial. </w:t>
      </w:r>
    </w:p>
    <w:p w:rsidR="000B5886" w:rsidRDefault="00DA5302">
      <w:pPr>
        <w:numPr>
          <w:ilvl w:val="0"/>
          <w:numId w:val="19"/>
        </w:numPr>
        <w:shd w:val="clear" w:color="auto" w:fill="E0E0E0"/>
        <w:spacing w:after="219"/>
        <w:ind w:hanging="360"/>
      </w:pPr>
      <w:r>
        <w:rPr>
          <w:rFonts w:ascii="Arial" w:eastAsia="Arial" w:hAnsi="Arial" w:cs="Arial"/>
          <w:shd w:val="clear" w:color="auto" w:fill="E6E6E6"/>
        </w:rPr>
        <w:t>NATURALEZA DEL BIEN</w:t>
      </w:r>
      <w:r>
        <w:rPr>
          <w:rFonts w:ascii="Arial" w:eastAsia="Arial" w:hAnsi="Arial" w:cs="Arial"/>
        </w:rPr>
        <w:t xml:space="preserve"> </w:t>
      </w:r>
    </w:p>
    <w:p w:rsidR="000B5886" w:rsidRDefault="00DA5302">
      <w:pPr>
        <w:spacing w:after="11" w:line="248" w:lineRule="auto"/>
        <w:ind w:left="703" w:right="939" w:hanging="10"/>
        <w:jc w:val="both"/>
      </w:pPr>
      <w:r>
        <w:rPr>
          <w:rFonts w:ascii="Times New Roman" w:eastAsia="Times New Roman" w:hAnsi="Times New Roman" w:cs="Times New Roman"/>
          <w:sz w:val="24"/>
          <w:u w:val="single" w:color="000000"/>
        </w:rPr>
        <w:t>Localización:</w:t>
      </w:r>
      <w:r>
        <w:rPr>
          <w:rFonts w:ascii="Times New Roman" w:eastAsia="Times New Roman" w:hAnsi="Times New Roman" w:cs="Times New Roman"/>
          <w:sz w:val="24"/>
        </w:rPr>
        <w:t xml:space="preserve"> Avenida La Constitución, 7. 38530, Candelaria.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634"/>
      </w:pPr>
      <w:r>
        <w:rPr>
          <w:noProof/>
        </w:rPr>
        <mc:AlternateContent>
          <mc:Choice Requires="wpg">
            <w:drawing>
              <wp:inline distT="0" distB="0" distL="0" distR="0">
                <wp:extent cx="5580888" cy="2910840"/>
                <wp:effectExtent l="0" t="0" r="0" b="0"/>
                <wp:docPr id="325670" name="Group 325670"/>
                <wp:cNvGraphicFramePr/>
                <a:graphic xmlns:a="http://schemas.openxmlformats.org/drawingml/2006/main">
                  <a:graphicData uri="http://schemas.microsoft.com/office/word/2010/wordprocessingGroup">
                    <wpg:wgp>
                      <wpg:cNvGrpSpPr/>
                      <wpg:grpSpPr>
                        <a:xfrm>
                          <a:off x="0" y="0"/>
                          <a:ext cx="5580888" cy="2910840"/>
                          <a:chOff x="0" y="0"/>
                          <a:chExt cx="5580888" cy="2910840"/>
                        </a:xfrm>
                      </wpg:grpSpPr>
                      <wps:wsp>
                        <wps:cNvPr id="324998" name="Rectangle 324998"/>
                        <wps:cNvSpPr/>
                        <wps:spPr>
                          <a:xfrm>
                            <a:off x="47549" y="78461"/>
                            <a:ext cx="1656568" cy="224381"/>
                          </a:xfrm>
                          <a:prstGeom prst="rect">
                            <a:avLst/>
                          </a:prstGeom>
                          <a:ln>
                            <a:noFill/>
                          </a:ln>
                        </wps:spPr>
                        <wps:txbx>
                          <w:txbxContent>
                            <w:p w:rsidR="000B5886" w:rsidRDefault="00DA5302">
                              <w:r>
                                <w:rPr>
                                  <w:rFonts w:ascii="Times New Roman" w:eastAsia="Times New Roman" w:hAnsi="Times New Roman" w:cs="Times New Roman"/>
                                  <w:sz w:val="24"/>
                                  <w:u w:val="single" w:color="000000"/>
                                </w:rPr>
                                <w:t>Referencia catastral:</w:t>
                              </w:r>
                            </w:p>
                          </w:txbxContent>
                        </wps:txbx>
                        <wps:bodyPr horzOverflow="overflow" vert="horz" lIns="0" tIns="0" rIns="0" bIns="0" rtlCol="0">
                          <a:noAutofit/>
                        </wps:bodyPr>
                      </wps:wsp>
                      <wps:wsp>
                        <wps:cNvPr id="324999" name="Rectangle 324999"/>
                        <wps:cNvSpPr/>
                        <wps:spPr>
                          <a:xfrm>
                            <a:off x="1294130" y="78461"/>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4717" name="Rectangle 324717"/>
                        <wps:cNvSpPr/>
                        <wps:spPr>
                          <a:xfrm>
                            <a:off x="1332230" y="78461"/>
                            <a:ext cx="1876117" cy="224381"/>
                          </a:xfrm>
                          <a:prstGeom prst="rect">
                            <a:avLst/>
                          </a:prstGeom>
                          <a:ln>
                            <a:noFill/>
                          </a:ln>
                        </wps:spPr>
                        <wps:txbx>
                          <w:txbxContent>
                            <w:p w:rsidR="000B5886" w:rsidRDefault="00DA5302">
                              <w:r>
                                <w:rPr>
                                  <w:rFonts w:ascii="Times New Roman" w:eastAsia="Times New Roman" w:hAnsi="Times New Roman" w:cs="Times New Roman"/>
                                  <w:sz w:val="24"/>
                                </w:rPr>
                                <w:t>5773211CS6357S0001</w:t>
                              </w:r>
                            </w:p>
                          </w:txbxContent>
                        </wps:txbx>
                        <wps:bodyPr horzOverflow="overflow" vert="horz" lIns="0" tIns="0" rIns="0" bIns="0" rtlCol="0">
                          <a:noAutofit/>
                        </wps:bodyPr>
                      </wps:wsp>
                      <wps:wsp>
                        <wps:cNvPr id="324719" name="Rectangle 324719"/>
                        <wps:cNvSpPr/>
                        <wps:spPr>
                          <a:xfrm>
                            <a:off x="2742845" y="78461"/>
                            <a:ext cx="236572" cy="224381"/>
                          </a:xfrm>
                          <a:prstGeom prst="rect">
                            <a:avLst/>
                          </a:prstGeom>
                          <a:ln>
                            <a:noFill/>
                          </a:ln>
                        </wps:spPr>
                        <wps:txbx>
                          <w:txbxContent>
                            <w:p w:rsidR="000B5886" w:rsidRDefault="00DA5302">
                              <w:r>
                                <w:rPr>
                                  <w:rFonts w:ascii="Times New Roman" w:eastAsia="Times New Roman" w:hAnsi="Times New Roman" w:cs="Times New Roman"/>
                                  <w:sz w:val="24"/>
                                </w:rPr>
                                <w:t>TP</w:t>
                              </w:r>
                            </w:p>
                          </w:txbxContent>
                        </wps:txbx>
                        <wps:bodyPr horzOverflow="overflow" vert="horz" lIns="0" tIns="0" rIns="0" bIns="0" rtlCol="0">
                          <a:noAutofit/>
                        </wps:bodyPr>
                      </wps:wsp>
                      <wps:wsp>
                        <wps:cNvPr id="9650" name="Rectangle 9650"/>
                        <wps:cNvSpPr/>
                        <wps:spPr>
                          <a:xfrm>
                            <a:off x="2920619" y="78461"/>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652" name="Rectangle 9652"/>
                        <wps:cNvSpPr/>
                        <wps:spPr>
                          <a:xfrm>
                            <a:off x="47549" y="329922"/>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653" name="Rectangle 9653"/>
                        <wps:cNvSpPr/>
                        <wps:spPr>
                          <a:xfrm>
                            <a:off x="47549" y="581381"/>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654" name="Rectangle 9654"/>
                        <wps:cNvSpPr/>
                        <wps:spPr>
                          <a:xfrm>
                            <a:off x="47549" y="83284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655" name="Rectangle 9655"/>
                        <wps:cNvSpPr/>
                        <wps:spPr>
                          <a:xfrm>
                            <a:off x="47549" y="108430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656" name="Rectangle 9656"/>
                        <wps:cNvSpPr/>
                        <wps:spPr>
                          <a:xfrm>
                            <a:off x="47549" y="133576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657" name="Rectangle 9657"/>
                        <wps:cNvSpPr/>
                        <wps:spPr>
                          <a:xfrm>
                            <a:off x="47549" y="158760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658" name="Rectangle 9658"/>
                        <wps:cNvSpPr/>
                        <wps:spPr>
                          <a:xfrm>
                            <a:off x="47549" y="183906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659" name="Rectangle 9659"/>
                        <wps:cNvSpPr/>
                        <wps:spPr>
                          <a:xfrm>
                            <a:off x="47549" y="209052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660" name="Rectangle 9660"/>
                        <wps:cNvSpPr/>
                        <wps:spPr>
                          <a:xfrm>
                            <a:off x="47549" y="2341982"/>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661" name="Rectangle 9661"/>
                        <wps:cNvSpPr/>
                        <wps:spPr>
                          <a:xfrm>
                            <a:off x="47549" y="259339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9663" name="Picture 9663"/>
                          <pic:cNvPicPr/>
                        </pic:nvPicPr>
                        <pic:blipFill>
                          <a:blip r:embed="rId9"/>
                          <a:stretch>
                            <a:fillRect/>
                          </a:stretch>
                        </pic:blipFill>
                        <pic:spPr>
                          <a:xfrm>
                            <a:off x="0" y="0"/>
                            <a:ext cx="5580888" cy="2910840"/>
                          </a:xfrm>
                          <a:prstGeom prst="rect">
                            <a:avLst/>
                          </a:prstGeom>
                        </pic:spPr>
                      </pic:pic>
                    </wpg:wgp>
                  </a:graphicData>
                </a:graphic>
              </wp:inline>
            </w:drawing>
          </mc:Choice>
          <mc:Fallback xmlns:a="http://schemas.openxmlformats.org/drawingml/2006/main">
            <w:pict>
              <v:group id="Group 325670" style="width:439.44pt;height:229.2pt;mso-position-horizontal-relative:char;mso-position-vertical-relative:line" coordsize="55808,29108">
                <v:rect id="Rectangle 324998" style="position:absolute;width:16565;height:2243;left:475;top:784;" filled="f" stroked="f">
                  <v:textbox inset="0,0,0,0">
                    <w:txbxContent>
                      <w:p>
                        <w:pPr>
                          <w:spacing w:before="0" w:after="160" w:line="259" w:lineRule="auto"/>
                        </w:pPr>
                        <w:r>
                          <w:rPr>
                            <w:rFonts w:cs="Times New Roman" w:hAnsi="Times New Roman" w:eastAsia="Times New Roman" w:ascii="Times New Roman"/>
                            <w:sz w:val="24"/>
                            <w:u w:val="single" w:color="000000"/>
                          </w:rPr>
                          <w:t xml:space="preserve">Referencia catastral:</w:t>
                        </w:r>
                      </w:p>
                    </w:txbxContent>
                  </v:textbox>
                </v:rect>
                <v:rect id="Rectangle 324999" style="position:absolute;width:506;height:2243;left:12941;top:78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4717" style="position:absolute;width:18761;height:2243;left:13322;top:784;" filled="f" stroked="f">
                  <v:textbox inset="0,0,0,0">
                    <w:txbxContent>
                      <w:p>
                        <w:pPr>
                          <w:spacing w:before="0" w:after="160" w:line="259" w:lineRule="auto"/>
                        </w:pPr>
                        <w:r>
                          <w:rPr>
                            <w:rFonts w:cs="Times New Roman" w:hAnsi="Times New Roman" w:eastAsia="Times New Roman" w:ascii="Times New Roman"/>
                            <w:sz w:val="24"/>
                          </w:rPr>
                          <w:t xml:space="preserve">5773211CS6357S0001</w:t>
                        </w:r>
                      </w:p>
                    </w:txbxContent>
                  </v:textbox>
                </v:rect>
                <v:rect id="Rectangle 324719" style="position:absolute;width:2365;height:2243;left:27428;top:784;" filled="f" stroked="f">
                  <v:textbox inset="0,0,0,0">
                    <w:txbxContent>
                      <w:p>
                        <w:pPr>
                          <w:spacing w:before="0" w:after="160" w:line="259" w:lineRule="auto"/>
                        </w:pPr>
                        <w:r>
                          <w:rPr>
                            <w:rFonts w:cs="Times New Roman" w:hAnsi="Times New Roman" w:eastAsia="Times New Roman" w:ascii="Times New Roman"/>
                            <w:sz w:val="24"/>
                          </w:rPr>
                          <w:t xml:space="preserve">TP</w:t>
                        </w:r>
                      </w:p>
                    </w:txbxContent>
                  </v:textbox>
                </v:rect>
                <v:rect id="Rectangle 9650" style="position:absolute;width:506;height:2243;left:29206;top:78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9652" style="position:absolute;width:506;height:2243;left:475;top:329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9653" style="position:absolute;width:506;height:2243;left:475;top:581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9654" style="position:absolute;width:506;height:2243;left:475;top:832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9655" style="position:absolute;width:506;height:2243;left:475;top:1084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9656" style="position:absolute;width:506;height:2243;left:475;top:133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9657" style="position:absolute;width:506;height:2243;left:475;top:1587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9658" style="position:absolute;width:506;height:2243;left:475;top:1839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9659" style="position:absolute;width:506;height:2243;left:475;top:209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9660" style="position:absolute;width:506;height:2243;left:475;top:2341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9661" style="position:absolute;width:506;height:2243;left:475;top:2593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9663" style="position:absolute;width:55808;height:29108;left:0;top:0;" filled="f">
                  <v:imagedata r:id="rId40"/>
                </v:shape>
              </v:group>
            </w:pict>
          </mc:Fallback>
        </mc:AlternateContent>
      </w:r>
    </w:p>
    <w:p w:rsidR="000B5886" w:rsidRDefault="00DA5302">
      <w:pPr>
        <w:numPr>
          <w:ilvl w:val="0"/>
          <w:numId w:val="19"/>
        </w:numPr>
        <w:spacing w:after="0"/>
        <w:ind w:hanging="360"/>
      </w:pPr>
      <w:r>
        <w:rPr>
          <w:rFonts w:ascii="Arial" w:eastAsia="Arial" w:hAnsi="Arial" w:cs="Arial"/>
          <w:shd w:val="clear" w:color="auto" w:fill="E6E6E6"/>
        </w:rPr>
        <w:t>LINDEROS</w:t>
      </w:r>
      <w:r>
        <w:rPr>
          <w:rFonts w:ascii="Arial" w:eastAsia="Arial" w:hAnsi="Arial" w:cs="Arial"/>
        </w:rPr>
        <w:t xml:space="preserve">                                                                                                                          </w:t>
      </w:r>
    </w:p>
    <w:p w:rsidR="000B5886" w:rsidRDefault="00DA5302">
      <w:pPr>
        <w:spacing w:after="0"/>
        <w:ind w:left="1068"/>
      </w:pPr>
      <w:r>
        <w:rPr>
          <w:rFonts w:ascii="Arial" w:eastAsia="Arial" w:hAnsi="Arial" w:cs="Arial"/>
        </w:rPr>
        <w:t xml:space="preserve"> </w:t>
      </w:r>
    </w:p>
    <w:tbl>
      <w:tblPr>
        <w:tblStyle w:val="TableGrid"/>
        <w:tblW w:w="8820" w:type="dxa"/>
        <w:tblInd w:w="822" w:type="dxa"/>
        <w:tblCellMar>
          <w:top w:w="8" w:type="dxa"/>
          <w:left w:w="110" w:type="dxa"/>
          <w:bottom w:w="0" w:type="dxa"/>
          <w:right w:w="115" w:type="dxa"/>
        </w:tblCellMar>
        <w:tblLook w:val="04A0" w:firstRow="1" w:lastRow="0" w:firstColumn="1" w:lastColumn="0" w:noHBand="0" w:noVBand="1"/>
      </w:tblPr>
      <w:tblGrid>
        <w:gridCol w:w="1273"/>
        <w:gridCol w:w="7547"/>
      </w:tblGrid>
      <w:tr w:rsidR="000B5886">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ind w:left="67"/>
              <w:jc w:val="center"/>
            </w:pPr>
            <w:r>
              <w:rPr>
                <w:rFonts w:ascii="Arial" w:eastAsia="Arial" w:hAnsi="Arial" w:cs="Arial"/>
              </w:rPr>
              <w:t xml:space="preserve"> </w:t>
            </w:r>
          </w:p>
          <w:p w:rsidR="000B5886" w:rsidRDefault="00DA5302">
            <w:pPr>
              <w:spacing w:after="0"/>
              <w:ind w:left="9"/>
              <w:jc w:val="center"/>
            </w:pPr>
            <w:r>
              <w:rPr>
                <w:rFonts w:ascii="Arial" w:eastAsia="Arial" w:hAnsi="Arial" w:cs="Arial"/>
              </w:rPr>
              <w:t xml:space="preserve">Norte </w:t>
            </w:r>
          </w:p>
          <w:p w:rsidR="000B5886" w:rsidRDefault="00DA5302">
            <w:pPr>
              <w:spacing w:after="0"/>
              <w:ind w:left="67"/>
              <w:jc w:val="center"/>
            </w:pPr>
            <w:r>
              <w:rPr>
                <w:rFonts w:ascii="Arial" w:eastAsia="Arial" w:hAnsi="Arial" w:cs="Arial"/>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Calle Padre Jesús Mendoza </w:t>
            </w:r>
          </w:p>
        </w:tc>
      </w:tr>
      <w:tr w:rsidR="000B5886">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ind w:left="67"/>
              <w:jc w:val="center"/>
            </w:pPr>
            <w:r>
              <w:rPr>
                <w:rFonts w:ascii="Arial" w:eastAsia="Arial" w:hAnsi="Arial" w:cs="Arial"/>
              </w:rPr>
              <w:t xml:space="preserve"> </w:t>
            </w:r>
          </w:p>
          <w:p w:rsidR="000B5886" w:rsidRDefault="00DA5302">
            <w:pPr>
              <w:spacing w:after="0"/>
              <w:ind w:left="3"/>
              <w:jc w:val="center"/>
            </w:pPr>
            <w:r>
              <w:rPr>
                <w:rFonts w:ascii="Arial" w:eastAsia="Arial" w:hAnsi="Arial" w:cs="Arial"/>
              </w:rPr>
              <w:t xml:space="preserve">Sur </w:t>
            </w:r>
          </w:p>
          <w:p w:rsidR="000B5886" w:rsidRDefault="00DA5302">
            <w:pPr>
              <w:spacing w:after="0"/>
              <w:ind w:left="67"/>
              <w:jc w:val="center"/>
            </w:pPr>
            <w:r>
              <w:rPr>
                <w:rFonts w:ascii="Arial" w:eastAsia="Arial" w:hAnsi="Arial" w:cs="Arial"/>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Calle Periodista Ernesto Salcedo </w:t>
            </w:r>
          </w:p>
        </w:tc>
      </w:tr>
      <w:tr w:rsidR="000B5886">
        <w:trPr>
          <w:trHeight w:val="77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ind w:left="67"/>
              <w:jc w:val="center"/>
            </w:pPr>
            <w:r>
              <w:rPr>
                <w:rFonts w:ascii="Arial" w:eastAsia="Arial" w:hAnsi="Arial" w:cs="Arial"/>
              </w:rPr>
              <w:t xml:space="preserve"> </w:t>
            </w:r>
          </w:p>
          <w:p w:rsidR="000B5886" w:rsidRDefault="00DA5302">
            <w:pPr>
              <w:spacing w:after="0"/>
              <w:ind w:left="6"/>
              <w:jc w:val="center"/>
            </w:pPr>
            <w:r>
              <w:rPr>
                <w:rFonts w:ascii="Arial" w:eastAsia="Arial" w:hAnsi="Arial" w:cs="Arial"/>
              </w:rPr>
              <w:t xml:space="preserve">Este </w:t>
            </w:r>
          </w:p>
          <w:p w:rsidR="000B5886" w:rsidRDefault="00DA5302">
            <w:pPr>
              <w:spacing w:after="0"/>
              <w:ind w:left="67"/>
              <w:jc w:val="center"/>
            </w:pPr>
            <w:r>
              <w:rPr>
                <w:rFonts w:ascii="Arial" w:eastAsia="Arial" w:hAnsi="Arial" w:cs="Arial"/>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Avenida La Constitución </w:t>
            </w:r>
          </w:p>
          <w:p w:rsidR="000B5886" w:rsidRDefault="00DA5302">
            <w:pPr>
              <w:spacing w:after="0"/>
              <w:ind w:left="182"/>
            </w:pPr>
            <w:r>
              <w:rPr>
                <w:rFonts w:ascii="Arial" w:eastAsia="Arial" w:hAnsi="Arial" w:cs="Arial"/>
              </w:rPr>
              <w:t xml:space="preserve"> </w:t>
            </w:r>
          </w:p>
        </w:tc>
      </w:tr>
      <w:tr w:rsidR="000B5886">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ind w:left="67"/>
              <w:jc w:val="center"/>
            </w:pPr>
            <w:r>
              <w:rPr>
                <w:rFonts w:ascii="Arial" w:eastAsia="Arial" w:hAnsi="Arial" w:cs="Arial"/>
              </w:rPr>
              <w:t xml:space="preserve"> </w:t>
            </w:r>
          </w:p>
          <w:p w:rsidR="000B5886" w:rsidRDefault="00DA5302">
            <w:pPr>
              <w:spacing w:after="0"/>
              <w:ind w:left="6"/>
              <w:jc w:val="center"/>
            </w:pPr>
            <w:r>
              <w:rPr>
                <w:rFonts w:ascii="Arial" w:eastAsia="Arial" w:hAnsi="Arial" w:cs="Arial"/>
              </w:rPr>
              <w:t xml:space="preserve">Oeste </w:t>
            </w:r>
          </w:p>
          <w:p w:rsidR="000B5886" w:rsidRDefault="00DA5302">
            <w:pPr>
              <w:spacing w:after="0"/>
              <w:ind w:left="67"/>
              <w:jc w:val="center"/>
            </w:pPr>
            <w:r>
              <w:rPr>
                <w:rFonts w:ascii="Arial" w:eastAsia="Arial" w:hAnsi="Arial" w:cs="Arial"/>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Pasaje Juan José Márquez Correa "Chito" </w:t>
            </w:r>
          </w:p>
        </w:tc>
      </w:tr>
    </w:tbl>
    <w:p w:rsidR="000B5886" w:rsidRDefault="00DA5302">
      <w:pPr>
        <w:spacing w:after="100"/>
        <w:ind w:left="708"/>
      </w:pPr>
      <w:r>
        <w:rPr>
          <w:rFonts w:ascii="Arial" w:eastAsia="Arial" w:hAnsi="Arial" w:cs="Arial"/>
        </w:rPr>
        <w:t xml:space="preserve"> </w:t>
      </w:r>
    </w:p>
    <w:p w:rsidR="000B5886" w:rsidRDefault="00DA5302">
      <w:pPr>
        <w:numPr>
          <w:ilvl w:val="0"/>
          <w:numId w:val="19"/>
        </w:numPr>
        <w:shd w:val="clear" w:color="auto" w:fill="E0E0E0"/>
        <w:spacing w:after="0"/>
        <w:ind w:hanging="360"/>
      </w:pPr>
      <w:r>
        <w:rPr>
          <w:rFonts w:ascii="Arial" w:eastAsia="Arial" w:hAnsi="Arial" w:cs="Arial"/>
          <w:shd w:val="clear" w:color="auto" w:fill="E6E6E6"/>
        </w:rPr>
        <w:t>SUPERFICIE</w:t>
      </w:r>
      <w:r>
        <w:rPr>
          <w:rFonts w:ascii="Arial" w:eastAsia="Arial" w:hAnsi="Arial" w:cs="Arial"/>
        </w:rPr>
        <w:t xml:space="preserve"> </w:t>
      </w:r>
    </w:p>
    <w:tbl>
      <w:tblPr>
        <w:tblStyle w:val="TableGrid"/>
        <w:tblW w:w="8756" w:type="dxa"/>
        <w:tblInd w:w="714" w:type="dxa"/>
        <w:tblCellMar>
          <w:top w:w="7" w:type="dxa"/>
          <w:left w:w="107" w:type="dxa"/>
          <w:bottom w:w="0" w:type="dxa"/>
          <w:right w:w="115" w:type="dxa"/>
        </w:tblCellMar>
        <w:tblLook w:val="04A0" w:firstRow="1" w:lastRow="0" w:firstColumn="1" w:lastColumn="0" w:noHBand="0" w:noVBand="1"/>
      </w:tblPr>
      <w:tblGrid>
        <w:gridCol w:w="4784"/>
        <w:gridCol w:w="3972"/>
      </w:tblGrid>
      <w:tr w:rsidR="000B5886">
        <w:trPr>
          <w:trHeight w:val="263"/>
        </w:trPr>
        <w:tc>
          <w:tcPr>
            <w:tcW w:w="4784"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rPr>
              <w:t xml:space="preserve">Superficie de la parcela </w:t>
            </w:r>
          </w:p>
        </w:tc>
        <w:tc>
          <w:tcPr>
            <w:tcW w:w="397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1347,83m</w:t>
            </w:r>
            <w:r>
              <w:rPr>
                <w:rFonts w:ascii="Arial" w:eastAsia="Arial" w:hAnsi="Arial" w:cs="Arial"/>
                <w:vertAlign w:val="superscript"/>
              </w:rPr>
              <w:t>2</w:t>
            </w:r>
            <w:r>
              <w:rPr>
                <w:rFonts w:ascii="Arial" w:eastAsia="Arial" w:hAnsi="Arial" w:cs="Arial"/>
              </w:rPr>
              <w:t xml:space="preserve"> </w:t>
            </w:r>
          </w:p>
        </w:tc>
      </w:tr>
      <w:tr w:rsidR="000B5886">
        <w:trPr>
          <w:trHeight w:val="262"/>
        </w:trPr>
        <w:tc>
          <w:tcPr>
            <w:tcW w:w="4784"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rPr>
              <w:t xml:space="preserve">Superficie de la edificación  </w:t>
            </w:r>
          </w:p>
        </w:tc>
        <w:tc>
          <w:tcPr>
            <w:tcW w:w="397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1347,83m</w:t>
            </w:r>
            <w:r>
              <w:rPr>
                <w:rFonts w:ascii="Arial" w:eastAsia="Arial" w:hAnsi="Arial" w:cs="Arial"/>
                <w:vertAlign w:val="superscript"/>
              </w:rPr>
              <w:t>2</w:t>
            </w:r>
            <w:r>
              <w:rPr>
                <w:rFonts w:ascii="Arial" w:eastAsia="Arial" w:hAnsi="Arial" w:cs="Arial"/>
              </w:rPr>
              <w:t xml:space="preserve"> </w:t>
            </w:r>
          </w:p>
        </w:tc>
      </w:tr>
    </w:tbl>
    <w:p w:rsidR="000B5886" w:rsidRDefault="00DA5302">
      <w:pPr>
        <w:spacing w:after="218"/>
        <w:ind w:left="708"/>
      </w:pPr>
      <w:r>
        <w:rPr>
          <w:rFonts w:ascii="Arial" w:eastAsia="Arial" w:hAnsi="Arial" w:cs="Arial"/>
        </w:rPr>
        <w:t xml:space="preserve"> </w:t>
      </w:r>
    </w:p>
    <w:p w:rsidR="000B5886" w:rsidRDefault="00DA5302">
      <w:pPr>
        <w:numPr>
          <w:ilvl w:val="0"/>
          <w:numId w:val="19"/>
        </w:numPr>
        <w:shd w:val="clear" w:color="auto" w:fill="E0E0E0"/>
        <w:spacing w:after="218"/>
        <w:ind w:left="360" w:right="6087" w:hanging="360"/>
      </w:pPr>
      <w:r>
        <w:rPr>
          <w:noProof/>
        </w:rPr>
        <mc:AlternateContent>
          <mc:Choice Requires="wpg">
            <w:drawing>
              <wp:anchor distT="0" distB="0" distL="114300" distR="114300" simplePos="0" relativeHeight="25174937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4312" name="Group 32431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9887" name="Rectangle 988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9888" name="Rectangle 9888"/>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63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4312" style="width:12.7031pt;height:281.682pt;position:absolute;mso-position-horizontal-relative:page;mso-position-horizontal:absolute;margin-left:682.278pt;mso-position-vertical-relative:page;margin-top:530.238pt;" coordsize="1613,35773">
                <v:rect id="Rectangle 988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9888"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63 de 243 </w:t>
                        </w:r>
                      </w:p>
                    </w:txbxContent>
                  </v:textbox>
                </v:rect>
                <w10:wrap type="square"/>
              </v:group>
            </w:pict>
          </mc:Fallback>
        </mc:AlternateContent>
      </w:r>
      <w:r>
        <w:rPr>
          <w:rFonts w:ascii="Arial" w:eastAsia="Arial" w:hAnsi="Arial" w:cs="Arial"/>
          <w:shd w:val="clear" w:color="auto" w:fill="E6E6E6"/>
        </w:rPr>
        <w:t>DESCRIPCIÓN GENERAL</w: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Edificio municipal en el que se encuentra la s</w:t>
      </w:r>
      <w:r>
        <w:rPr>
          <w:rFonts w:ascii="Arial" w:eastAsia="Arial" w:hAnsi="Arial" w:cs="Arial"/>
        </w:rPr>
        <w:t xml:space="preserve">ede central del Ayuntamiento de Candelaria. Se distribuye en 3 plantas (1 planta bajo rasante y 2 sobre rasante) y alberga la Alcaldía, las oficinas administrativas de diversas concejalías, así como las dependencias de la Policía Local.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El acceso princ</w:t>
      </w:r>
      <w:r>
        <w:rPr>
          <w:rFonts w:ascii="Arial" w:eastAsia="Arial" w:hAnsi="Arial" w:cs="Arial"/>
        </w:rPr>
        <w:t>ipal se realiza a través de las calles Periodista Ernesto Salcedo y Padre Jesús Mendoza. Además, existen otros accesos por la C/ Periodista Ernesto Salcedo, por la C/ Padre Jesús Mendoza y por el Pasaje Juan José Márquez Correa "Chito". Internamente, el ed</w:t>
      </w:r>
      <w:r>
        <w:rPr>
          <w:rFonts w:ascii="Arial" w:eastAsia="Arial" w:hAnsi="Arial" w:cs="Arial"/>
        </w:rPr>
        <w:t xml:space="preserve">ificio se comunica entre las plantas a través de escaleras y un ascensor. El edificio está adaptado para personas con diversidad funcional. </w:t>
      </w:r>
    </w:p>
    <w:p w:rsidR="000B5886" w:rsidRDefault="00DA5302">
      <w:pPr>
        <w:spacing w:after="0"/>
        <w:ind w:left="708"/>
      </w:pPr>
      <w:r>
        <w:rPr>
          <w:rFonts w:ascii="Arial" w:eastAsia="Arial" w:hAnsi="Arial" w:cs="Arial"/>
        </w:rPr>
        <w:t xml:space="preserve"> </w:t>
      </w:r>
    </w:p>
    <w:p w:rsidR="000B5886" w:rsidRDefault="00DA5302">
      <w:pPr>
        <w:spacing w:after="0"/>
        <w:ind w:left="703" w:hanging="10"/>
      </w:pPr>
      <w:r>
        <w:rPr>
          <w:rFonts w:ascii="Arial" w:eastAsia="Arial" w:hAnsi="Arial" w:cs="Arial"/>
          <w:u w:val="single" w:color="000000"/>
        </w:rPr>
        <w:t>Planta -1:</w: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En esta planta se encuentra el garaje, que tiene una capacidad para 33 vehículos, al cual se accede por la C/ Periodista Ernesto Salcedo. Además, en esta planta, también se encuentra el archivo municipal, así como el office y los vestuarios y baños de la p</w:t>
      </w:r>
      <w:r>
        <w:rPr>
          <w:rFonts w:ascii="Arial" w:eastAsia="Arial" w:hAnsi="Arial" w:cs="Arial"/>
        </w:rPr>
        <w:t xml:space="preserve">olicía local.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12" w:line="228" w:lineRule="auto"/>
        <w:ind w:left="708" w:right="10454"/>
      </w:pPr>
      <w:r>
        <w:rPr>
          <w:rFonts w:ascii="Arial" w:eastAsia="Arial" w:hAnsi="Arial" w:cs="Arial"/>
        </w:rPr>
        <w:t xml:space="preserve"> </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1296"/>
      </w:pPr>
      <w:r>
        <w:rPr>
          <w:noProof/>
        </w:rPr>
        <mc:AlternateContent>
          <mc:Choice Requires="wpg">
            <w:drawing>
              <wp:inline distT="0" distB="0" distL="0" distR="0">
                <wp:extent cx="5020056" cy="3930396"/>
                <wp:effectExtent l="0" t="0" r="0" b="0"/>
                <wp:docPr id="316804" name="Group 316804"/>
                <wp:cNvGraphicFramePr/>
                <a:graphic xmlns:a="http://schemas.openxmlformats.org/drawingml/2006/main">
                  <a:graphicData uri="http://schemas.microsoft.com/office/word/2010/wordprocessingGroup">
                    <wpg:wgp>
                      <wpg:cNvGrpSpPr/>
                      <wpg:grpSpPr>
                        <a:xfrm>
                          <a:off x="0" y="0"/>
                          <a:ext cx="5020056" cy="3930396"/>
                          <a:chOff x="0" y="0"/>
                          <a:chExt cx="5020056" cy="3930396"/>
                        </a:xfrm>
                      </wpg:grpSpPr>
                      <pic:pic xmlns:pic="http://schemas.openxmlformats.org/drawingml/2006/picture">
                        <pic:nvPicPr>
                          <pic:cNvPr id="9963" name="Picture 9963"/>
                          <pic:cNvPicPr/>
                        </pic:nvPicPr>
                        <pic:blipFill>
                          <a:blip r:embed="rId41"/>
                          <a:stretch>
                            <a:fillRect/>
                          </a:stretch>
                        </pic:blipFill>
                        <pic:spPr>
                          <a:xfrm>
                            <a:off x="0" y="0"/>
                            <a:ext cx="5020056" cy="3930396"/>
                          </a:xfrm>
                          <a:prstGeom prst="rect">
                            <a:avLst/>
                          </a:prstGeom>
                        </pic:spPr>
                      </pic:pic>
                      <wps:wsp>
                        <wps:cNvPr id="9969" name="Rectangle 9969"/>
                        <wps:cNvSpPr/>
                        <wps:spPr>
                          <a:xfrm>
                            <a:off x="544322" y="1639240"/>
                            <a:ext cx="811275" cy="112191"/>
                          </a:xfrm>
                          <a:prstGeom prst="rect">
                            <a:avLst/>
                          </a:prstGeom>
                          <a:ln>
                            <a:noFill/>
                          </a:ln>
                        </wps:spPr>
                        <wps:txbx>
                          <w:txbxContent>
                            <w:p w:rsidR="000B5886" w:rsidRDefault="00DA5302">
                              <w:r>
                                <w:rPr>
                                  <w:rFonts w:ascii="Times New Roman" w:eastAsia="Times New Roman" w:hAnsi="Times New Roman" w:cs="Times New Roman"/>
                                  <w:sz w:val="12"/>
                                </w:rPr>
                                <w:t xml:space="preserve">Dependencias de la </w:t>
                              </w:r>
                            </w:p>
                          </w:txbxContent>
                        </wps:txbx>
                        <wps:bodyPr horzOverflow="overflow" vert="horz" lIns="0" tIns="0" rIns="0" bIns="0" rtlCol="0">
                          <a:noAutofit/>
                        </wps:bodyPr>
                      </wps:wsp>
                      <wps:wsp>
                        <wps:cNvPr id="9970" name="Rectangle 9970"/>
                        <wps:cNvSpPr/>
                        <wps:spPr>
                          <a:xfrm>
                            <a:off x="1155446" y="1639240"/>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971" name="Rectangle 9971"/>
                        <wps:cNvSpPr/>
                        <wps:spPr>
                          <a:xfrm>
                            <a:off x="839978" y="1726488"/>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972" name="Rectangle 9972"/>
                        <wps:cNvSpPr/>
                        <wps:spPr>
                          <a:xfrm>
                            <a:off x="839978" y="1814881"/>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973" name="Rectangle 9973"/>
                        <wps:cNvSpPr/>
                        <wps:spPr>
                          <a:xfrm>
                            <a:off x="638810" y="1903273"/>
                            <a:ext cx="538350" cy="112191"/>
                          </a:xfrm>
                          <a:prstGeom prst="rect">
                            <a:avLst/>
                          </a:prstGeom>
                          <a:ln>
                            <a:noFill/>
                          </a:ln>
                        </wps:spPr>
                        <wps:txbx>
                          <w:txbxContent>
                            <w:p w:rsidR="000B5886" w:rsidRDefault="00DA5302">
                              <w:r>
                                <w:rPr>
                                  <w:rFonts w:ascii="Times New Roman" w:eastAsia="Times New Roman" w:hAnsi="Times New Roman" w:cs="Times New Roman"/>
                                  <w:sz w:val="12"/>
                                </w:rPr>
                                <w:t>Policía Local</w:t>
                              </w:r>
                            </w:p>
                          </w:txbxContent>
                        </wps:txbx>
                        <wps:bodyPr horzOverflow="overflow" vert="horz" lIns="0" tIns="0" rIns="0" bIns="0" rtlCol="0">
                          <a:noAutofit/>
                        </wps:bodyPr>
                      </wps:wsp>
                      <wps:wsp>
                        <wps:cNvPr id="9974" name="Rectangle 9974"/>
                        <wps:cNvSpPr/>
                        <wps:spPr>
                          <a:xfrm>
                            <a:off x="1042670" y="1903273"/>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9977" name="Rectangle 9977"/>
                        <wps:cNvSpPr/>
                        <wps:spPr>
                          <a:xfrm>
                            <a:off x="611378" y="875716"/>
                            <a:ext cx="970996" cy="112191"/>
                          </a:xfrm>
                          <a:prstGeom prst="rect">
                            <a:avLst/>
                          </a:prstGeom>
                          <a:ln>
                            <a:noFill/>
                          </a:ln>
                        </wps:spPr>
                        <wps:txbx>
                          <w:txbxContent>
                            <w:p w:rsidR="000B5886" w:rsidRDefault="00DA5302">
                              <w:r>
                                <w:rPr>
                                  <w:rFonts w:ascii="Times New Roman" w:eastAsia="Times New Roman" w:hAnsi="Times New Roman" w:cs="Times New Roman"/>
                                  <w:sz w:val="12"/>
                                </w:rPr>
                                <w:t xml:space="preserve">Vestuarios de la Policía </w:t>
                              </w:r>
                            </w:p>
                          </w:txbxContent>
                        </wps:txbx>
                        <wps:bodyPr horzOverflow="overflow" vert="horz" lIns="0" tIns="0" rIns="0" bIns="0" rtlCol="0">
                          <a:noAutofit/>
                        </wps:bodyPr>
                      </wps:wsp>
                      <wps:wsp>
                        <wps:cNvPr id="9978" name="Rectangle 9978"/>
                        <wps:cNvSpPr/>
                        <wps:spPr>
                          <a:xfrm>
                            <a:off x="879602" y="964108"/>
                            <a:ext cx="232690" cy="112191"/>
                          </a:xfrm>
                          <a:prstGeom prst="rect">
                            <a:avLst/>
                          </a:prstGeom>
                          <a:ln>
                            <a:noFill/>
                          </a:ln>
                        </wps:spPr>
                        <wps:txbx>
                          <w:txbxContent>
                            <w:p w:rsidR="000B5886" w:rsidRDefault="00DA5302">
                              <w:r>
                                <w:rPr>
                                  <w:rFonts w:ascii="Times New Roman" w:eastAsia="Times New Roman" w:hAnsi="Times New Roman" w:cs="Times New Roman"/>
                                  <w:sz w:val="12"/>
                                </w:rPr>
                                <w:t>Local</w:t>
                              </w:r>
                            </w:p>
                          </w:txbxContent>
                        </wps:txbx>
                        <wps:bodyPr horzOverflow="overflow" vert="horz" lIns="0" tIns="0" rIns="0" bIns="0" rtlCol="0">
                          <a:noAutofit/>
                        </wps:bodyPr>
                      </wps:wsp>
                      <wps:wsp>
                        <wps:cNvPr id="9979" name="Rectangle 9979"/>
                        <wps:cNvSpPr/>
                        <wps:spPr>
                          <a:xfrm>
                            <a:off x="1053338" y="964108"/>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16804" style="width:395.28pt;height:309.48pt;mso-position-horizontal-relative:char;mso-position-vertical-relative:line" coordsize="50200,39303">
                <v:shape id="Picture 9963" style="position:absolute;width:50200;height:39303;left:0;top:0;" filled="f">
                  <v:imagedata r:id="rId42"/>
                </v:shape>
                <v:rect id="Rectangle 9969" style="position:absolute;width:8112;height:1121;left:5443;top:16392;" filled="f" stroked="f">
                  <v:textbox inset="0,0,0,0">
                    <w:txbxContent>
                      <w:p>
                        <w:pPr>
                          <w:spacing w:before="0" w:after="160" w:line="259" w:lineRule="auto"/>
                        </w:pPr>
                        <w:r>
                          <w:rPr>
                            <w:rFonts w:cs="Times New Roman" w:hAnsi="Times New Roman" w:eastAsia="Times New Roman" w:ascii="Times New Roman"/>
                            <w:sz w:val="12"/>
                          </w:rPr>
                          <w:t xml:space="preserve">Dependencias de la </w:t>
                        </w:r>
                      </w:p>
                    </w:txbxContent>
                  </v:textbox>
                </v:rect>
                <v:rect id="Rectangle 9970" style="position:absolute;width:253;height:1121;left:11554;top:1639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971" style="position:absolute;width:253;height:1121;left:8399;top:1726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972" style="position:absolute;width:253;height:1121;left:8399;top:1814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973" style="position:absolute;width:5383;height:1121;left:6388;top:19032;" filled="f" stroked="f">
                  <v:textbox inset="0,0,0,0">
                    <w:txbxContent>
                      <w:p>
                        <w:pPr>
                          <w:spacing w:before="0" w:after="160" w:line="259" w:lineRule="auto"/>
                        </w:pPr>
                        <w:r>
                          <w:rPr>
                            <w:rFonts w:cs="Times New Roman" w:hAnsi="Times New Roman" w:eastAsia="Times New Roman" w:ascii="Times New Roman"/>
                            <w:sz w:val="12"/>
                          </w:rPr>
                          <w:t xml:space="preserve">Policía Local</w:t>
                        </w:r>
                      </w:p>
                    </w:txbxContent>
                  </v:textbox>
                </v:rect>
                <v:rect id="Rectangle 9974" style="position:absolute;width:253;height:1121;left:10426;top:1903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9977" style="position:absolute;width:9709;height:1121;left:6113;top:8757;" filled="f" stroked="f">
                  <v:textbox inset="0,0,0,0">
                    <w:txbxContent>
                      <w:p>
                        <w:pPr>
                          <w:spacing w:before="0" w:after="160" w:line="259" w:lineRule="auto"/>
                        </w:pPr>
                        <w:r>
                          <w:rPr>
                            <w:rFonts w:cs="Times New Roman" w:hAnsi="Times New Roman" w:eastAsia="Times New Roman" w:ascii="Times New Roman"/>
                            <w:sz w:val="12"/>
                          </w:rPr>
                          <w:t xml:space="preserve">Vestuarios de la Policía </w:t>
                        </w:r>
                      </w:p>
                    </w:txbxContent>
                  </v:textbox>
                </v:rect>
                <v:rect id="Rectangle 9978" style="position:absolute;width:2326;height:1121;left:8796;top:9641;" filled="f" stroked="f">
                  <v:textbox inset="0,0,0,0">
                    <w:txbxContent>
                      <w:p>
                        <w:pPr>
                          <w:spacing w:before="0" w:after="160" w:line="259" w:lineRule="auto"/>
                        </w:pPr>
                        <w:r>
                          <w:rPr>
                            <w:rFonts w:cs="Times New Roman" w:hAnsi="Times New Roman" w:eastAsia="Times New Roman" w:ascii="Times New Roman"/>
                            <w:sz w:val="12"/>
                          </w:rPr>
                          <w:t xml:space="preserve">Local</w:t>
                        </w:r>
                      </w:p>
                    </w:txbxContent>
                  </v:textbox>
                </v:rect>
                <v:rect id="Rectangle 9979" style="position:absolute;width:253;height:1121;left:10533;top:964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group>
            </w:pict>
          </mc:Fallback>
        </mc:AlternateContent>
      </w:r>
    </w:p>
    <w:p w:rsidR="000B5886" w:rsidRDefault="00DA5302">
      <w:pPr>
        <w:spacing w:after="0"/>
        <w:ind w:left="708" w:right="2022"/>
      </w:pPr>
      <w:r>
        <w:rPr>
          <w:noProof/>
        </w:rPr>
        <mc:AlternateContent>
          <mc:Choice Requires="wpg">
            <w:drawing>
              <wp:anchor distT="0" distB="0" distL="114300" distR="114300" simplePos="0" relativeHeight="25175040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16806" name="Group 31680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9982" name="Rectangle 998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9983" name="Rectangle 9983"/>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64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6806" style="width:12.7031pt;height:281.682pt;position:absolute;mso-position-horizontal-relative:page;mso-position-horizontal:absolute;margin-left:682.278pt;mso-position-vertical-relative:page;margin-top:530.238pt;" coordsize="1613,35773">
                <v:rect id="Rectangle 998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9983"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64 de 243 </w:t>
                        </w:r>
                      </w:p>
                    </w:txbxContent>
                  </v:textbox>
                </v:rect>
                <w10:wrap type="square"/>
              </v:group>
            </w:pict>
          </mc:Fallback>
        </mc:AlternateContent>
      </w:r>
      <w:r>
        <w:rPr>
          <w:rFonts w:ascii="Times New Roman" w:eastAsia="Times New Roman" w:hAnsi="Times New Roman" w:cs="Times New Roman"/>
          <w:sz w:val="24"/>
        </w:rPr>
        <w:t xml:space="preserve"> </w:t>
      </w:r>
    </w:p>
    <w:p w:rsidR="000B5886" w:rsidRDefault="00DA5302">
      <w:pPr>
        <w:spacing w:after="107"/>
        <w:ind w:left="708"/>
      </w:pPr>
      <w:r>
        <w:rPr>
          <w:rFonts w:ascii="Times New Roman" w:eastAsia="Times New Roman" w:hAnsi="Times New Roman" w:cs="Times New Roman"/>
          <w:sz w:val="24"/>
        </w:rPr>
        <w:t xml:space="preserve"> </w:t>
      </w:r>
    </w:p>
    <w:p w:rsidR="000B5886" w:rsidRDefault="00DA5302">
      <w:pPr>
        <w:tabs>
          <w:tab w:val="center" w:pos="708"/>
          <w:tab w:val="center" w:pos="4808"/>
        </w:tabs>
        <w:spacing w:after="0"/>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2"/>
        </w:rPr>
        <w:t xml:space="preserve">Archivo municipal </w:t>
      </w:r>
    </w:p>
    <w:p w:rsidR="000B5886" w:rsidRDefault="00DA5302">
      <w:pPr>
        <w:tabs>
          <w:tab w:val="center" w:pos="708"/>
          <w:tab w:val="center" w:pos="2554"/>
          <w:tab w:val="center" w:pos="7618"/>
        </w:tabs>
        <w:spacing w:after="264"/>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2"/>
        </w:rPr>
        <w:t xml:space="preserve">Depósito de la policía </w:t>
      </w:r>
      <w:r>
        <w:rPr>
          <w:rFonts w:ascii="Times New Roman" w:eastAsia="Times New Roman" w:hAnsi="Times New Roman" w:cs="Times New Roman"/>
          <w:sz w:val="12"/>
        </w:rPr>
        <w:tab/>
        <w:t xml:space="preserve">Archivo municipal </w:t>
      </w:r>
    </w:p>
    <w:p w:rsidR="000B5886" w:rsidRDefault="00DA5302">
      <w:pPr>
        <w:spacing w:after="0"/>
        <w:ind w:left="708"/>
      </w:pPr>
      <w:r>
        <w:rPr>
          <w:rFonts w:ascii="Arial" w:eastAsia="Arial" w:hAnsi="Arial" w:cs="Arial"/>
        </w:rPr>
        <w:t xml:space="preserve"> </w:t>
      </w:r>
    </w:p>
    <w:p w:rsidR="000B5886" w:rsidRDefault="00DA5302">
      <w:pPr>
        <w:spacing w:after="0"/>
        <w:ind w:left="703" w:hanging="10"/>
      </w:pPr>
      <w:r>
        <w:rPr>
          <w:rFonts w:ascii="Arial" w:eastAsia="Arial" w:hAnsi="Arial" w:cs="Arial"/>
          <w:u w:val="single" w:color="000000"/>
        </w:rPr>
        <w:t>Planta 0:</w: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En esta planta se encuentra la entrada principal del edificio, el Salón de Plenos, las dependencias de la Policía Local, un depósito para el material de oficina, un patio interior y 4 baños. El resto de espacios que componen esta planta están destinados a </w:t>
      </w:r>
      <w:r>
        <w:rPr>
          <w:rFonts w:ascii="Arial" w:eastAsia="Arial" w:hAnsi="Arial" w:cs="Arial"/>
        </w:rPr>
        <w:t xml:space="preserve">oficinas administrativas y a despachos de </w:t>
      </w:r>
      <w:r>
        <w:rPr>
          <w:rFonts w:ascii="Arial" w:eastAsia="Arial" w:hAnsi="Arial" w:cs="Arial"/>
          <w:i/>
        </w:rPr>
        <w:t>concejales.</w:t>
      </w:r>
      <w:r>
        <w:rPr>
          <w:rFonts w:ascii="Arial" w:eastAsia="Arial" w:hAnsi="Arial" w:cs="Arial"/>
        </w:rPr>
        <w:t xml:space="preserve"> </w:t>
      </w:r>
    </w:p>
    <w:p w:rsidR="000B5886" w:rsidRDefault="00DA5302">
      <w:pPr>
        <w:spacing w:after="0"/>
        <w:ind w:left="708"/>
      </w:pPr>
      <w:r>
        <w:rPr>
          <w:rFonts w:ascii="Times New Roman" w:eastAsia="Times New Roman" w:hAnsi="Times New Roman" w:cs="Times New Roman"/>
          <w:i/>
          <w:sz w:val="24"/>
        </w:rPr>
        <w:t xml:space="preserve"> </w:t>
      </w:r>
    </w:p>
    <w:p w:rsidR="000B5886" w:rsidRDefault="00DA5302">
      <w:pPr>
        <w:spacing w:after="0"/>
        <w:ind w:left="708"/>
      </w:pPr>
      <w:r>
        <w:rPr>
          <w:rFonts w:ascii="Times New Roman" w:eastAsia="Times New Roman" w:hAnsi="Times New Roman" w:cs="Times New Roman"/>
          <w:i/>
          <w:sz w:val="24"/>
        </w:rPr>
        <w:t xml:space="preserve"> </w:t>
      </w:r>
    </w:p>
    <w:p w:rsidR="000B5886" w:rsidRDefault="00DA5302">
      <w:pPr>
        <w:spacing w:after="0"/>
        <w:ind w:left="708"/>
      </w:pPr>
      <w:r>
        <w:rPr>
          <w:rFonts w:ascii="Times New Roman" w:eastAsia="Times New Roman" w:hAnsi="Times New Roman" w:cs="Times New Roman"/>
          <w:i/>
          <w:sz w:val="24"/>
        </w:rPr>
        <w:t xml:space="preserve"> </w:t>
      </w:r>
    </w:p>
    <w:p w:rsidR="000B5886" w:rsidRDefault="00DA5302">
      <w:pPr>
        <w:spacing w:after="0"/>
        <w:ind w:left="708"/>
      </w:pPr>
      <w:r>
        <w:rPr>
          <w:rFonts w:ascii="Times New Roman" w:eastAsia="Times New Roman" w:hAnsi="Times New Roman" w:cs="Times New Roman"/>
          <w:i/>
          <w:sz w:val="24"/>
        </w:rPr>
        <w:t xml:space="preserve"> </w:t>
      </w:r>
    </w:p>
    <w:p w:rsidR="000B5886" w:rsidRDefault="00DA5302">
      <w:pPr>
        <w:spacing w:after="0"/>
        <w:ind w:left="708"/>
      </w:pPr>
      <w:r>
        <w:rPr>
          <w:rFonts w:ascii="Times New Roman" w:eastAsia="Times New Roman" w:hAnsi="Times New Roman" w:cs="Times New Roman"/>
          <w:i/>
          <w:sz w:val="24"/>
        </w:rPr>
        <w:t xml:space="preserve"> </w:t>
      </w:r>
    </w:p>
    <w:p w:rsidR="000B5886" w:rsidRDefault="00DA5302">
      <w:pPr>
        <w:spacing w:after="0"/>
        <w:ind w:left="708"/>
      </w:pPr>
      <w:r>
        <w:rPr>
          <w:rFonts w:ascii="Times New Roman" w:eastAsia="Times New Roman" w:hAnsi="Times New Roman" w:cs="Times New Roman"/>
          <w:i/>
          <w:sz w:val="24"/>
        </w:rPr>
        <w:t xml:space="preserve"> </w:t>
      </w:r>
    </w:p>
    <w:p w:rsidR="000B5886" w:rsidRDefault="00DA5302">
      <w:pPr>
        <w:spacing w:after="0"/>
        <w:ind w:left="708"/>
      </w:pPr>
      <w:r>
        <w:rPr>
          <w:rFonts w:ascii="Times New Roman" w:eastAsia="Times New Roman" w:hAnsi="Times New Roman" w:cs="Times New Roman"/>
          <w:i/>
          <w:sz w:val="24"/>
        </w:rPr>
        <w:t xml:space="preserve"> </w:t>
      </w:r>
    </w:p>
    <w:p w:rsidR="000B5886" w:rsidRDefault="00DA5302">
      <w:pPr>
        <w:spacing w:after="0"/>
        <w:ind w:left="708"/>
      </w:pPr>
      <w:r>
        <w:rPr>
          <w:rFonts w:ascii="Times New Roman" w:eastAsia="Times New Roman" w:hAnsi="Times New Roman" w:cs="Times New Roman"/>
          <w:i/>
          <w:sz w:val="24"/>
        </w:rPr>
        <w:t xml:space="preserve"> </w:t>
      </w:r>
    </w:p>
    <w:p w:rsidR="000B5886" w:rsidRDefault="00DA5302">
      <w:pPr>
        <w:spacing w:after="0"/>
        <w:ind w:left="708"/>
      </w:pPr>
      <w:r>
        <w:rPr>
          <w:rFonts w:ascii="Times New Roman" w:eastAsia="Times New Roman" w:hAnsi="Times New Roman" w:cs="Times New Roman"/>
          <w:i/>
          <w:sz w:val="24"/>
        </w:rPr>
        <w:t xml:space="preserve"> </w:t>
      </w:r>
    </w:p>
    <w:p w:rsidR="000B5886" w:rsidRDefault="00DA5302">
      <w:pPr>
        <w:spacing w:after="0"/>
        <w:ind w:left="708"/>
      </w:pPr>
      <w:r>
        <w:rPr>
          <w:rFonts w:ascii="Times New Roman" w:eastAsia="Times New Roman" w:hAnsi="Times New Roman" w:cs="Times New Roman"/>
          <w:i/>
          <w:sz w:val="24"/>
        </w:rPr>
        <w:t xml:space="preserve"> </w:t>
      </w:r>
    </w:p>
    <w:p w:rsidR="000B5886" w:rsidRDefault="00DA5302">
      <w:pPr>
        <w:spacing w:after="0"/>
        <w:ind w:left="708"/>
      </w:pPr>
      <w:r>
        <w:rPr>
          <w:rFonts w:ascii="Times New Roman" w:eastAsia="Times New Roman" w:hAnsi="Times New Roman" w:cs="Times New Roman"/>
          <w:i/>
          <w:sz w:val="24"/>
        </w:rPr>
        <w:t xml:space="preserve"> </w:t>
      </w:r>
    </w:p>
    <w:p w:rsidR="000B5886" w:rsidRDefault="00DA5302">
      <w:pPr>
        <w:spacing w:after="0"/>
        <w:ind w:left="708"/>
      </w:pPr>
      <w:r>
        <w:rPr>
          <w:rFonts w:ascii="Times New Roman" w:eastAsia="Times New Roman" w:hAnsi="Times New Roman" w:cs="Times New Roman"/>
          <w:i/>
          <w:sz w:val="24"/>
        </w:rPr>
        <w:t xml:space="preserve"> </w:t>
      </w:r>
    </w:p>
    <w:p w:rsidR="000B5886" w:rsidRDefault="00DA5302">
      <w:pPr>
        <w:spacing w:after="0"/>
        <w:ind w:left="708"/>
      </w:pPr>
      <w:r>
        <w:rPr>
          <w:rFonts w:ascii="Times New Roman" w:eastAsia="Times New Roman" w:hAnsi="Times New Roman" w:cs="Times New Roman"/>
          <w:i/>
          <w:sz w:val="24"/>
        </w:rPr>
        <w:t xml:space="preserve"> </w:t>
      </w:r>
    </w:p>
    <w:p w:rsidR="000B5886" w:rsidRDefault="00DA5302">
      <w:pPr>
        <w:spacing w:after="0"/>
        <w:ind w:left="1342"/>
      </w:pPr>
      <w:r>
        <w:rPr>
          <w:noProof/>
        </w:rPr>
        <mc:AlternateContent>
          <mc:Choice Requires="wpg">
            <w:drawing>
              <wp:inline distT="0" distB="0" distL="0" distR="0">
                <wp:extent cx="4631436" cy="3634740"/>
                <wp:effectExtent l="0" t="0" r="0" b="0"/>
                <wp:docPr id="317131" name="Group 317131"/>
                <wp:cNvGraphicFramePr/>
                <a:graphic xmlns:a="http://schemas.openxmlformats.org/drawingml/2006/main">
                  <a:graphicData uri="http://schemas.microsoft.com/office/word/2010/wordprocessingGroup">
                    <wpg:wgp>
                      <wpg:cNvGrpSpPr/>
                      <wpg:grpSpPr>
                        <a:xfrm>
                          <a:off x="0" y="0"/>
                          <a:ext cx="4631436" cy="3634740"/>
                          <a:chOff x="0" y="0"/>
                          <a:chExt cx="4631436" cy="3634740"/>
                        </a:xfrm>
                      </wpg:grpSpPr>
                      <wps:wsp>
                        <wps:cNvPr id="10051" name="Rectangle 10051"/>
                        <wps:cNvSpPr/>
                        <wps:spPr>
                          <a:xfrm>
                            <a:off x="1315847" y="977824"/>
                            <a:ext cx="254091" cy="112191"/>
                          </a:xfrm>
                          <a:prstGeom prst="rect">
                            <a:avLst/>
                          </a:prstGeom>
                          <a:ln>
                            <a:noFill/>
                          </a:ln>
                        </wps:spPr>
                        <wps:txbx>
                          <w:txbxContent>
                            <w:p w:rsidR="000B5886" w:rsidRDefault="00DA5302">
                              <w:r>
                                <w:rPr>
                                  <w:rFonts w:ascii="Times New Roman" w:eastAsia="Times New Roman" w:hAnsi="Times New Roman" w:cs="Times New Roman"/>
                                  <w:sz w:val="12"/>
                                </w:rPr>
                                <w:t>Baños</w:t>
                              </w:r>
                            </w:p>
                          </w:txbxContent>
                        </wps:txbx>
                        <wps:bodyPr horzOverflow="overflow" vert="horz" lIns="0" tIns="0" rIns="0" bIns="0" rtlCol="0">
                          <a:noAutofit/>
                        </wps:bodyPr>
                      </wps:wsp>
                      <wps:wsp>
                        <wps:cNvPr id="10052" name="Rectangle 10052"/>
                        <wps:cNvSpPr/>
                        <wps:spPr>
                          <a:xfrm>
                            <a:off x="1506347" y="977824"/>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53" name="Rectangle 10053"/>
                        <wps:cNvSpPr/>
                        <wps:spPr>
                          <a:xfrm>
                            <a:off x="2583815" y="1249096"/>
                            <a:ext cx="197422" cy="112191"/>
                          </a:xfrm>
                          <a:prstGeom prst="rect">
                            <a:avLst/>
                          </a:prstGeom>
                          <a:ln>
                            <a:noFill/>
                          </a:ln>
                        </wps:spPr>
                        <wps:txbx>
                          <w:txbxContent>
                            <w:p w:rsidR="000B5886" w:rsidRDefault="00DA5302">
                              <w:r>
                                <w:rPr>
                                  <w:rFonts w:ascii="Times New Roman" w:eastAsia="Times New Roman" w:hAnsi="Times New Roman" w:cs="Times New Roman"/>
                                  <w:sz w:val="12"/>
                                </w:rPr>
                                <w:t xml:space="preserve">Sala </w:t>
                              </w:r>
                            </w:p>
                          </w:txbxContent>
                        </wps:txbx>
                        <wps:bodyPr horzOverflow="overflow" vert="horz" lIns="0" tIns="0" rIns="0" bIns="0" rtlCol="0">
                          <a:noAutofit/>
                        </wps:bodyPr>
                      </wps:wsp>
                      <wps:wsp>
                        <wps:cNvPr id="10054" name="Rectangle 10054"/>
                        <wps:cNvSpPr/>
                        <wps:spPr>
                          <a:xfrm>
                            <a:off x="2478659" y="1337488"/>
                            <a:ext cx="449961" cy="112191"/>
                          </a:xfrm>
                          <a:prstGeom prst="rect">
                            <a:avLst/>
                          </a:prstGeom>
                          <a:ln>
                            <a:noFill/>
                          </a:ln>
                        </wps:spPr>
                        <wps:txbx>
                          <w:txbxContent>
                            <w:p w:rsidR="000B5886" w:rsidRDefault="00DA5302">
                              <w:r>
                                <w:rPr>
                                  <w:rFonts w:ascii="Times New Roman" w:eastAsia="Times New Roman" w:hAnsi="Times New Roman" w:cs="Times New Roman"/>
                                  <w:sz w:val="12"/>
                                </w:rPr>
                                <w:t>polivalente</w:t>
                              </w:r>
                            </w:p>
                          </w:txbxContent>
                        </wps:txbx>
                        <wps:bodyPr horzOverflow="overflow" vert="horz" lIns="0" tIns="0" rIns="0" bIns="0" rtlCol="0">
                          <a:noAutofit/>
                        </wps:bodyPr>
                      </wps:wsp>
                      <wps:wsp>
                        <wps:cNvPr id="10055" name="Rectangle 10055"/>
                        <wps:cNvSpPr/>
                        <wps:spPr>
                          <a:xfrm>
                            <a:off x="2816987" y="1337488"/>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pic:pic xmlns:pic="http://schemas.openxmlformats.org/drawingml/2006/picture">
                        <pic:nvPicPr>
                          <pic:cNvPr id="10059" name="Picture 10059"/>
                          <pic:cNvPicPr/>
                        </pic:nvPicPr>
                        <pic:blipFill>
                          <a:blip r:embed="rId43"/>
                          <a:stretch>
                            <a:fillRect/>
                          </a:stretch>
                        </pic:blipFill>
                        <pic:spPr>
                          <a:xfrm>
                            <a:off x="0" y="0"/>
                            <a:ext cx="4631436" cy="3634740"/>
                          </a:xfrm>
                          <a:prstGeom prst="rect">
                            <a:avLst/>
                          </a:prstGeom>
                        </pic:spPr>
                      </pic:pic>
                      <wps:wsp>
                        <wps:cNvPr id="10060" name="Rectangle 10060"/>
                        <wps:cNvSpPr/>
                        <wps:spPr>
                          <a:xfrm>
                            <a:off x="3850513" y="1637716"/>
                            <a:ext cx="375588" cy="112191"/>
                          </a:xfrm>
                          <a:prstGeom prst="rect">
                            <a:avLst/>
                          </a:prstGeom>
                          <a:ln>
                            <a:noFill/>
                          </a:ln>
                        </wps:spPr>
                        <wps:txbx>
                          <w:txbxContent>
                            <w:p w:rsidR="000B5886" w:rsidRDefault="00DA5302">
                              <w:r>
                                <w:rPr>
                                  <w:rFonts w:ascii="Times New Roman" w:eastAsia="Times New Roman" w:hAnsi="Times New Roman" w:cs="Times New Roman"/>
                                  <w:sz w:val="12"/>
                                </w:rPr>
                                <w:t xml:space="preserve">Salón de </w:t>
                              </w:r>
                            </w:p>
                          </w:txbxContent>
                        </wps:txbx>
                        <wps:bodyPr horzOverflow="overflow" vert="horz" lIns="0" tIns="0" rIns="0" bIns="0" rtlCol="0">
                          <a:noAutofit/>
                        </wps:bodyPr>
                      </wps:wsp>
                      <wps:wsp>
                        <wps:cNvPr id="10061" name="Rectangle 10061"/>
                        <wps:cNvSpPr/>
                        <wps:spPr>
                          <a:xfrm>
                            <a:off x="4133977" y="1637716"/>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62" name="Rectangle 10062"/>
                        <wps:cNvSpPr/>
                        <wps:spPr>
                          <a:xfrm>
                            <a:off x="3981577" y="1724584"/>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63" name="Rectangle 10063"/>
                        <wps:cNvSpPr/>
                        <wps:spPr>
                          <a:xfrm>
                            <a:off x="3981577" y="1813357"/>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64" name="Rectangle 10064"/>
                        <wps:cNvSpPr/>
                        <wps:spPr>
                          <a:xfrm>
                            <a:off x="3981577" y="1900225"/>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65" name="Rectangle 10065"/>
                        <wps:cNvSpPr/>
                        <wps:spPr>
                          <a:xfrm>
                            <a:off x="3981577" y="1988617"/>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66" name="Rectangle 10066"/>
                        <wps:cNvSpPr/>
                        <wps:spPr>
                          <a:xfrm>
                            <a:off x="3880993" y="2077009"/>
                            <a:ext cx="270204" cy="112191"/>
                          </a:xfrm>
                          <a:prstGeom prst="rect">
                            <a:avLst/>
                          </a:prstGeom>
                          <a:ln>
                            <a:noFill/>
                          </a:ln>
                        </wps:spPr>
                        <wps:txbx>
                          <w:txbxContent>
                            <w:p w:rsidR="000B5886" w:rsidRDefault="00DA5302">
                              <w:r>
                                <w:rPr>
                                  <w:rFonts w:ascii="Times New Roman" w:eastAsia="Times New Roman" w:hAnsi="Times New Roman" w:cs="Times New Roman"/>
                                  <w:sz w:val="12"/>
                                </w:rPr>
                                <w:t>Plenos</w:t>
                              </w:r>
                            </w:p>
                          </w:txbxContent>
                        </wps:txbx>
                        <wps:bodyPr horzOverflow="overflow" vert="horz" lIns="0" tIns="0" rIns="0" bIns="0" rtlCol="0">
                          <a:noAutofit/>
                        </wps:bodyPr>
                      </wps:wsp>
                      <wps:wsp>
                        <wps:cNvPr id="10067" name="Rectangle 10067"/>
                        <wps:cNvSpPr/>
                        <wps:spPr>
                          <a:xfrm>
                            <a:off x="4083685" y="2077009"/>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68" name="Rectangle 10068"/>
                        <wps:cNvSpPr/>
                        <wps:spPr>
                          <a:xfrm>
                            <a:off x="2122043" y="3469945"/>
                            <a:ext cx="173994" cy="112190"/>
                          </a:xfrm>
                          <a:prstGeom prst="rect">
                            <a:avLst/>
                          </a:prstGeom>
                          <a:ln>
                            <a:noFill/>
                          </a:ln>
                        </wps:spPr>
                        <wps:txbx>
                          <w:txbxContent>
                            <w:p w:rsidR="000B5886" w:rsidRDefault="00DA5302">
                              <w:r>
                                <w:rPr>
                                  <w:rFonts w:ascii="Times New Roman" w:eastAsia="Times New Roman" w:hAnsi="Times New Roman" w:cs="Times New Roman"/>
                                  <w:sz w:val="12"/>
                                </w:rPr>
                                <w:t>Hall</w:t>
                              </w:r>
                            </w:p>
                          </w:txbxContent>
                        </wps:txbx>
                        <wps:bodyPr horzOverflow="overflow" vert="horz" lIns="0" tIns="0" rIns="0" bIns="0" rtlCol="0">
                          <a:noAutofit/>
                        </wps:bodyPr>
                      </wps:wsp>
                      <wps:wsp>
                        <wps:cNvPr id="10069" name="Rectangle 10069"/>
                        <wps:cNvSpPr/>
                        <wps:spPr>
                          <a:xfrm>
                            <a:off x="2253107" y="346994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70" name="Rectangle 10070"/>
                        <wps:cNvSpPr/>
                        <wps:spPr>
                          <a:xfrm>
                            <a:off x="3798697" y="697407"/>
                            <a:ext cx="513419" cy="112191"/>
                          </a:xfrm>
                          <a:prstGeom prst="rect">
                            <a:avLst/>
                          </a:prstGeom>
                          <a:ln>
                            <a:noFill/>
                          </a:ln>
                        </wps:spPr>
                        <wps:txbx>
                          <w:txbxContent>
                            <w:p w:rsidR="000B5886" w:rsidRDefault="00DA5302">
                              <w:r>
                                <w:rPr>
                                  <w:rFonts w:ascii="Times New Roman" w:eastAsia="Times New Roman" w:hAnsi="Times New Roman" w:cs="Times New Roman"/>
                                  <w:sz w:val="12"/>
                                </w:rPr>
                                <w:t xml:space="preserve">Depósito de </w:t>
                              </w:r>
                            </w:p>
                          </w:txbxContent>
                        </wps:txbx>
                        <wps:bodyPr horzOverflow="overflow" vert="horz" lIns="0" tIns="0" rIns="0" bIns="0" rtlCol="0">
                          <a:noAutofit/>
                        </wps:bodyPr>
                      </wps:wsp>
                      <wps:wsp>
                        <wps:cNvPr id="10071" name="Rectangle 10071"/>
                        <wps:cNvSpPr/>
                        <wps:spPr>
                          <a:xfrm>
                            <a:off x="3856609" y="785800"/>
                            <a:ext cx="331891" cy="112191"/>
                          </a:xfrm>
                          <a:prstGeom prst="rect">
                            <a:avLst/>
                          </a:prstGeom>
                          <a:ln>
                            <a:noFill/>
                          </a:ln>
                        </wps:spPr>
                        <wps:txbx>
                          <w:txbxContent>
                            <w:p w:rsidR="000B5886" w:rsidRDefault="00DA5302">
                              <w:r>
                                <w:rPr>
                                  <w:rFonts w:ascii="Times New Roman" w:eastAsia="Times New Roman" w:hAnsi="Times New Roman" w:cs="Times New Roman"/>
                                  <w:sz w:val="12"/>
                                </w:rPr>
                                <w:t>material</w:t>
                              </w:r>
                            </w:p>
                          </w:txbxContent>
                        </wps:txbx>
                        <wps:bodyPr horzOverflow="overflow" vert="horz" lIns="0" tIns="0" rIns="0" bIns="0" rtlCol="0">
                          <a:noAutofit/>
                        </wps:bodyPr>
                      </wps:wsp>
                      <wps:wsp>
                        <wps:cNvPr id="10072" name="Rectangle 10072"/>
                        <wps:cNvSpPr/>
                        <wps:spPr>
                          <a:xfrm>
                            <a:off x="4106546" y="785800"/>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73" name="Rectangle 10073"/>
                        <wps:cNvSpPr/>
                        <wps:spPr>
                          <a:xfrm>
                            <a:off x="361442" y="1795069"/>
                            <a:ext cx="566135" cy="112191"/>
                          </a:xfrm>
                          <a:prstGeom prst="rect">
                            <a:avLst/>
                          </a:prstGeom>
                          <a:ln>
                            <a:noFill/>
                          </a:ln>
                        </wps:spPr>
                        <wps:txbx>
                          <w:txbxContent>
                            <w:p w:rsidR="000B5886" w:rsidRDefault="00DA5302">
                              <w:r>
                                <w:rPr>
                                  <w:rFonts w:ascii="Times New Roman" w:eastAsia="Times New Roman" w:hAnsi="Times New Roman" w:cs="Times New Roman"/>
                                  <w:sz w:val="12"/>
                                </w:rPr>
                                <w:t>Dependencias</w:t>
                              </w:r>
                            </w:p>
                          </w:txbxContent>
                        </wps:txbx>
                        <wps:bodyPr horzOverflow="overflow" vert="horz" lIns="0" tIns="0" rIns="0" bIns="0" rtlCol="0">
                          <a:noAutofit/>
                        </wps:bodyPr>
                      </wps:wsp>
                      <wps:wsp>
                        <wps:cNvPr id="10074" name="Rectangle 10074"/>
                        <wps:cNvSpPr/>
                        <wps:spPr>
                          <a:xfrm>
                            <a:off x="788162" y="1795069"/>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75" name="Rectangle 10075"/>
                        <wps:cNvSpPr/>
                        <wps:spPr>
                          <a:xfrm>
                            <a:off x="574802" y="1881937"/>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76" name="Rectangle 10076"/>
                        <wps:cNvSpPr/>
                        <wps:spPr>
                          <a:xfrm>
                            <a:off x="574802" y="1968805"/>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77" name="Rectangle 10077"/>
                        <wps:cNvSpPr/>
                        <wps:spPr>
                          <a:xfrm>
                            <a:off x="492506" y="2057197"/>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78" name="Rectangle 10078"/>
                        <wps:cNvSpPr/>
                        <wps:spPr>
                          <a:xfrm>
                            <a:off x="512318" y="2057197"/>
                            <a:ext cx="215766" cy="112191"/>
                          </a:xfrm>
                          <a:prstGeom prst="rect">
                            <a:avLst/>
                          </a:prstGeom>
                          <a:ln>
                            <a:noFill/>
                          </a:ln>
                        </wps:spPr>
                        <wps:txbx>
                          <w:txbxContent>
                            <w:p w:rsidR="000B5886" w:rsidRDefault="00DA5302">
                              <w:r>
                                <w:rPr>
                                  <w:rFonts w:ascii="Times New Roman" w:eastAsia="Times New Roman" w:hAnsi="Times New Roman" w:cs="Times New Roman"/>
                                  <w:sz w:val="12"/>
                                </w:rPr>
                                <w:t xml:space="preserve">de la </w:t>
                              </w:r>
                            </w:p>
                          </w:txbxContent>
                        </wps:txbx>
                        <wps:bodyPr horzOverflow="overflow" vert="horz" lIns="0" tIns="0" rIns="0" bIns="0" rtlCol="0">
                          <a:noAutofit/>
                        </wps:bodyPr>
                      </wps:wsp>
                      <wps:wsp>
                        <wps:cNvPr id="10079" name="Rectangle 10079"/>
                        <wps:cNvSpPr/>
                        <wps:spPr>
                          <a:xfrm>
                            <a:off x="676910" y="2057197"/>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80" name="Rectangle 10080"/>
                        <wps:cNvSpPr/>
                        <wps:spPr>
                          <a:xfrm>
                            <a:off x="574802" y="2144065"/>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81" name="Rectangle 10081"/>
                        <wps:cNvSpPr/>
                        <wps:spPr>
                          <a:xfrm>
                            <a:off x="574802" y="2232457"/>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82" name="Rectangle 10082"/>
                        <wps:cNvSpPr/>
                        <wps:spPr>
                          <a:xfrm>
                            <a:off x="372110" y="2320849"/>
                            <a:ext cx="538350" cy="112191"/>
                          </a:xfrm>
                          <a:prstGeom prst="rect">
                            <a:avLst/>
                          </a:prstGeom>
                          <a:ln>
                            <a:noFill/>
                          </a:ln>
                        </wps:spPr>
                        <wps:txbx>
                          <w:txbxContent>
                            <w:p w:rsidR="000B5886" w:rsidRDefault="00DA5302">
                              <w:r>
                                <w:rPr>
                                  <w:rFonts w:ascii="Times New Roman" w:eastAsia="Times New Roman" w:hAnsi="Times New Roman" w:cs="Times New Roman"/>
                                  <w:sz w:val="12"/>
                                </w:rPr>
                                <w:t>Policía Local</w:t>
                              </w:r>
                            </w:p>
                          </w:txbxContent>
                        </wps:txbx>
                        <wps:bodyPr horzOverflow="overflow" vert="horz" lIns="0" tIns="0" rIns="0" bIns="0" rtlCol="0">
                          <a:noAutofit/>
                        </wps:bodyPr>
                      </wps:wsp>
                      <wps:wsp>
                        <wps:cNvPr id="10083" name="Rectangle 10083"/>
                        <wps:cNvSpPr/>
                        <wps:spPr>
                          <a:xfrm>
                            <a:off x="775970" y="2320849"/>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17131" style="width:364.68pt;height:286.2pt;mso-position-horizontal-relative:char;mso-position-vertical-relative:line" coordsize="46314,36347">
                <v:rect id="Rectangle 10051" style="position:absolute;width:2540;height:1121;left:13158;top:9778;" filled="f" stroked="f">
                  <v:textbox inset="0,0,0,0">
                    <w:txbxContent>
                      <w:p>
                        <w:pPr>
                          <w:spacing w:before="0" w:after="160" w:line="259" w:lineRule="auto"/>
                        </w:pPr>
                        <w:r>
                          <w:rPr>
                            <w:rFonts w:cs="Times New Roman" w:hAnsi="Times New Roman" w:eastAsia="Times New Roman" w:ascii="Times New Roman"/>
                            <w:sz w:val="12"/>
                          </w:rPr>
                          <w:t xml:space="preserve">Baños</w:t>
                        </w:r>
                      </w:p>
                    </w:txbxContent>
                  </v:textbox>
                </v:rect>
                <v:rect id="Rectangle 10052" style="position:absolute;width:253;height:1121;left:15063;top:977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53" style="position:absolute;width:1974;height:1121;left:25838;top:12490;" filled="f" stroked="f">
                  <v:textbox inset="0,0,0,0">
                    <w:txbxContent>
                      <w:p>
                        <w:pPr>
                          <w:spacing w:before="0" w:after="160" w:line="259" w:lineRule="auto"/>
                        </w:pPr>
                        <w:r>
                          <w:rPr>
                            <w:rFonts w:cs="Times New Roman" w:hAnsi="Times New Roman" w:eastAsia="Times New Roman" w:ascii="Times New Roman"/>
                            <w:sz w:val="12"/>
                          </w:rPr>
                          <w:t xml:space="preserve">Sala </w:t>
                        </w:r>
                      </w:p>
                    </w:txbxContent>
                  </v:textbox>
                </v:rect>
                <v:rect id="Rectangle 10054" style="position:absolute;width:4499;height:1121;left:24786;top:13374;" filled="f" stroked="f">
                  <v:textbox inset="0,0,0,0">
                    <w:txbxContent>
                      <w:p>
                        <w:pPr>
                          <w:spacing w:before="0" w:after="160" w:line="259" w:lineRule="auto"/>
                        </w:pPr>
                        <w:r>
                          <w:rPr>
                            <w:rFonts w:cs="Times New Roman" w:hAnsi="Times New Roman" w:eastAsia="Times New Roman" w:ascii="Times New Roman"/>
                            <w:sz w:val="12"/>
                          </w:rPr>
                          <w:t xml:space="preserve">polivalente</w:t>
                        </w:r>
                      </w:p>
                    </w:txbxContent>
                  </v:textbox>
                </v:rect>
                <v:rect id="Rectangle 10055" style="position:absolute;width:253;height:1121;left:28169;top:1337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shape id="Picture 10059" style="position:absolute;width:46314;height:36347;left:0;top:0;" filled="f">
                  <v:imagedata r:id="rId44"/>
                </v:shape>
                <v:rect id="Rectangle 10060" style="position:absolute;width:3755;height:1121;left:38505;top:16377;" filled="f" stroked="f">
                  <v:textbox inset="0,0,0,0">
                    <w:txbxContent>
                      <w:p>
                        <w:pPr>
                          <w:spacing w:before="0" w:after="160" w:line="259" w:lineRule="auto"/>
                        </w:pPr>
                        <w:r>
                          <w:rPr>
                            <w:rFonts w:cs="Times New Roman" w:hAnsi="Times New Roman" w:eastAsia="Times New Roman" w:ascii="Times New Roman"/>
                            <w:sz w:val="12"/>
                          </w:rPr>
                          <w:t xml:space="preserve">Salón de </w:t>
                        </w:r>
                      </w:p>
                    </w:txbxContent>
                  </v:textbox>
                </v:rect>
                <v:rect id="Rectangle 10061" style="position:absolute;width:253;height:1121;left:41339;top:1637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62" style="position:absolute;width:253;height:1121;left:39815;top:1724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63" style="position:absolute;width:253;height:1121;left:39815;top:1813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64" style="position:absolute;width:253;height:1121;left:39815;top:1900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65" style="position:absolute;width:253;height:1121;left:39815;top:19886;"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66" style="position:absolute;width:2702;height:1121;left:38809;top:20770;" filled="f" stroked="f">
                  <v:textbox inset="0,0,0,0">
                    <w:txbxContent>
                      <w:p>
                        <w:pPr>
                          <w:spacing w:before="0" w:after="160" w:line="259" w:lineRule="auto"/>
                        </w:pPr>
                        <w:r>
                          <w:rPr>
                            <w:rFonts w:cs="Times New Roman" w:hAnsi="Times New Roman" w:eastAsia="Times New Roman" w:ascii="Times New Roman"/>
                            <w:sz w:val="12"/>
                          </w:rPr>
                          <w:t xml:space="preserve">Plenos</w:t>
                        </w:r>
                      </w:p>
                    </w:txbxContent>
                  </v:textbox>
                </v:rect>
                <v:rect id="Rectangle 10067" style="position:absolute;width:253;height:1121;left:40836;top:20770;"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68" style="position:absolute;width:1739;height:1121;left:21220;top:34699;" filled="f" stroked="f">
                  <v:textbox inset="0,0,0,0">
                    <w:txbxContent>
                      <w:p>
                        <w:pPr>
                          <w:spacing w:before="0" w:after="160" w:line="259" w:lineRule="auto"/>
                        </w:pPr>
                        <w:r>
                          <w:rPr>
                            <w:rFonts w:cs="Times New Roman" w:hAnsi="Times New Roman" w:eastAsia="Times New Roman" w:ascii="Times New Roman"/>
                            <w:sz w:val="12"/>
                          </w:rPr>
                          <w:t xml:space="preserve">Hall</w:t>
                        </w:r>
                      </w:p>
                    </w:txbxContent>
                  </v:textbox>
                </v:rect>
                <v:rect id="Rectangle 10069" style="position:absolute;width:253;height:1121;left:22531;top:34699;"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70" style="position:absolute;width:5134;height:1121;left:37986;top:6974;" filled="f" stroked="f">
                  <v:textbox inset="0,0,0,0">
                    <w:txbxContent>
                      <w:p>
                        <w:pPr>
                          <w:spacing w:before="0" w:after="160" w:line="259" w:lineRule="auto"/>
                        </w:pPr>
                        <w:r>
                          <w:rPr>
                            <w:rFonts w:cs="Times New Roman" w:hAnsi="Times New Roman" w:eastAsia="Times New Roman" w:ascii="Times New Roman"/>
                            <w:sz w:val="12"/>
                          </w:rPr>
                          <w:t xml:space="preserve">Depósito de </w:t>
                        </w:r>
                      </w:p>
                    </w:txbxContent>
                  </v:textbox>
                </v:rect>
                <v:rect id="Rectangle 10071" style="position:absolute;width:3318;height:1121;left:38566;top:7858;" filled="f" stroked="f">
                  <v:textbox inset="0,0,0,0">
                    <w:txbxContent>
                      <w:p>
                        <w:pPr>
                          <w:spacing w:before="0" w:after="160" w:line="259" w:lineRule="auto"/>
                        </w:pPr>
                        <w:r>
                          <w:rPr>
                            <w:rFonts w:cs="Times New Roman" w:hAnsi="Times New Roman" w:eastAsia="Times New Roman" w:ascii="Times New Roman"/>
                            <w:sz w:val="12"/>
                          </w:rPr>
                          <w:t xml:space="preserve">material</w:t>
                        </w:r>
                      </w:p>
                    </w:txbxContent>
                  </v:textbox>
                </v:rect>
                <v:rect id="Rectangle 10072" style="position:absolute;width:253;height:1121;left:41065;top:785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73" style="position:absolute;width:5661;height:1121;left:3614;top:17950;" filled="f" stroked="f">
                  <v:textbox inset="0,0,0,0">
                    <w:txbxContent>
                      <w:p>
                        <w:pPr>
                          <w:spacing w:before="0" w:after="160" w:line="259" w:lineRule="auto"/>
                        </w:pPr>
                        <w:r>
                          <w:rPr>
                            <w:rFonts w:cs="Times New Roman" w:hAnsi="Times New Roman" w:eastAsia="Times New Roman" w:ascii="Times New Roman"/>
                            <w:sz w:val="12"/>
                          </w:rPr>
                          <w:t xml:space="preserve">Dependencias</w:t>
                        </w:r>
                      </w:p>
                    </w:txbxContent>
                  </v:textbox>
                </v:rect>
                <v:rect id="Rectangle 10074" style="position:absolute;width:253;height:1121;left:7881;top:17950;"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75" style="position:absolute;width:253;height:1121;left:5748;top:18819;"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76" style="position:absolute;width:253;height:1121;left:5748;top:1968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77" style="position:absolute;width:253;height:1121;left:4925;top:2057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78" style="position:absolute;width:2157;height:1121;left:5123;top:20571;" filled="f" stroked="f">
                  <v:textbox inset="0,0,0,0">
                    <w:txbxContent>
                      <w:p>
                        <w:pPr>
                          <w:spacing w:before="0" w:after="160" w:line="259" w:lineRule="auto"/>
                        </w:pPr>
                        <w:r>
                          <w:rPr>
                            <w:rFonts w:cs="Times New Roman" w:hAnsi="Times New Roman" w:eastAsia="Times New Roman" w:ascii="Times New Roman"/>
                            <w:sz w:val="12"/>
                          </w:rPr>
                          <w:t xml:space="preserve">de la </w:t>
                        </w:r>
                      </w:p>
                    </w:txbxContent>
                  </v:textbox>
                </v:rect>
                <v:rect id="Rectangle 10079" style="position:absolute;width:253;height:1121;left:6769;top:2057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80" style="position:absolute;width:253;height:1121;left:5748;top:21440;"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81" style="position:absolute;width:253;height:1121;left:5748;top:2232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82" style="position:absolute;width:5383;height:1121;left:3721;top:23208;" filled="f" stroked="f">
                  <v:textbox inset="0,0,0,0">
                    <w:txbxContent>
                      <w:p>
                        <w:pPr>
                          <w:spacing w:before="0" w:after="160" w:line="259" w:lineRule="auto"/>
                        </w:pPr>
                        <w:r>
                          <w:rPr>
                            <w:rFonts w:cs="Times New Roman" w:hAnsi="Times New Roman" w:eastAsia="Times New Roman" w:ascii="Times New Roman"/>
                            <w:sz w:val="12"/>
                          </w:rPr>
                          <w:t xml:space="preserve">Policía Local</w:t>
                        </w:r>
                      </w:p>
                    </w:txbxContent>
                  </v:textbox>
                </v:rect>
                <v:rect id="Rectangle 10083" style="position:absolute;width:253;height:1121;left:7759;top:2320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group>
            </w:pict>
          </mc:Fallback>
        </mc:AlternateContent>
      </w:r>
    </w:p>
    <w:p w:rsidR="000B5886" w:rsidRDefault="00DA5302">
      <w:pPr>
        <w:spacing w:after="0"/>
        <w:ind w:left="708" w:right="2588"/>
      </w:pPr>
      <w:r>
        <w:rPr>
          <w:rFonts w:ascii="Times New Roman" w:eastAsia="Times New Roman" w:hAnsi="Times New Roman" w:cs="Times New Roman"/>
          <w:sz w:val="24"/>
        </w:rPr>
        <w:t xml:space="preserve"> </w:t>
      </w:r>
    </w:p>
    <w:p w:rsidR="000B5886" w:rsidRDefault="00DA5302">
      <w:pPr>
        <w:spacing w:after="0"/>
        <w:ind w:left="703" w:hanging="10"/>
      </w:pPr>
      <w:r>
        <w:rPr>
          <w:noProof/>
        </w:rPr>
        <mc:AlternateContent>
          <mc:Choice Requires="wpg">
            <w:drawing>
              <wp:anchor distT="0" distB="0" distL="114300" distR="114300" simplePos="0" relativeHeight="25175142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7132" name="Group 31713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0093" name="Rectangle 1009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0094" name="Rectangle 10094"/>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65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7132" style="width:12.7031pt;height:281.682pt;position:absolute;mso-position-horizontal-relative:page;mso-position-horizontal:absolute;margin-left:682.278pt;mso-position-vertical-relative:page;margin-top:530.238pt;" coordsize="1613,35773">
                <v:rect id="Rectangle 1009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0094"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65 de 243 </w:t>
                        </w:r>
                      </w:p>
                    </w:txbxContent>
                  </v:textbox>
                </v:rect>
                <w10:wrap type="topAndBottom"/>
              </v:group>
            </w:pict>
          </mc:Fallback>
        </mc:AlternateContent>
      </w:r>
      <w:r>
        <w:rPr>
          <w:rFonts w:ascii="Arial" w:eastAsia="Arial" w:hAnsi="Arial" w:cs="Arial"/>
          <w:u w:val="single" w:color="000000"/>
        </w:rPr>
        <w:t>Planta 1:</w: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En esta planta se encue</w:t>
      </w:r>
      <w:r>
        <w:rPr>
          <w:rFonts w:ascii="Arial" w:eastAsia="Arial" w:hAnsi="Arial" w:cs="Arial"/>
        </w:rPr>
        <w:t xml:space="preserve">ntra la Alcaldía, una sala de reuniones, un office, 3 baños y el resto de espacios que componen esta planta están destinados a oficinas administrativas y a despachos de concejales.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right="1777"/>
      </w:pPr>
      <w:r>
        <w:rPr>
          <w:rFonts w:ascii="Times New Roman" w:eastAsia="Times New Roman" w:hAnsi="Times New Roman" w:cs="Times New Roman"/>
          <w:sz w:val="24"/>
        </w:rPr>
        <w:t xml:space="preserve"> </w:t>
      </w:r>
    </w:p>
    <w:p w:rsidR="000B5886" w:rsidRDefault="00DA5302">
      <w:pPr>
        <w:spacing w:after="0"/>
        <w:ind w:left="1037"/>
      </w:pPr>
      <w:r>
        <w:rPr>
          <w:noProof/>
        </w:rPr>
        <mc:AlternateContent>
          <mc:Choice Requires="wpg">
            <w:drawing>
              <wp:inline distT="0" distB="0" distL="0" distR="0">
                <wp:extent cx="5340097" cy="3147060"/>
                <wp:effectExtent l="0" t="0" r="0" b="0"/>
                <wp:docPr id="317129" name="Group 317129"/>
                <wp:cNvGraphicFramePr/>
                <a:graphic xmlns:a="http://schemas.openxmlformats.org/drawingml/2006/main">
                  <a:graphicData uri="http://schemas.microsoft.com/office/word/2010/wordprocessingGroup">
                    <wpg:wgp>
                      <wpg:cNvGrpSpPr/>
                      <wpg:grpSpPr>
                        <a:xfrm>
                          <a:off x="0" y="0"/>
                          <a:ext cx="5340097" cy="3147060"/>
                          <a:chOff x="0" y="0"/>
                          <a:chExt cx="5340097" cy="3147060"/>
                        </a:xfrm>
                      </wpg:grpSpPr>
                      <pic:pic xmlns:pic="http://schemas.openxmlformats.org/drawingml/2006/picture">
                        <pic:nvPicPr>
                          <pic:cNvPr id="10057" name="Picture 10057"/>
                          <pic:cNvPicPr/>
                        </pic:nvPicPr>
                        <pic:blipFill>
                          <a:blip r:embed="rId45"/>
                          <a:stretch>
                            <a:fillRect/>
                          </a:stretch>
                        </pic:blipFill>
                        <pic:spPr>
                          <a:xfrm>
                            <a:off x="0" y="0"/>
                            <a:ext cx="5340097" cy="3147060"/>
                          </a:xfrm>
                          <a:prstGeom prst="rect">
                            <a:avLst/>
                          </a:prstGeom>
                        </pic:spPr>
                      </pic:pic>
                      <wps:wsp>
                        <wps:cNvPr id="10084" name="Rectangle 10084"/>
                        <wps:cNvSpPr/>
                        <wps:spPr>
                          <a:xfrm>
                            <a:off x="465074" y="2883840"/>
                            <a:ext cx="318936" cy="112191"/>
                          </a:xfrm>
                          <a:prstGeom prst="rect">
                            <a:avLst/>
                          </a:prstGeom>
                          <a:ln>
                            <a:noFill/>
                          </a:ln>
                        </wps:spPr>
                        <wps:txbx>
                          <w:txbxContent>
                            <w:p w:rsidR="000B5886" w:rsidRDefault="00DA5302">
                              <w:r>
                                <w:rPr>
                                  <w:rFonts w:ascii="Times New Roman" w:eastAsia="Times New Roman" w:hAnsi="Times New Roman" w:cs="Times New Roman"/>
                                  <w:sz w:val="12"/>
                                </w:rPr>
                                <w:t xml:space="preserve">Sala de </w:t>
                              </w:r>
                            </w:p>
                          </w:txbxContent>
                        </wps:txbx>
                        <wps:bodyPr horzOverflow="overflow" vert="horz" lIns="0" tIns="0" rIns="0" bIns="0" rtlCol="0">
                          <a:noAutofit/>
                        </wps:bodyPr>
                      </wps:wsp>
                      <wps:wsp>
                        <wps:cNvPr id="10085" name="Rectangle 10085"/>
                        <wps:cNvSpPr/>
                        <wps:spPr>
                          <a:xfrm>
                            <a:off x="426974" y="2975229"/>
                            <a:ext cx="391921" cy="112189"/>
                          </a:xfrm>
                          <a:prstGeom prst="rect">
                            <a:avLst/>
                          </a:prstGeom>
                          <a:ln>
                            <a:noFill/>
                          </a:ln>
                        </wps:spPr>
                        <wps:txbx>
                          <w:txbxContent>
                            <w:p w:rsidR="000B5886" w:rsidRDefault="00DA5302">
                              <w:r>
                                <w:rPr>
                                  <w:rFonts w:ascii="Times New Roman" w:eastAsia="Times New Roman" w:hAnsi="Times New Roman" w:cs="Times New Roman"/>
                                  <w:sz w:val="12"/>
                                </w:rPr>
                                <w:t>reuniones</w:t>
                              </w:r>
                            </w:p>
                          </w:txbxContent>
                        </wps:txbx>
                        <wps:bodyPr horzOverflow="overflow" vert="horz" lIns="0" tIns="0" rIns="0" bIns="0" rtlCol="0">
                          <a:noAutofit/>
                        </wps:bodyPr>
                      </wps:wsp>
                      <wps:wsp>
                        <wps:cNvPr id="10086" name="Rectangle 10086"/>
                        <wps:cNvSpPr/>
                        <wps:spPr>
                          <a:xfrm>
                            <a:off x="722630" y="2975229"/>
                            <a:ext cx="25337" cy="112189"/>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87" name="Rectangle 10087"/>
                        <wps:cNvSpPr/>
                        <wps:spPr>
                          <a:xfrm>
                            <a:off x="3970909" y="3028570"/>
                            <a:ext cx="340710" cy="112189"/>
                          </a:xfrm>
                          <a:prstGeom prst="rect">
                            <a:avLst/>
                          </a:prstGeom>
                          <a:ln>
                            <a:noFill/>
                          </a:ln>
                        </wps:spPr>
                        <wps:txbx>
                          <w:txbxContent>
                            <w:p w:rsidR="000B5886" w:rsidRDefault="00DA5302">
                              <w:r>
                                <w:rPr>
                                  <w:rFonts w:ascii="Times New Roman" w:eastAsia="Times New Roman" w:hAnsi="Times New Roman" w:cs="Times New Roman"/>
                                  <w:sz w:val="12"/>
                                </w:rPr>
                                <w:t>Alcaldía</w:t>
                              </w:r>
                            </w:p>
                          </w:txbxContent>
                        </wps:txbx>
                        <wps:bodyPr horzOverflow="overflow" vert="horz" lIns="0" tIns="0" rIns="0" bIns="0" rtlCol="0">
                          <a:noAutofit/>
                        </wps:bodyPr>
                      </wps:wsp>
                      <wps:wsp>
                        <wps:cNvPr id="10088" name="Rectangle 10088"/>
                        <wps:cNvSpPr/>
                        <wps:spPr>
                          <a:xfrm>
                            <a:off x="4228465" y="3028570"/>
                            <a:ext cx="25337" cy="112189"/>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0089" name="Rectangle 10089"/>
                        <wps:cNvSpPr/>
                        <wps:spPr>
                          <a:xfrm>
                            <a:off x="2903855" y="1887144"/>
                            <a:ext cx="255579" cy="112191"/>
                          </a:xfrm>
                          <a:prstGeom prst="rect">
                            <a:avLst/>
                          </a:prstGeom>
                          <a:ln>
                            <a:noFill/>
                          </a:ln>
                        </wps:spPr>
                        <wps:txbx>
                          <w:txbxContent>
                            <w:p w:rsidR="000B5886" w:rsidRDefault="00DA5302">
                              <w:r>
                                <w:rPr>
                                  <w:rFonts w:ascii="Times New Roman" w:eastAsia="Times New Roman" w:hAnsi="Times New Roman" w:cs="Times New Roman"/>
                                  <w:sz w:val="12"/>
                                </w:rPr>
                                <w:t>Office</w:t>
                              </w:r>
                            </w:p>
                          </w:txbxContent>
                        </wps:txbx>
                        <wps:bodyPr horzOverflow="overflow" vert="horz" lIns="0" tIns="0" rIns="0" bIns="0" rtlCol="0">
                          <a:noAutofit/>
                        </wps:bodyPr>
                      </wps:wsp>
                      <wps:wsp>
                        <wps:cNvPr id="10090" name="Rectangle 10090"/>
                        <wps:cNvSpPr/>
                        <wps:spPr>
                          <a:xfrm>
                            <a:off x="3097657" y="1887144"/>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17129" style="width:420.48pt;height:247.8pt;mso-position-horizontal-relative:char;mso-position-vertical-relative:line" coordsize="53400,31470">
                <v:shape id="Picture 10057" style="position:absolute;width:53400;height:31470;left:0;top:0;" filled="f">
                  <v:imagedata r:id="rId46"/>
                </v:shape>
                <v:rect id="Rectangle 10084" style="position:absolute;width:3189;height:1121;left:4650;top:28838;" filled="f" stroked="f">
                  <v:textbox inset="0,0,0,0">
                    <w:txbxContent>
                      <w:p>
                        <w:pPr>
                          <w:spacing w:before="0" w:after="160" w:line="259" w:lineRule="auto"/>
                        </w:pPr>
                        <w:r>
                          <w:rPr>
                            <w:rFonts w:cs="Times New Roman" w:hAnsi="Times New Roman" w:eastAsia="Times New Roman" w:ascii="Times New Roman"/>
                            <w:sz w:val="12"/>
                          </w:rPr>
                          <w:t xml:space="preserve">Sala de </w:t>
                        </w:r>
                      </w:p>
                    </w:txbxContent>
                  </v:textbox>
                </v:rect>
                <v:rect id="Rectangle 10085" style="position:absolute;width:3919;height:1121;left:4269;top:29752;" filled="f" stroked="f">
                  <v:textbox inset="0,0,0,0">
                    <w:txbxContent>
                      <w:p>
                        <w:pPr>
                          <w:spacing w:before="0" w:after="160" w:line="259" w:lineRule="auto"/>
                        </w:pPr>
                        <w:r>
                          <w:rPr>
                            <w:rFonts w:cs="Times New Roman" w:hAnsi="Times New Roman" w:eastAsia="Times New Roman" w:ascii="Times New Roman"/>
                            <w:sz w:val="12"/>
                          </w:rPr>
                          <w:t xml:space="preserve">reuniones</w:t>
                        </w:r>
                      </w:p>
                    </w:txbxContent>
                  </v:textbox>
                </v:rect>
                <v:rect id="Rectangle 10086" style="position:absolute;width:253;height:1121;left:7226;top:2975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87" style="position:absolute;width:3407;height:1121;left:39709;top:30285;" filled="f" stroked="f">
                  <v:textbox inset="0,0,0,0">
                    <w:txbxContent>
                      <w:p>
                        <w:pPr>
                          <w:spacing w:before="0" w:after="160" w:line="259" w:lineRule="auto"/>
                        </w:pPr>
                        <w:r>
                          <w:rPr>
                            <w:rFonts w:cs="Times New Roman" w:hAnsi="Times New Roman" w:eastAsia="Times New Roman" w:ascii="Times New Roman"/>
                            <w:sz w:val="12"/>
                          </w:rPr>
                          <w:t xml:space="preserve">Alcaldía</w:t>
                        </w:r>
                      </w:p>
                    </w:txbxContent>
                  </v:textbox>
                </v:rect>
                <v:rect id="Rectangle 10088" style="position:absolute;width:253;height:1121;left:42284;top:3028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0089" style="position:absolute;width:2555;height:1121;left:29038;top:18871;" filled="f" stroked="f">
                  <v:textbox inset="0,0,0,0">
                    <w:txbxContent>
                      <w:p>
                        <w:pPr>
                          <w:spacing w:before="0" w:after="160" w:line="259" w:lineRule="auto"/>
                        </w:pPr>
                        <w:r>
                          <w:rPr>
                            <w:rFonts w:cs="Times New Roman" w:hAnsi="Times New Roman" w:eastAsia="Times New Roman" w:ascii="Times New Roman"/>
                            <w:sz w:val="12"/>
                          </w:rPr>
                          <w:t xml:space="preserve">Office</w:t>
                        </w:r>
                      </w:p>
                    </w:txbxContent>
                  </v:textbox>
                </v:rect>
                <v:rect id="Rectangle 10090" style="position:absolute;width:253;height:1121;left:30976;top:1887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group>
            </w:pict>
          </mc:Fallback>
        </mc:AlternateContent>
      </w:r>
    </w:p>
    <w:p w:rsidR="000B5886" w:rsidRDefault="00DA5302">
      <w:pPr>
        <w:numPr>
          <w:ilvl w:val="0"/>
          <w:numId w:val="20"/>
        </w:numPr>
        <w:shd w:val="clear" w:color="auto" w:fill="E0E0E0"/>
        <w:spacing w:after="219"/>
        <w:ind w:left="1120" w:hanging="427"/>
      </w:pPr>
      <w:r>
        <w:rPr>
          <w:rFonts w:ascii="Arial" w:eastAsia="Arial" w:hAnsi="Arial" w:cs="Arial"/>
          <w:shd w:val="clear" w:color="auto" w:fill="E6E6E6"/>
        </w:rPr>
        <w:t>NATURALEZA DEL DERECHO</w: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Bien inmueble patrimonial de uso y servicio público. </w:t>
      </w:r>
    </w:p>
    <w:p w:rsidR="000B5886" w:rsidRDefault="00DA5302">
      <w:pPr>
        <w:spacing w:after="79"/>
        <w:ind w:left="178"/>
        <w:jc w:val="center"/>
      </w:pPr>
      <w:r>
        <w:rPr>
          <w:rFonts w:ascii="Arial" w:eastAsia="Arial" w:hAnsi="Arial" w:cs="Arial"/>
        </w:rPr>
        <w:t xml:space="preserve"> </w:t>
      </w:r>
    </w:p>
    <w:p w:rsidR="000B5886" w:rsidRDefault="00DA5302">
      <w:pPr>
        <w:numPr>
          <w:ilvl w:val="0"/>
          <w:numId w:val="20"/>
        </w:numPr>
        <w:shd w:val="clear" w:color="auto" w:fill="E0E0E0"/>
        <w:spacing w:after="219"/>
        <w:ind w:left="1120" w:hanging="427"/>
      </w:pPr>
      <w:r>
        <w:rPr>
          <w:rFonts w:ascii="Arial" w:eastAsia="Arial" w:hAnsi="Arial" w:cs="Arial"/>
          <w:shd w:val="clear" w:color="auto" w:fill="E6E6E6"/>
        </w:rPr>
        <w:t>TÍTULO</w: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Solar: escritura de compraventa a D. Juvencio Hernández Pérez, según acuerdo de fecha 22 de septiembre de 1973 del Ayuntamiento Pleno. </w:t>
      </w:r>
    </w:p>
    <w:p w:rsidR="000B5886" w:rsidRDefault="00DA5302">
      <w:pPr>
        <w:spacing w:after="0"/>
        <w:ind w:left="708"/>
      </w:pPr>
      <w:r>
        <w:rPr>
          <w:rFonts w:ascii="Arial" w:eastAsia="Arial" w:hAnsi="Arial" w:cs="Arial"/>
        </w:rPr>
        <w:t xml:space="preserve"> </w:t>
      </w:r>
    </w:p>
    <w:p w:rsidR="000B5886" w:rsidRDefault="00DA5302">
      <w:pPr>
        <w:numPr>
          <w:ilvl w:val="0"/>
          <w:numId w:val="20"/>
        </w:numPr>
        <w:spacing w:after="0"/>
        <w:ind w:left="1120" w:hanging="427"/>
      </w:pPr>
      <w:r>
        <w:rPr>
          <w:rFonts w:ascii="Arial" w:eastAsia="Arial" w:hAnsi="Arial" w:cs="Arial"/>
          <w:shd w:val="clear" w:color="auto" w:fill="E6E6E6"/>
        </w:rPr>
        <w:t>DESTINO Y ACUERDO QUE LO HUBIERE DISPUESTO</w:t>
      </w: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Destino: Casa consistorial.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Acuerdo que lo hubiera dispuesto: Acuerdo de fecha 22 de septiembre del Ayuntamiento Pleno. </w:t>
      </w:r>
    </w:p>
    <w:p w:rsidR="000B5886" w:rsidRDefault="00DA5302">
      <w:pPr>
        <w:spacing w:after="79"/>
        <w:ind w:left="708"/>
      </w:pPr>
      <w:r>
        <w:rPr>
          <w:rFonts w:ascii="Arial" w:eastAsia="Arial" w:hAnsi="Arial" w:cs="Arial"/>
        </w:rPr>
        <w:t xml:space="preserve"> </w:t>
      </w:r>
    </w:p>
    <w:p w:rsidR="000B5886" w:rsidRDefault="00DA5302">
      <w:pPr>
        <w:numPr>
          <w:ilvl w:val="0"/>
          <w:numId w:val="20"/>
        </w:numPr>
        <w:shd w:val="clear" w:color="auto" w:fill="E0E0E0"/>
        <w:spacing w:after="219"/>
        <w:ind w:left="1120" w:hanging="427"/>
      </w:pPr>
      <w:r>
        <w:rPr>
          <w:rFonts w:ascii="Arial" w:eastAsia="Arial" w:hAnsi="Arial" w:cs="Arial"/>
          <w:shd w:val="clear" w:color="auto" w:fill="E6E6E6"/>
        </w:rPr>
        <w:t>RÉGIMEN U</w:t>
      </w:r>
      <w:r>
        <w:rPr>
          <w:rFonts w:ascii="Arial" w:eastAsia="Arial" w:hAnsi="Arial" w:cs="Arial"/>
          <w:shd w:val="clear" w:color="auto" w:fill="E6E6E6"/>
        </w:rPr>
        <w:t>RBANÍSTICO DE APLICACIÓN</w:t>
      </w: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752448"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0449" name="Group 32044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0253" name="Rectangle 1025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0254" name="Rectangle 10254"/>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66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0449" style="width:12.7031pt;height:281.682pt;position:absolute;mso-position-horizontal-relative:page;mso-position-horizontal:absolute;margin-left:682.278pt;mso-position-vertical-relative:page;margin-top:530.238pt;" coordsize="1613,35773">
                <v:rect id="Rectangle 1025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0254"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66 de 243 </w:t>
                        </w:r>
                      </w:p>
                    </w:txbxContent>
                  </v:textbox>
                </v:rect>
                <w10:wrap type="topAndBottom"/>
              </v:group>
            </w:pict>
          </mc:Fallback>
        </mc:AlternateContent>
      </w:r>
      <w:r>
        <w:rPr>
          <w:rFonts w:ascii="Arial" w:eastAsia="Arial" w:hAnsi="Arial" w:cs="Arial"/>
        </w:rPr>
        <w:t>INSTRUMENTO DE PLANEAMIENTO: El p</w:t>
      </w:r>
      <w:r>
        <w:rPr>
          <w:rFonts w:ascii="Arial" w:eastAsia="Arial" w:hAnsi="Arial" w:cs="Arial"/>
        </w:rPr>
        <w:t>resente informe se emite respecto al documento de PLAN GENERAL DE ORDENACION DE CANDELARIA, planeamiento municipal en vigor, con publicaciones en B.O.C. de fecha 10 de mayo de 2007 y B.O.P. de fecha 17 de mayo de 2007  y Modificaciones Puntuales, aprobadas</w:t>
      </w:r>
      <w:r>
        <w:rPr>
          <w:rFonts w:ascii="Arial" w:eastAsia="Arial" w:hAnsi="Arial" w:cs="Arial"/>
        </w:rPr>
        <w:t xml:space="preserve"> definitivamente por acuerdo del Ayuntamiento Pleno, en sesiones ordinarias de fecha 26 de marzo de 2009 y 29 de diciembre de 2011 y publicada en el BOP de Santa Cruz de Tenerife de fecha 17 de junio de 2009 y 3 de febrero de 2012, respectivamente. </w:t>
      </w:r>
    </w:p>
    <w:p w:rsidR="000B5886" w:rsidRDefault="00DA5302">
      <w:pPr>
        <w:spacing w:after="79"/>
        <w:ind w:left="708"/>
      </w:pPr>
      <w:r>
        <w:rPr>
          <w:rFonts w:ascii="Arial" w:eastAsia="Arial" w:hAnsi="Arial" w:cs="Arial"/>
        </w:rPr>
        <w:t xml:space="preserve"> </w:t>
      </w:r>
    </w:p>
    <w:p w:rsidR="000B5886" w:rsidRDefault="00DA5302">
      <w:pPr>
        <w:numPr>
          <w:ilvl w:val="0"/>
          <w:numId w:val="20"/>
        </w:numPr>
        <w:shd w:val="clear" w:color="auto" w:fill="E0E0E0"/>
        <w:spacing w:after="0"/>
        <w:ind w:left="1120" w:hanging="427"/>
      </w:pPr>
      <w:r>
        <w:rPr>
          <w:rFonts w:ascii="Arial" w:eastAsia="Arial" w:hAnsi="Arial" w:cs="Arial"/>
          <w:shd w:val="clear" w:color="auto" w:fill="E6E6E6"/>
        </w:rPr>
        <w:t>CLASIFICACIÓN, CATEGORIZACIÓN Y CALIFICACIÓN DEL SUELO</w:t>
      </w:r>
      <w:r>
        <w:rPr>
          <w:rFonts w:ascii="Arial" w:eastAsia="Arial" w:hAnsi="Arial" w:cs="Arial"/>
        </w:rPr>
        <w:t xml:space="preserve"> </w:t>
      </w:r>
    </w:p>
    <w:tbl>
      <w:tblPr>
        <w:tblStyle w:val="TableGrid"/>
        <w:tblW w:w="8820" w:type="dxa"/>
        <w:tblInd w:w="714" w:type="dxa"/>
        <w:tblCellMar>
          <w:top w:w="8" w:type="dxa"/>
          <w:left w:w="107" w:type="dxa"/>
          <w:bottom w:w="0" w:type="dxa"/>
          <w:right w:w="121" w:type="dxa"/>
        </w:tblCellMar>
        <w:tblLook w:val="04A0" w:firstRow="1" w:lastRow="0" w:firstColumn="1" w:lastColumn="0" w:noHBand="0" w:noVBand="1"/>
      </w:tblPr>
      <w:tblGrid>
        <w:gridCol w:w="3542"/>
        <w:gridCol w:w="5279"/>
      </w:tblGrid>
      <w:tr w:rsidR="000B5886">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rPr>
              <w:t xml:space="preserve">CLASIFICACION DEL SUELO </w:t>
            </w:r>
          </w:p>
        </w:tc>
        <w:tc>
          <w:tcPr>
            <w:tcW w:w="527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Suelo Urbano </w:t>
            </w:r>
          </w:p>
        </w:tc>
      </w:tr>
      <w:tr w:rsidR="000B5886">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jc w:val="both"/>
            </w:pPr>
            <w:r>
              <w:rPr>
                <w:rFonts w:ascii="Arial" w:eastAsia="Arial" w:hAnsi="Arial" w:cs="Arial"/>
              </w:rPr>
              <w:t xml:space="preserve">CATEGORIZACIÓN DEL SUELO </w:t>
            </w:r>
          </w:p>
        </w:tc>
        <w:tc>
          <w:tcPr>
            <w:tcW w:w="527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Suelo Urbano Consolidado </w:t>
            </w:r>
          </w:p>
        </w:tc>
      </w:tr>
      <w:tr w:rsidR="000B5886">
        <w:trPr>
          <w:trHeight w:val="76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rPr>
              <w:t xml:space="preserve">CALIFICACIÓN DEL SUELO  </w:t>
            </w:r>
          </w:p>
        </w:tc>
        <w:tc>
          <w:tcPr>
            <w:tcW w:w="527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Dotacional. Administración Pública. </w:t>
            </w:r>
          </w:p>
          <w:p w:rsidR="000B5886" w:rsidRDefault="00DA5302">
            <w:pPr>
              <w:spacing w:after="0"/>
              <w:ind w:left="4"/>
            </w:pPr>
            <w:r>
              <w:rPr>
                <w:rFonts w:ascii="Arial" w:eastAsia="Arial" w:hAnsi="Arial" w:cs="Arial"/>
              </w:rPr>
              <w:t xml:space="preserve">Edificación cerrada. 3 plantas </w:t>
            </w:r>
          </w:p>
          <w:p w:rsidR="000B5886" w:rsidRDefault="00DA5302">
            <w:pPr>
              <w:spacing w:after="0"/>
              <w:ind w:left="4"/>
            </w:pPr>
            <w:r>
              <w:rPr>
                <w:rFonts w:ascii="Arial" w:eastAsia="Arial" w:hAnsi="Arial" w:cs="Arial"/>
              </w:rPr>
              <w:t xml:space="preserve"> </w:t>
            </w:r>
          </w:p>
        </w:tc>
      </w:tr>
    </w:tbl>
    <w:p w:rsidR="000B5886" w:rsidRDefault="00DA5302">
      <w:pPr>
        <w:spacing w:after="0"/>
        <w:ind w:left="3081"/>
        <w:jc w:val="center"/>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b/>
          <w:sz w:val="16"/>
        </w:rPr>
        <w:t xml:space="preserve"> </w:t>
      </w:r>
    </w:p>
    <w:p w:rsidR="000B5886" w:rsidRDefault="00DA5302">
      <w:pPr>
        <w:spacing w:after="0"/>
        <w:ind w:left="852"/>
      </w:pPr>
      <w:r>
        <w:rPr>
          <w:noProof/>
        </w:rPr>
        <mc:AlternateContent>
          <mc:Choice Requires="wpg">
            <w:drawing>
              <wp:inline distT="0" distB="0" distL="0" distR="0">
                <wp:extent cx="5590159" cy="2676145"/>
                <wp:effectExtent l="0" t="0" r="0" b="0"/>
                <wp:docPr id="320448" name="Group 320448"/>
                <wp:cNvGraphicFramePr/>
                <a:graphic xmlns:a="http://schemas.openxmlformats.org/drawingml/2006/main">
                  <a:graphicData uri="http://schemas.microsoft.com/office/word/2010/wordprocessingGroup">
                    <wpg:wgp>
                      <wpg:cNvGrpSpPr/>
                      <wpg:grpSpPr>
                        <a:xfrm>
                          <a:off x="0" y="0"/>
                          <a:ext cx="5590159" cy="2676145"/>
                          <a:chOff x="0" y="0"/>
                          <a:chExt cx="5590159" cy="2676145"/>
                        </a:xfrm>
                      </wpg:grpSpPr>
                      <wps:wsp>
                        <wps:cNvPr id="10240" name="Rectangle 10240"/>
                        <wps:cNvSpPr/>
                        <wps:spPr>
                          <a:xfrm>
                            <a:off x="137465" y="2055889"/>
                            <a:ext cx="909986"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0241" name="Rectangle 10241"/>
                        <wps:cNvSpPr/>
                        <wps:spPr>
                          <a:xfrm>
                            <a:off x="823214" y="2055889"/>
                            <a:ext cx="3470442" cy="168285"/>
                          </a:xfrm>
                          <a:prstGeom prst="rect">
                            <a:avLst/>
                          </a:prstGeom>
                          <a:ln>
                            <a:noFill/>
                          </a:ln>
                        </wps:spPr>
                        <wps:txbx>
                          <w:txbxContent>
                            <w:p w:rsidR="000B5886" w:rsidRDefault="00DA5302">
                              <w:r>
                                <w:rPr>
                                  <w:rFonts w:ascii="Times New Roman" w:eastAsia="Times New Roman" w:hAnsi="Times New Roman" w:cs="Times New Roman"/>
                                  <w:sz w:val="18"/>
                                </w:rPr>
                                <w:t>Plano de Ordenación Detallada Costa de Candelaria nº16</w:t>
                              </w:r>
                            </w:p>
                          </w:txbxContent>
                        </wps:txbx>
                        <wps:bodyPr horzOverflow="overflow" vert="horz" lIns="0" tIns="0" rIns="0" bIns="0" rtlCol="0">
                          <a:noAutofit/>
                        </wps:bodyPr>
                      </wps:wsp>
                      <wps:wsp>
                        <wps:cNvPr id="10242" name="Rectangle 10242"/>
                        <wps:cNvSpPr/>
                        <wps:spPr>
                          <a:xfrm>
                            <a:off x="3434461" y="2055889"/>
                            <a:ext cx="38005"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0243" name="Rectangle 10243"/>
                        <wps:cNvSpPr/>
                        <wps:spPr>
                          <a:xfrm>
                            <a:off x="137465" y="2186902"/>
                            <a:ext cx="38005"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0244" name="Rectangle 10244"/>
                        <wps:cNvSpPr/>
                        <wps:spPr>
                          <a:xfrm>
                            <a:off x="137465" y="2319490"/>
                            <a:ext cx="38005"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10249" name="Picture 10249"/>
                          <pic:cNvPicPr/>
                        </pic:nvPicPr>
                        <pic:blipFill>
                          <a:blip r:embed="rId16"/>
                          <a:stretch>
                            <a:fillRect/>
                          </a:stretch>
                        </pic:blipFill>
                        <pic:spPr>
                          <a:xfrm>
                            <a:off x="0" y="0"/>
                            <a:ext cx="4898136" cy="2676145"/>
                          </a:xfrm>
                          <a:prstGeom prst="rect">
                            <a:avLst/>
                          </a:prstGeom>
                        </pic:spPr>
                      </pic:pic>
                      <wps:wsp>
                        <wps:cNvPr id="10250" name="Shape 10250"/>
                        <wps:cNvSpPr/>
                        <wps:spPr>
                          <a:xfrm>
                            <a:off x="2737104" y="930402"/>
                            <a:ext cx="2853055" cy="103378"/>
                          </a:xfrm>
                          <a:custGeom>
                            <a:avLst/>
                            <a:gdLst/>
                            <a:ahLst/>
                            <a:cxnLst/>
                            <a:rect l="0" t="0" r="0" b="0"/>
                            <a:pathLst>
                              <a:path w="2853055" h="103378">
                                <a:moveTo>
                                  <a:pt x="85598" y="1778"/>
                                </a:moveTo>
                                <a:cubicBezTo>
                                  <a:pt x="88646" y="0"/>
                                  <a:pt x="92456" y="1016"/>
                                  <a:pt x="94234" y="4065"/>
                                </a:cubicBezTo>
                                <a:cubicBezTo>
                                  <a:pt x="96012" y="6986"/>
                                  <a:pt x="94996" y="10923"/>
                                  <a:pt x="91948" y="12700"/>
                                </a:cubicBezTo>
                                <a:lnTo>
                                  <a:pt x="36003" y="45334"/>
                                </a:lnTo>
                                <a:lnTo>
                                  <a:pt x="2853055" y="44704"/>
                                </a:lnTo>
                                <a:lnTo>
                                  <a:pt x="2853055" y="57404"/>
                                </a:lnTo>
                                <a:lnTo>
                                  <a:pt x="35987" y="58034"/>
                                </a:lnTo>
                                <a:lnTo>
                                  <a:pt x="91948" y="90678"/>
                                </a:lnTo>
                                <a:cubicBezTo>
                                  <a:pt x="94996" y="92456"/>
                                  <a:pt x="96012" y="96266"/>
                                  <a:pt x="94234" y="99315"/>
                                </a:cubicBezTo>
                                <a:cubicBezTo>
                                  <a:pt x="92456" y="102363"/>
                                  <a:pt x="88646" y="103378"/>
                                  <a:pt x="85598" y="101600"/>
                                </a:cubicBezTo>
                                <a:lnTo>
                                  <a:pt x="0" y="51690"/>
                                </a:lnTo>
                                <a:lnTo>
                                  <a:pt x="85598" y="1778"/>
                                </a:ln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20448" style="width:440.17pt;height:210.72pt;mso-position-horizontal-relative:char;mso-position-vertical-relative:line" coordsize="55901,26761">
                <v:rect id="Rectangle 10240" style="position:absolute;width:9099;height:1682;left:1374;top:20558;"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10241" style="position:absolute;width:34704;height:1682;left:8232;top:20558;" filled="f" stroked="f">
                  <v:textbox inset="0,0,0,0">
                    <w:txbxContent>
                      <w:p>
                        <w:pPr>
                          <w:spacing w:before="0" w:after="160" w:line="259" w:lineRule="auto"/>
                        </w:pPr>
                        <w:r>
                          <w:rPr>
                            <w:rFonts w:cs="Times New Roman" w:hAnsi="Times New Roman" w:eastAsia="Times New Roman" w:ascii="Times New Roman"/>
                            <w:sz w:val="18"/>
                          </w:rPr>
                          <w:t xml:space="preserve">Plano de Ordenación Detallada Costa de Candelaria nº16</w:t>
                        </w:r>
                      </w:p>
                    </w:txbxContent>
                  </v:textbox>
                </v:rect>
                <v:rect id="Rectangle 10242" style="position:absolute;width:380;height:1682;left:34344;top:20558;"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10243" style="position:absolute;width:380;height:1682;left:1374;top:21869;"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10244" style="position:absolute;width:380;height:1682;left:1374;top:23194;"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Picture 10249" style="position:absolute;width:48981;height:26761;left:0;top:0;" filled="f">
                  <v:imagedata r:id="rId17"/>
                </v:shape>
                <v:shape id="Shape 10250" style="position:absolute;width:28530;height:1033;left:27371;top:9304;" coordsize="2853055,103378" path="m85598,1778c88646,0,92456,1016,94234,4065c96012,6986,94996,10923,91948,12700l36003,45334l2853055,44704l2853055,57404l35987,58034l91948,90678c94996,92456,96012,96266,94234,99315c92456,102363,88646,103378,85598,101600l0,51690l85598,1778x">
                  <v:stroke weight="0pt" endcap="flat" joinstyle="round" on="false" color="#000000" opacity="0"/>
                  <v:fill on="true" color="#000000"/>
                </v:shape>
              </v:group>
            </w:pict>
          </mc:Fallback>
        </mc:AlternateContent>
      </w:r>
    </w:p>
    <w:p w:rsidR="000B5886" w:rsidRDefault="00DA5302">
      <w:pPr>
        <w:spacing w:after="0"/>
        <w:ind w:left="1068"/>
      </w:pPr>
      <w:r>
        <w:rPr>
          <w:rFonts w:ascii="Arial" w:eastAsia="Arial" w:hAnsi="Arial" w:cs="Arial"/>
        </w:rPr>
        <w:t xml:space="preserve"> </w:t>
      </w:r>
    </w:p>
    <w:p w:rsidR="000B5886" w:rsidRDefault="00DA5302">
      <w:pPr>
        <w:numPr>
          <w:ilvl w:val="0"/>
          <w:numId w:val="20"/>
        </w:numPr>
        <w:shd w:val="clear" w:color="auto" w:fill="E7E6E6"/>
        <w:spacing w:after="0"/>
        <w:ind w:left="1135" w:hanging="427"/>
      </w:pPr>
      <w:r>
        <w:rPr>
          <w:rFonts w:ascii="Arial" w:eastAsia="Arial" w:hAnsi="Arial" w:cs="Arial"/>
          <w:b/>
        </w:rPr>
        <w:t xml:space="preserve">COORDENADAS UTM </w:t>
      </w:r>
    </w:p>
    <w:p w:rsidR="000B5886" w:rsidRDefault="00DA5302">
      <w:pPr>
        <w:spacing w:after="0"/>
        <w:ind w:left="1068"/>
      </w:pPr>
      <w:r>
        <w:rPr>
          <w:rFonts w:ascii="Arial" w:eastAsia="Arial" w:hAnsi="Arial" w:cs="Arial"/>
        </w:rPr>
        <w:t xml:space="preserve"> </w:t>
      </w:r>
    </w:p>
    <w:p w:rsidR="000B5886" w:rsidRDefault="00DA5302">
      <w:pPr>
        <w:spacing w:after="0"/>
        <w:ind w:left="1068"/>
      </w:pPr>
      <w:r>
        <w:rPr>
          <w:noProof/>
        </w:rPr>
        <mc:AlternateContent>
          <mc:Choice Requires="wpg">
            <w:drawing>
              <wp:anchor distT="0" distB="0" distL="114300" distR="114300" simplePos="0" relativeHeight="251753472"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36034" name="Group 33603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0843" name="Rectangle 1084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0844" name="Rectangle 10844"/>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67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6034" style="width:12.7031pt;height:281.682pt;position:absolute;mso-position-horizontal-relative:page;mso-position-horizontal:absolute;margin-left:682.278pt;mso-position-vertical-relative:page;margin-top:530.238pt;" coordsize="1613,35773">
                <v:rect id="Rectangle 1084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0844"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67 de 243 </w:t>
                        </w:r>
                      </w:p>
                    </w:txbxContent>
                  </v:textbox>
                </v:rect>
                <w10:wrap type="topAndBottom"/>
              </v:group>
            </w:pict>
          </mc:Fallback>
        </mc:AlternateContent>
      </w:r>
      <w:r>
        <w:rPr>
          <w:rFonts w:ascii="Arial" w:eastAsia="Arial" w:hAnsi="Arial" w:cs="Arial"/>
        </w:rPr>
        <w:t xml:space="preserve"> </w:t>
      </w:r>
    </w:p>
    <w:tbl>
      <w:tblPr>
        <w:tblStyle w:val="TableGrid"/>
        <w:tblW w:w="8775" w:type="dxa"/>
        <w:tblInd w:w="801" w:type="dxa"/>
        <w:tblCellMar>
          <w:top w:w="11" w:type="dxa"/>
          <w:left w:w="623" w:type="dxa"/>
          <w:bottom w:w="0" w:type="dxa"/>
          <w:right w:w="115" w:type="dxa"/>
        </w:tblCellMar>
        <w:tblLook w:val="04A0" w:firstRow="1" w:lastRow="0" w:firstColumn="1" w:lastColumn="0" w:noHBand="0" w:noVBand="1"/>
      </w:tblPr>
      <w:tblGrid>
        <w:gridCol w:w="1830"/>
        <w:gridCol w:w="3121"/>
        <w:gridCol w:w="3824"/>
      </w:tblGrid>
      <w:tr w:rsidR="000B5886">
        <w:trPr>
          <w:trHeight w:val="265"/>
        </w:trPr>
        <w:tc>
          <w:tcPr>
            <w:tcW w:w="1830" w:type="dxa"/>
            <w:tcBorders>
              <w:top w:val="single" w:sz="8" w:space="0" w:color="000000"/>
              <w:left w:val="single" w:sz="8" w:space="0" w:color="000000"/>
              <w:bottom w:val="single" w:sz="4" w:space="0" w:color="000000"/>
              <w:right w:val="nil"/>
            </w:tcBorders>
            <w:shd w:val="clear" w:color="auto" w:fill="D9D9D9"/>
          </w:tcPr>
          <w:p w:rsidR="000B5886" w:rsidRDefault="000B5886"/>
        </w:tc>
        <w:tc>
          <w:tcPr>
            <w:tcW w:w="6945" w:type="dxa"/>
            <w:gridSpan w:val="2"/>
            <w:tcBorders>
              <w:top w:val="single" w:sz="8" w:space="0" w:color="000000"/>
              <w:left w:val="nil"/>
              <w:bottom w:val="single" w:sz="4" w:space="0" w:color="000000"/>
              <w:right w:val="single" w:sz="8" w:space="0" w:color="000000"/>
            </w:tcBorders>
            <w:shd w:val="clear" w:color="auto" w:fill="D9D9D9"/>
          </w:tcPr>
          <w:p w:rsidR="000B5886" w:rsidRDefault="00DA5302">
            <w:pPr>
              <w:spacing w:after="0"/>
              <w:ind w:left="1096"/>
            </w:pPr>
            <w:r>
              <w:rPr>
                <w:rFonts w:ascii="Arial" w:eastAsia="Arial" w:hAnsi="Arial" w:cs="Arial"/>
              </w:rPr>
              <w:t xml:space="preserve">Casa consistorial </w:t>
            </w:r>
          </w:p>
        </w:tc>
      </w:tr>
      <w:tr w:rsidR="000B5886">
        <w:trPr>
          <w:trHeight w:val="287"/>
        </w:trPr>
        <w:tc>
          <w:tcPr>
            <w:tcW w:w="1830" w:type="dxa"/>
            <w:tcBorders>
              <w:top w:val="single" w:sz="4" w:space="0" w:color="000000"/>
              <w:left w:val="single" w:sz="8" w:space="0" w:color="000000"/>
              <w:bottom w:val="single" w:sz="8" w:space="0" w:color="000000"/>
              <w:right w:val="single" w:sz="4" w:space="0" w:color="000000"/>
            </w:tcBorders>
          </w:tcPr>
          <w:p w:rsidR="000B5886" w:rsidRDefault="00DA5302">
            <w:pPr>
              <w:spacing w:after="0"/>
              <w:ind w:right="516"/>
              <w:jc w:val="center"/>
            </w:pPr>
            <w:r>
              <w:rPr>
                <w:rFonts w:ascii="Arial" w:eastAsia="Arial" w:hAnsi="Arial" w:cs="Arial"/>
              </w:rPr>
              <w:t xml:space="preserve">Punto </w:t>
            </w:r>
          </w:p>
        </w:tc>
        <w:tc>
          <w:tcPr>
            <w:tcW w:w="6945" w:type="dxa"/>
            <w:gridSpan w:val="2"/>
            <w:tcBorders>
              <w:top w:val="single" w:sz="4" w:space="0" w:color="000000"/>
              <w:left w:val="single" w:sz="4" w:space="0" w:color="000000"/>
              <w:bottom w:val="single" w:sz="8" w:space="0" w:color="000000"/>
              <w:right w:val="single" w:sz="8" w:space="0" w:color="000000"/>
            </w:tcBorders>
          </w:tcPr>
          <w:p w:rsidR="000B5886" w:rsidRDefault="00DA5302">
            <w:pPr>
              <w:spacing w:after="0"/>
              <w:ind w:right="502"/>
              <w:jc w:val="center"/>
            </w:pPr>
            <w:r>
              <w:rPr>
                <w:rFonts w:ascii="Arial" w:eastAsia="Arial" w:hAnsi="Arial" w:cs="Arial"/>
              </w:rPr>
              <w:t xml:space="preserve">Coordenadas UTM </w:t>
            </w:r>
          </w:p>
        </w:tc>
      </w:tr>
      <w:tr w:rsidR="000B5886">
        <w:trPr>
          <w:trHeight w:val="271"/>
        </w:trPr>
        <w:tc>
          <w:tcPr>
            <w:tcW w:w="1830" w:type="dxa"/>
            <w:tcBorders>
              <w:top w:val="single" w:sz="8" w:space="0" w:color="000000"/>
              <w:left w:val="single" w:sz="4" w:space="0" w:color="000000"/>
              <w:bottom w:val="single" w:sz="4" w:space="0" w:color="000000"/>
              <w:right w:val="single" w:sz="4" w:space="0" w:color="000000"/>
            </w:tcBorders>
          </w:tcPr>
          <w:p w:rsidR="000B5886" w:rsidRDefault="00DA5302">
            <w:pPr>
              <w:spacing w:after="0"/>
              <w:ind w:right="517"/>
              <w:jc w:val="center"/>
            </w:pPr>
            <w:r>
              <w:rPr>
                <w:rFonts w:ascii="Arial" w:eastAsia="Arial" w:hAnsi="Arial" w:cs="Arial"/>
              </w:rPr>
              <w:t xml:space="preserve">Nº </w:t>
            </w:r>
          </w:p>
        </w:tc>
        <w:tc>
          <w:tcPr>
            <w:tcW w:w="3121" w:type="dxa"/>
            <w:tcBorders>
              <w:top w:val="single" w:sz="8" w:space="0" w:color="000000"/>
              <w:left w:val="single" w:sz="4" w:space="0" w:color="000000"/>
              <w:bottom w:val="single" w:sz="4" w:space="0" w:color="000000"/>
              <w:right w:val="single" w:sz="4" w:space="0" w:color="000000"/>
            </w:tcBorders>
          </w:tcPr>
          <w:p w:rsidR="000B5886" w:rsidRDefault="00DA5302">
            <w:pPr>
              <w:spacing w:after="0"/>
              <w:ind w:right="508"/>
              <w:jc w:val="center"/>
            </w:pPr>
            <w:r>
              <w:rPr>
                <w:rFonts w:ascii="Arial" w:eastAsia="Arial" w:hAnsi="Arial" w:cs="Arial"/>
              </w:rPr>
              <w:t xml:space="preserve">X </w:t>
            </w:r>
          </w:p>
        </w:tc>
        <w:tc>
          <w:tcPr>
            <w:tcW w:w="3824" w:type="dxa"/>
            <w:tcBorders>
              <w:top w:val="single" w:sz="8" w:space="0" w:color="000000"/>
              <w:left w:val="single" w:sz="4" w:space="0" w:color="000000"/>
              <w:bottom w:val="single" w:sz="4" w:space="0" w:color="000000"/>
              <w:right w:val="single" w:sz="4" w:space="0" w:color="000000"/>
            </w:tcBorders>
          </w:tcPr>
          <w:p w:rsidR="000B5886" w:rsidRDefault="00DA5302">
            <w:pPr>
              <w:spacing w:after="0"/>
              <w:ind w:right="507"/>
              <w:jc w:val="center"/>
            </w:pPr>
            <w:r>
              <w:rPr>
                <w:rFonts w:ascii="Arial" w:eastAsia="Arial" w:hAnsi="Arial" w:cs="Arial"/>
              </w:rPr>
              <w:t xml:space="preserve">Y </w:t>
            </w:r>
          </w:p>
        </w:tc>
      </w:tr>
      <w:tr w:rsidR="000B5886">
        <w:trPr>
          <w:trHeight w:val="264"/>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1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365727.7722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3137294.5431 </w:t>
            </w:r>
          </w:p>
        </w:tc>
      </w:tr>
      <w:tr w:rsidR="000B5886">
        <w:trPr>
          <w:trHeight w:val="266"/>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2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365728.2580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3137294.5149 </w:t>
            </w:r>
          </w:p>
        </w:tc>
      </w:tr>
      <w:tr w:rsidR="000B5886">
        <w:trPr>
          <w:trHeight w:val="264"/>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3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365728.5758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2"/>
              <w:jc w:val="center"/>
            </w:pPr>
            <w:r>
              <w:rPr>
                <w:rFonts w:ascii="Arial" w:eastAsia="Arial" w:hAnsi="Arial" w:cs="Arial"/>
              </w:rPr>
              <w:t xml:space="preserve">3137294.8186 </w:t>
            </w:r>
          </w:p>
        </w:tc>
      </w:tr>
      <w:tr w:rsidR="000B5886">
        <w:trPr>
          <w:trHeight w:val="265"/>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4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365739.7273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3137334.0929 </w:t>
            </w:r>
          </w:p>
        </w:tc>
      </w:tr>
      <w:tr w:rsidR="000B5886">
        <w:trPr>
          <w:trHeight w:val="266"/>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5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365739.5978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3137334.5558 </w:t>
            </w:r>
          </w:p>
        </w:tc>
      </w:tr>
      <w:tr w:rsidR="000B5886">
        <w:trPr>
          <w:trHeight w:val="264"/>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6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365739.2096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3137334.8313 </w:t>
            </w:r>
          </w:p>
        </w:tc>
      </w:tr>
      <w:tr w:rsidR="000B5886">
        <w:trPr>
          <w:trHeight w:val="266"/>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7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365736.4695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3137335.5873 </w:t>
            </w:r>
          </w:p>
        </w:tc>
      </w:tr>
      <w:tr w:rsidR="000B5886">
        <w:trPr>
          <w:trHeight w:val="264"/>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8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365736.9561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3137337.4869 </w:t>
            </w:r>
          </w:p>
        </w:tc>
      </w:tr>
      <w:tr w:rsidR="000B5886">
        <w:trPr>
          <w:trHeight w:val="264"/>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9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365730.2682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3137339.3323 </w:t>
            </w:r>
          </w:p>
        </w:tc>
      </w:tr>
      <w:tr w:rsidR="000B5886">
        <w:trPr>
          <w:trHeight w:val="266"/>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10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365729.7467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3137337.4422 </w:t>
            </w:r>
          </w:p>
        </w:tc>
      </w:tr>
      <w:tr w:rsidR="000B5886">
        <w:trPr>
          <w:trHeight w:val="264"/>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11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365707.6976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3137343.5257 </w:t>
            </w:r>
          </w:p>
        </w:tc>
      </w:tr>
      <w:tr w:rsidR="000B5886">
        <w:trPr>
          <w:trHeight w:val="266"/>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12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365705.4495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2"/>
              <w:jc w:val="center"/>
            </w:pPr>
            <w:r>
              <w:rPr>
                <w:rFonts w:ascii="Arial" w:eastAsia="Arial" w:hAnsi="Arial" w:cs="Arial"/>
              </w:rPr>
              <w:t xml:space="preserve">3137334.9403 </w:t>
            </w:r>
          </w:p>
        </w:tc>
      </w:tr>
      <w:tr w:rsidR="000B5886">
        <w:trPr>
          <w:trHeight w:val="264"/>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13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365704.3058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3137334.9237 </w:t>
            </w:r>
          </w:p>
        </w:tc>
      </w:tr>
      <w:tr w:rsidR="000B5886">
        <w:trPr>
          <w:trHeight w:val="266"/>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14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365703.4710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3137334.3921 </w:t>
            </w:r>
          </w:p>
        </w:tc>
      </w:tr>
      <w:tr w:rsidR="000B5886">
        <w:trPr>
          <w:trHeight w:val="264"/>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15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365703.0439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3137333.6640 </w:t>
            </w:r>
          </w:p>
        </w:tc>
      </w:tr>
      <w:tr w:rsidR="000B5886">
        <w:trPr>
          <w:trHeight w:val="264"/>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16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365702.9972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3137332.6300 </w:t>
            </w:r>
          </w:p>
        </w:tc>
      </w:tr>
      <w:tr w:rsidR="000B5886">
        <w:trPr>
          <w:trHeight w:val="266"/>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17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365703.4170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3137331.7921 </w:t>
            </w:r>
          </w:p>
        </w:tc>
      </w:tr>
      <w:tr w:rsidR="000B5886">
        <w:trPr>
          <w:trHeight w:val="264"/>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18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365704.2457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3137331.2202 </w:t>
            </w:r>
          </w:p>
        </w:tc>
      </w:tr>
      <w:tr w:rsidR="000B5886">
        <w:trPr>
          <w:trHeight w:val="266"/>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19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365702.2582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3137324.2676 </w:t>
            </w:r>
          </w:p>
        </w:tc>
      </w:tr>
      <w:tr w:rsidR="000B5886">
        <w:trPr>
          <w:trHeight w:val="264"/>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20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365700.2760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3137317.3339 </w:t>
            </w:r>
          </w:p>
        </w:tc>
      </w:tr>
      <w:tr w:rsidR="000B5886">
        <w:trPr>
          <w:trHeight w:val="264"/>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21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7"/>
              <w:jc w:val="center"/>
            </w:pPr>
            <w:r>
              <w:rPr>
                <w:rFonts w:ascii="Arial" w:eastAsia="Arial" w:hAnsi="Arial" w:cs="Arial"/>
              </w:rPr>
              <w:t xml:space="preserve">365699.3421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3137317.3055 </w:t>
            </w:r>
          </w:p>
        </w:tc>
      </w:tr>
      <w:tr w:rsidR="000B5886">
        <w:trPr>
          <w:trHeight w:val="266"/>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22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365698.3870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3137316.7304 </w:t>
            </w:r>
          </w:p>
        </w:tc>
      </w:tr>
      <w:tr w:rsidR="000B5886">
        <w:trPr>
          <w:trHeight w:val="264"/>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23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365697.9014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3137315.8306 </w:t>
            </w:r>
          </w:p>
        </w:tc>
      </w:tr>
      <w:tr w:rsidR="000B5886">
        <w:trPr>
          <w:trHeight w:val="266"/>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24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365697.8976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3137314.8845 </w:t>
            </w:r>
          </w:p>
        </w:tc>
      </w:tr>
      <w:tr w:rsidR="000B5886">
        <w:trPr>
          <w:trHeight w:val="264"/>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25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365698.3413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3137314.0196 </w:t>
            </w:r>
          </w:p>
        </w:tc>
      </w:tr>
      <w:tr w:rsidR="000B5886">
        <w:trPr>
          <w:trHeight w:val="266"/>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26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365699.3151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3137313.4013 </w:t>
            </w:r>
          </w:p>
        </w:tc>
      </w:tr>
      <w:tr w:rsidR="000B5886">
        <w:trPr>
          <w:trHeight w:val="264"/>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27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365697.5837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3137307.5251 </w:t>
            </w:r>
          </w:p>
        </w:tc>
      </w:tr>
      <w:tr w:rsidR="000B5886">
        <w:trPr>
          <w:trHeight w:val="264"/>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6"/>
              <w:jc w:val="center"/>
            </w:pPr>
            <w:r>
              <w:rPr>
                <w:rFonts w:ascii="Arial" w:eastAsia="Arial" w:hAnsi="Arial" w:cs="Arial"/>
              </w:rPr>
              <w:t xml:space="preserve">28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365723.9953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3137296.1338 </w:t>
            </w:r>
          </w:p>
        </w:tc>
      </w:tr>
      <w:tr w:rsidR="000B5886">
        <w:trPr>
          <w:trHeight w:val="266"/>
        </w:trPr>
        <w:tc>
          <w:tcPr>
            <w:tcW w:w="183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13"/>
              <w:jc w:val="center"/>
            </w:pPr>
            <w:r>
              <w:rPr>
                <w:rFonts w:ascii="Arial" w:eastAsia="Arial" w:hAnsi="Arial" w:cs="Arial"/>
              </w:rPr>
              <w:t xml:space="preserve">1 </w:t>
            </w:r>
          </w:p>
        </w:tc>
        <w:tc>
          <w:tcPr>
            <w:tcW w:w="312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6"/>
              <w:jc w:val="center"/>
            </w:pPr>
            <w:r>
              <w:rPr>
                <w:rFonts w:ascii="Arial" w:eastAsia="Arial" w:hAnsi="Arial" w:cs="Arial"/>
              </w:rPr>
              <w:t xml:space="preserve">365727.7722 </w:t>
            </w:r>
          </w:p>
        </w:tc>
        <w:tc>
          <w:tcPr>
            <w:tcW w:w="382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03"/>
              <w:jc w:val="center"/>
            </w:pPr>
            <w:r>
              <w:rPr>
                <w:rFonts w:ascii="Arial" w:eastAsia="Arial" w:hAnsi="Arial" w:cs="Arial"/>
              </w:rPr>
              <w:t xml:space="preserve">3137294.5431 </w:t>
            </w:r>
          </w:p>
        </w:tc>
      </w:tr>
    </w:tbl>
    <w:p w:rsidR="000B5886" w:rsidRDefault="00DA5302">
      <w:pPr>
        <w:spacing w:after="13" w:line="228" w:lineRule="auto"/>
        <w:ind w:left="708" w:right="10454"/>
        <w:jc w:val="both"/>
      </w:pPr>
      <w:r>
        <w:rPr>
          <w:rFonts w:ascii="Arial" w:eastAsia="Arial" w:hAnsi="Arial" w:cs="Arial"/>
        </w:rPr>
        <w:t xml:space="preserve"> </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numPr>
          <w:ilvl w:val="0"/>
          <w:numId w:val="20"/>
        </w:numPr>
        <w:shd w:val="clear" w:color="auto" w:fill="E7E6E6"/>
        <w:spacing w:after="0"/>
        <w:ind w:left="427" w:right="8220" w:hanging="427"/>
      </w:pPr>
      <w:r>
        <w:rPr>
          <w:rFonts w:ascii="Arial" w:eastAsia="Arial" w:hAnsi="Arial" w:cs="Arial"/>
          <w:shd w:val="clear" w:color="auto" w:fill="E6E6E6"/>
        </w:rPr>
        <w:t>FOTOGRAFÍAS</w:t>
      </w:r>
      <w:r>
        <w:rPr>
          <w:rFonts w:ascii="Arial" w:eastAsia="Arial" w:hAnsi="Arial" w:cs="Arial"/>
        </w:rPr>
        <w:t xml:space="preserve"> </w:t>
      </w:r>
    </w:p>
    <w:p w:rsidR="000B5886" w:rsidRDefault="00DA5302">
      <w:pPr>
        <w:spacing w:after="5228"/>
        <w:ind w:left="708"/>
      </w:pPr>
      <w:r>
        <w:rPr>
          <w:rFonts w:ascii="Times New Roman" w:eastAsia="Times New Roman" w:hAnsi="Times New Roman" w:cs="Times New Roman"/>
          <w:sz w:val="24"/>
        </w:rPr>
        <w:t xml:space="preserve"> </w:t>
      </w:r>
    </w:p>
    <w:p w:rsidR="000B5886" w:rsidRDefault="00DA5302">
      <w:pPr>
        <w:spacing w:after="6"/>
        <w:ind w:left="-1844" w:right="1340"/>
      </w:pPr>
      <w:r>
        <w:rPr>
          <w:noProof/>
        </w:rPr>
        <mc:AlternateContent>
          <mc:Choice Requires="wpg">
            <w:drawing>
              <wp:anchor distT="0" distB="0" distL="114300" distR="114300" simplePos="0" relativeHeight="251754496"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8043" name="Group 31804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0918" name="Rectangle 1091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0919" name="Rectangle 10919"/>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68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8043" style="width:12.7031pt;height:281.682pt;position:absolute;mso-position-horizontal-relative:page;mso-position-horizontal:absolute;margin-left:682.278pt;mso-position-vertical-relative:page;margin-top:530.238pt;" coordsize="1613,35773">
                <v:rect id="Rectangle 1091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0919"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68 de 243 </w:t>
                        </w:r>
                      </w:p>
                    </w:txbxContent>
                  </v:textbox>
                </v:rect>
                <w10:wrap type="topAndBottom"/>
              </v:group>
            </w:pict>
          </mc:Fallback>
        </mc:AlternateContent>
      </w:r>
      <w:r>
        <w:rPr>
          <w:noProof/>
        </w:rPr>
        <mc:AlternateContent>
          <mc:Choice Requires="wpg">
            <w:drawing>
              <wp:anchor distT="0" distB="0" distL="114300" distR="114300" simplePos="0" relativeHeight="251755520" behindDoc="0" locked="0" layoutInCell="1" allowOverlap="1">
                <wp:simplePos x="0" y="0"/>
                <wp:positionH relativeFrom="column">
                  <wp:posOffset>694944</wp:posOffset>
                </wp:positionH>
                <wp:positionV relativeFrom="paragraph">
                  <wp:posOffset>-3504056</wp:posOffset>
                </wp:positionV>
                <wp:extent cx="5580888" cy="3843426"/>
                <wp:effectExtent l="0" t="0" r="0" b="0"/>
                <wp:wrapSquare wrapText="bothSides"/>
                <wp:docPr id="318040" name="Group 318040"/>
                <wp:cNvGraphicFramePr/>
                <a:graphic xmlns:a="http://schemas.openxmlformats.org/drawingml/2006/main">
                  <a:graphicData uri="http://schemas.microsoft.com/office/word/2010/wordprocessingGroup">
                    <wpg:wgp>
                      <wpg:cNvGrpSpPr/>
                      <wpg:grpSpPr>
                        <a:xfrm>
                          <a:off x="0" y="0"/>
                          <a:ext cx="5580888" cy="3843426"/>
                          <a:chOff x="0" y="0"/>
                          <a:chExt cx="5580888" cy="3843426"/>
                        </a:xfrm>
                      </wpg:grpSpPr>
                      <wps:wsp>
                        <wps:cNvPr id="10870" name="Rectangle 10870"/>
                        <wps:cNvSpPr/>
                        <wps:spPr>
                          <a:xfrm>
                            <a:off x="212090" y="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0913" name="Picture 10913"/>
                          <pic:cNvPicPr/>
                        </pic:nvPicPr>
                        <pic:blipFill>
                          <a:blip r:embed="rId19"/>
                          <a:stretch>
                            <a:fillRect/>
                          </a:stretch>
                        </pic:blipFill>
                        <pic:spPr>
                          <a:xfrm>
                            <a:off x="0" y="4470"/>
                            <a:ext cx="5580888" cy="3838956"/>
                          </a:xfrm>
                          <a:prstGeom prst="rect">
                            <a:avLst/>
                          </a:prstGeom>
                        </pic:spPr>
                      </pic:pic>
                    </wpg:wgp>
                  </a:graphicData>
                </a:graphic>
              </wp:anchor>
            </w:drawing>
          </mc:Choice>
          <mc:Fallback xmlns:a="http://schemas.openxmlformats.org/drawingml/2006/main">
            <w:pict>
              <v:group id="Group 318040" style="width:439.44pt;height:302.632pt;position:absolute;mso-position-horizontal-relative:text;mso-position-horizontal:absolute;margin-left:54.72pt;mso-position-vertical-relative:text;margin-top:-275.91pt;" coordsize="55808,38434">
                <v:rect id="Rectangle 10870" style="position:absolute;width:506;height:2243;left:212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0913" style="position:absolute;width:55808;height:38389;left:0;top:44;" filled="f">
                  <v:imagedata r:id="rId19"/>
                </v:shape>
                <w10:wrap type="square"/>
              </v:group>
            </w:pict>
          </mc:Fallback>
        </mc:AlternateConten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right="1338"/>
      </w:pPr>
      <w:r>
        <w:rPr>
          <w:rFonts w:ascii="Times New Roman" w:eastAsia="Times New Roman" w:hAnsi="Times New Roman" w:cs="Times New Roman"/>
          <w:sz w:val="24"/>
        </w:rPr>
        <w:t xml:space="preserve"> </w:t>
      </w:r>
    </w:p>
    <w:p w:rsidR="000B5886" w:rsidRDefault="00DA5302">
      <w:pPr>
        <w:spacing w:after="0"/>
        <w:ind w:left="1094"/>
      </w:pPr>
      <w:r>
        <w:rPr>
          <w:noProof/>
        </w:rPr>
        <w:drawing>
          <wp:inline distT="0" distB="0" distL="0" distR="0">
            <wp:extent cx="5582412" cy="2964180"/>
            <wp:effectExtent l="0" t="0" r="0" b="0"/>
            <wp:docPr id="10915" name="Picture 10915"/>
            <wp:cNvGraphicFramePr/>
            <a:graphic xmlns:a="http://schemas.openxmlformats.org/drawingml/2006/main">
              <a:graphicData uri="http://schemas.openxmlformats.org/drawingml/2006/picture">
                <pic:pic xmlns:pic="http://schemas.openxmlformats.org/drawingml/2006/picture">
                  <pic:nvPicPr>
                    <pic:cNvPr id="10915" name="Picture 10915"/>
                    <pic:cNvPicPr/>
                  </pic:nvPicPr>
                  <pic:blipFill>
                    <a:blip r:embed="rId20"/>
                    <a:stretch>
                      <a:fillRect/>
                    </a:stretch>
                  </pic:blipFill>
                  <pic:spPr>
                    <a:xfrm>
                      <a:off x="0" y="0"/>
                      <a:ext cx="5582412" cy="2964180"/>
                    </a:xfrm>
                    <a:prstGeom prst="rect">
                      <a:avLst/>
                    </a:prstGeom>
                  </pic:spPr>
                </pic:pic>
              </a:graphicData>
            </a:graphic>
          </wp:inline>
        </w:drawing>
      </w:r>
    </w:p>
    <w:p w:rsidR="000B5886" w:rsidRDefault="00DA5302">
      <w:pPr>
        <w:spacing w:after="0"/>
        <w:ind w:left="1126"/>
      </w:pPr>
      <w:r>
        <w:rPr>
          <w:noProof/>
        </w:rPr>
        <w:drawing>
          <wp:inline distT="0" distB="0" distL="0" distR="0">
            <wp:extent cx="5580888" cy="3390900"/>
            <wp:effectExtent l="0" t="0" r="0" b="0"/>
            <wp:docPr id="10983" name="Picture 10983"/>
            <wp:cNvGraphicFramePr/>
            <a:graphic xmlns:a="http://schemas.openxmlformats.org/drawingml/2006/main">
              <a:graphicData uri="http://schemas.openxmlformats.org/drawingml/2006/picture">
                <pic:pic xmlns:pic="http://schemas.openxmlformats.org/drawingml/2006/picture">
                  <pic:nvPicPr>
                    <pic:cNvPr id="10983" name="Picture 10983"/>
                    <pic:cNvPicPr/>
                  </pic:nvPicPr>
                  <pic:blipFill>
                    <a:blip r:embed="rId21"/>
                    <a:stretch>
                      <a:fillRect/>
                    </a:stretch>
                  </pic:blipFill>
                  <pic:spPr>
                    <a:xfrm>
                      <a:off x="0" y="0"/>
                      <a:ext cx="5580888" cy="3390900"/>
                    </a:xfrm>
                    <a:prstGeom prst="rect">
                      <a:avLst/>
                    </a:prstGeom>
                  </pic:spPr>
                </pic:pic>
              </a:graphicData>
            </a:graphic>
          </wp:inline>
        </w:drawing>
      </w:r>
    </w:p>
    <w:p w:rsidR="000B5886" w:rsidRDefault="00DA5302">
      <w:pPr>
        <w:spacing w:after="0"/>
        <w:ind w:left="708" w:right="1309"/>
        <w:jc w:val="both"/>
      </w:pPr>
      <w:r>
        <w:rPr>
          <w:rFonts w:ascii="Times New Roman" w:eastAsia="Times New Roman" w:hAnsi="Times New Roman" w:cs="Times New Roman"/>
          <w:sz w:val="24"/>
        </w:rPr>
        <w:t xml:space="preserve"> </w:t>
      </w:r>
    </w:p>
    <w:p w:rsidR="000B5886" w:rsidRDefault="00DA5302">
      <w:pPr>
        <w:spacing w:after="262"/>
        <w:ind w:left="708"/>
        <w:jc w:val="both"/>
      </w:pPr>
      <w:r>
        <w:rPr>
          <w:rFonts w:ascii="Times New Roman" w:eastAsia="Times New Roman" w:hAnsi="Times New Roman" w:cs="Times New Roman"/>
          <w:sz w:val="24"/>
        </w:rPr>
        <w:t xml:space="preserve"> </w:t>
      </w:r>
    </w:p>
    <w:p w:rsidR="000B5886" w:rsidRDefault="00DA5302">
      <w:pPr>
        <w:spacing w:after="4423"/>
        <w:ind w:left="-1844" w:right="1148"/>
        <w:jc w:val="both"/>
      </w:pPr>
      <w:r>
        <w:rPr>
          <w:noProof/>
        </w:rPr>
        <mc:AlternateContent>
          <mc:Choice Requires="wpg">
            <w:drawing>
              <wp:anchor distT="0" distB="0" distL="114300" distR="114300" simplePos="0" relativeHeight="25175654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7895" name="Group 31789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0988" name="Rectangle 1098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0989" name="Rectangle 10989"/>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69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7895" style="width:12.7031pt;height:281.682pt;position:absolute;mso-position-horizontal-relative:page;mso-position-horizontal:absolute;margin-left:682.278pt;mso-position-vertical-relative:page;margin-top:530.238pt;" coordsize="1613,35773">
                <v:rect id="Rectangle 1098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0989"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69 de 243 </w:t>
                        </w:r>
                      </w:p>
                    </w:txbxContent>
                  </v:textbox>
                </v:rect>
                <w10:wrap type="topAndBottom"/>
              </v:group>
            </w:pict>
          </mc:Fallback>
        </mc:AlternateContent>
      </w:r>
      <w:r>
        <w:rPr>
          <w:noProof/>
        </w:rPr>
        <w:drawing>
          <wp:anchor distT="0" distB="0" distL="114300" distR="114300" simplePos="0" relativeHeight="251757568" behindDoc="0" locked="0" layoutInCell="1" allowOverlap="0">
            <wp:simplePos x="0" y="0"/>
            <wp:positionH relativeFrom="column">
              <wp:posOffset>816864</wp:posOffset>
            </wp:positionH>
            <wp:positionV relativeFrom="paragraph">
              <wp:posOffset>-338810</wp:posOffset>
            </wp:positionV>
            <wp:extent cx="5580888" cy="3503676"/>
            <wp:effectExtent l="0" t="0" r="0" b="0"/>
            <wp:wrapSquare wrapText="bothSides"/>
            <wp:docPr id="10985" name="Picture 10985"/>
            <wp:cNvGraphicFramePr/>
            <a:graphic xmlns:a="http://schemas.openxmlformats.org/drawingml/2006/main">
              <a:graphicData uri="http://schemas.openxmlformats.org/drawingml/2006/picture">
                <pic:pic xmlns:pic="http://schemas.openxmlformats.org/drawingml/2006/picture">
                  <pic:nvPicPr>
                    <pic:cNvPr id="10985" name="Picture 10985"/>
                    <pic:cNvPicPr/>
                  </pic:nvPicPr>
                  <pic:blipFill>
                    <a:blip r:embed="rId24"/>
                    <a:stretch>
                      <a:fillRect/>
                    </a:stretch>
                  </pic:blipFill>
                  <pic:spPr>
                    <a:xfrm>
                      <a:off x="0" y="0"/>
                      <a:ext cx="5580888" cy="3503676"/>
                    </a:xfrm>
                    <a:prstGeom prst="rect">
                      <a:avLst/>
                    </a:prstGeom>
                  </pic:spPr>
                </pic:pic>
              </a:graphicData>
            </a:graphic>
          </wp:anchor>
        </w:drawing>
      </w:r>
    </w:p>
    <w:p w:rsidR="000B5886" w:rsidRDefault="00DA5302">
      <w:pPr>
        <w:spacing w:after="0"/>
        <w:ind w:left="708" w:right="114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876"/>
      </w:pPr>
      <w:r>
        <w:rPr>
          <w:noProof/>
        </w:rPr>
        <w:drawing>
          <wp:inline distT="0" distB="0" distL="0" distR="0">
            <wp:extent cx="5571744" cy="4191000"/>
            <wp:effectExtent l="0" t="0" r="0" b="0"/>
            <wp:docPr id="11067" name="Picture 11067"/>
            <wp:cNvGraphicFramePr/>
            <a:graphic xmlns:a="http://schemas.openxmlformats.org/drawingml/2006/main">
              <a:graphicData uri="http://schemas.openxmlformats.org/drawingml/2006/picture">
                <pic:pic xmlns:pic="http://schemas.openxmlformats.org/drawingml/2006/picture">
                  <pic:nvPicPr>
                    <pic:cNvPr id="11067" name="Picture 11067"/>
                    <pic:cNvPicPr/>
                  </pic:nvPicPr>
                  <pic:blipFill>
                    <a:blip r:embed="rId23"/>
                    <a:stretch>
                      <a:fillRect/>
                    </a:stretch>
                  </pic:blipFill>
                  <pic:spPr>
                    <a:xfrm>
                      <a:off x="0" y="0"/>
                      <a:ext cx="5571744" cy="4191000"/>
                    </a:xfrm>
                    <a:prstGeom prst="rect">
                      <a:avLst/>
                    </a:prstGeom>
                  </pic:spPr>
                </pic:pic>
              </a:graphicData>
            </a:graphic>
          </wp:inline>
        </w:drawing>
      </w:r>
    </w:p>
    <w:p w:rsidR="000B5886" w:rsidRDefault="00DA5302">
      <w:pPr>
        <w:spacing w:after="0"/>
        <w:ind w:left="708" w:right="1573"/>
      </w:pPr>
      <w:r>
        <w:rPr>
          <w:noProof/>
        </w:rPr>
        <mc:AlternateContent>
          <mc:Choice Requires="wpg">
            <w:drawing>
              <wp:anchor distT="0" distB="0" distL="114300" distR="114300" simplePos="0" relativeHeight="25175859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18115" name="Group 31811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1072" name="Rectangle 1107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1073" name="Rectangle 11073"/>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Documento firmado electrónicamente desde la pla</w:t>
                              </w:r>
                              <w:r>
                                <w:rPr>
                                  <w:rFonts w:ascii="Arial" w:eastAsia="Arial" w:hAnsi="Arial" w:cs="Arial"/>
                                  <w:sz w:val="12"/>
                                </w:rPr>
                                <w:t xml:space="preserve">taforma esPublico Gestiona | Página 70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8115" style="width:12.7031pt;height:281.682pt;position:absolute;mso-position-horizontal-relative:page;mso-position-horizontal:absolute;margin-left:682.278pt;mso-position-vertical-relative:page;margin-top:530.238pt;" coordsize="1613,35773">
                <v:rect id="Rectangle 1107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1073"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70 de 243 </w:t>
                        </w:r>
                      </w:p>
                    </w:txbxContent>
                  </v:textbox>
                </v:rect>
                <w10:wrap type="square"/>
              </v:group>
            </w:pict>
          </mc:Fallback>
        </mc:AlternateConten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noProof/>
        </w:rPr>
        <mc:AlternateContent>
          <mc:Choice Requires="wpg">
            <w:drawing>
              <wp:inline distT="0" distB="0" distL="0" distR="0">
                <wp:extent cx="5580888" cy="1616227"/>
                <wp:effectExtent l="0" t="0" r="0" b="0"/>
                <wp:docPr id="318114" name="Group 318114"/>
                <wp:cNvGraphicFramePr/>
                <a:graphic xmlns:a="http://schemas.openxmlformats.org/drawingml/2006/main">
                  <a:graphicData uri="http://schemas.microsoft.com/office/word/2010/wordprocessingGroup">
                    <wpg:wgp>
                      <wpg:cNvGrpSpPr/>
                      <wpg:grpSpPr>
                        <a:xfrm>
                          <a:off x="0" y="0"/>
                          <a:ext cx="5580888" cy="1616227"/>
                          <a:chOff x="0" y="0"/>
                          <a:chExt cx="5580888" cy="1616227"/>
                        </a:xfrm>
                      </wpg:grpSpPr>
                      <wps:wsp>
                        <wps:cNvPr id="11034" name="Rectangle 11034"/>
                        <wps:cNvSpPr/>
                        <wps:spPr>
                          <a:xfrm>
                            <a:off x="305" y="0"/>
                            <a:ext cx="2432304"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035" name="Rectangle 11035"/>
                        <wps:cNvSpPr/>
                        <wps:spPr>
                          <a:xfrm>
                            <a:off x="1829435" y="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1069" name="Picture 11069"/>
                          <pic:cNvPicPr/>
                        </pic:nvPicPr>
                        <pic:blipFill>
                          <a:blip r:embed="rId25"/>
                          <a:stretch>
                            <a:fillRect/>
                          </a:stretch>
                        </pic:blipFill>
                        <pic:spPr>
                          <a:xfrm>
                            <a:off x="0" y="6883"/>
                            <a:ext cx="5580888" cy="1609344"/>
                          </a:xfrm>
                          <a:prstGeom prst="rect">
                            <a:avLst/>
                          </a:prstGeom>
                        </pic:spPr>
                      </pic:pic>
                    </wpg:wgp>
                  </a:graphicData>
                </a:graphic>
              </wp:inline>
            </w:drawing>
          </mc:Choice>
          <mc:Fallback xmlns:a="http://schemas.openxmlformats.org/drawingml/2006/main">
            <w:pict>
              <v:group id="Group 318114" style="width:439.44pt;height:127.262pt;mso-position-horizontal-relative:char;mso-position-vertical-relative:line" coordsize="55808,16162">
                <v:rect id="Rectangle 11034" style="position:absolute;width:24323;height:2243;left:3;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035" style="position:absolute;width:506;height:2243;left:18294;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1069" style="position:absolute;width:55808;height:16093;left:0;top:68;" filled="f">
                  <v:imagedata r:id="rId47"/>
                </v:shape>
              </v:group>
            </w:pict>
          </mc:Fallback>
        </mc:AlternateConten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rPr>
        <w:t xml:space="preserve"> </w:t>
      </w:r>
    </w:p>
    <w:p w:rsidR="000B5886" w:rsidRDefault="00DA5302">
      <w:pPr>
        <w:numPr>
          <w:ilvl w:val="0"/>
          <w:numId w:val="20"/>
        </w:numPr>
        <w:shd w:val="clear" w:color="auto" w:fill="E7E6E6"/>
        <w:spacing w:after="0"/>
        <w:ind w:left="1120" w:hanging="427"/>
      </w:pPr>
      <w:r>
        <w:rPr>
          <w:rFonts w:ascii="Arial" w:eastAsia="Arial" w:hAnsi="Arial" w:cs="Arial"/>
          <w:shd w:val="clear" w:color="auto" w:fill="E6E6E6"/>
        </w:rPr>
        <w:t>PLANO</w:t>
      </w: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rFonts w:ascii="Arial" w:eastAsia="Arial" w:hAnsi="Arial" w:cs="Arial"/>
        </w:rPr>
        <w:t xml:space="preserve"> a la diferencia del margen de error que tiene el vuelo de la cartografía del PGO con respecto a la mayor exactitud que ofrece el GPS terrestre utilizado para realizar el levantamiento topográfico. Los planos de distribución se han elaborado a partir de lo</w:t>
      </w:r>
      <w:r>
        <w:rPr>
          <w:rFonts w:ascii="Arial" w:eastAsia="Arial" w:hAnsi="Arial" w:cs="Arial"/>
        </w:rPr>
        <w:t xml:space="preserve">s planos del proyecto de ejecución. </w:t>
      </w:r>
    </w:p>
    <w:p w:rsidR="000B5886" w:rsidRDefault="00DA5302">
      <w:pPr>
        <w:spacing w:after="3319"/>
        <w:ind w:left="-1844" w:right="1983"/>
        <w:jc w:val="both"/>
      </w:pPr>
      <w:r>
        <w:rPr>
          <w:noProof/>
        </w:rPr>
        <mc:AlternateContent>
          <mc:Choice Requires="wpg">
            <w:drawing>
              <wp:anchor distT="0" distB="0" distL="114300" distR="114300" simplePos="0" relativeHeight="251759616"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1442" name="Group 32144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1140" name="Rectangle 1114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1141" name="Rectangle 11141"/>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71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1442" style="width:12.7031pt;height:281.682pt;position:absolute;mso-position-horizontal-relative:page;mso-position-horizontal:absolute;margin-left:682.278pt;mso-position-vertical-relative:page;margin-top:530.238pt;" coordsize="1613,35773">
                <v:rect id="Rectangle 1114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1141"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71 de 243 </w:t>
                        </w:r>
                      </w:p>
                    </w:txbxContent>
                  </v:textbox>
                </v:rect>
                <w10:wrap type="topAndBottom"/>
              </v:group>
            </w:pict>
          </mc:Fallback>
        </mc:AlternateContent>
      </w:r>
      <w:r>
        <w:rPr>
          <w:noProof/>
        </w:rPr>
        <w:drawing>
          <wp:anchor distT="0" distB="0" distL="114300" distR="114300" simplePos="0" relativeHeight="251760640" behindDoc="0" locked="0" layoutInCell="1" allowOverlap="0">
            <wp:simplePos x="0" y="0"/>
            <wp:positionH relativeFrom="column">
              <wp:posOffset>638556</wp:posOffset>
            </wp:positionH>
            <wp:positionV relativeFrom="paragraph">
              <wp:posOffset>-4252442</wp:posOffset>
            </wp:positionV>
            <wp:extent cx="5228845" cy="6758940"/>
            <wp:effectExtent l="0" t="0" r="0" b="0"/>
            <wp:wrapSquare wrapText="bothSides"/>
            <wp:docPr id="11137" name="Picture 11137"/>
            <wp:cNvGraphicFramePr/>
            <a:graphic xmlns:a="http://schemas.openxmlformats.org/drawingml/2006/main">
              <a:graphicData uri="http://schemas.openxmlformats.org/drawingml/2006/picture">
                <pic:pic xmlns:pic="http://schemas.openxmlformats.org/drawingml/2006/picture">
                  <pic:nvPicPr>
                    <pic:cNvPr id="11137" name="Picture 11137"/>
                    <pic:cNvPicPr/>
                  </pic:nvPicPr>
                  <pic:blipFill>
                    <a:blip r:embed="rId48"/>
                    <a:stretch>
                      <a:fillRect/>
                    </a:stretch>
                  </pic:blipFill>
                  <pic:spPr>
                    <a:xfrm>
                      <a:off x="0" y="0"/>
                      <a:ext cx="5228845" cy="6758940"/>
                    </a:xfrm>
                    <a:prstGeom prst="rect">
                      <a:avLst/>
                    </a:prstGeom>
                  </pic:spPr>
                </pic:pic>
              </a:graphicData>
            </a:graphic>
          </wp:anchor>
        </w:drawing>
      </w:r>
    </w:p>
    <w:p w:rsidR="000B5886" w:rsidRDefault="00DA5302">
      <w:pPr>
        <w:spacing w:after="0"/>
        <w:ind w:left="708" w:right="1983"/>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5251"/>
        <w:ind w:left="-1844" w:right="1177"/>
        <w:jc w:val="both"/>
      </w:pPr>
      <w:r>
        <w:rPr>
          <w:noProof/>
        </w:rPr>
        <mc:AlternateContent>
          <mc:Choice Requires="wpg">
            <w:drawing>
              <wp:anchor distT="0" distB="0" distL="114300" distR="114300" simplePos="0" relativeHeight="25176166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8220" name="Group 31822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1208" name="Rectangle 1120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1209" name="Rectangle 11209"/>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72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8220" style="width:12.7031pt;height:281.682pt;position:absolute;mso-position-horizontal-relative:page;mso-position-horizontal:absolute;margin-left:682.278pt;mso-position-vertical-relative:page;margin-top:530.238pt;" coordsize="1613,35773">
                <v:rect id="Rectangle 1120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1209"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72 de 243 </w:t>
                        </w:r>
                      </w:p>
                    </w:txbxContent>
                  </v:textbox>
                </v:rect>
                <w10:wrap type="topAndBottom"/>
              </v:group>
            </w:pict>
          </mc:Fallback>
        </mc:AlternateContent>
      </w:r>
      <w:r>
        <w:rPr>
          <w:noProof/>
        </w:rPr>
        <w:drawing>
          <wp:anchor distT="0" distB="0" distL="114300" distR="114300" simplePos="0" relativeHeight="251762688" behindDoc="0" locked="0" layoutInCell="1" allowOverlap="0">
            <wp:simplePos x="0" y="0"/>
            <wp:positionH relativeFrom="column">
              <wp:posOffset>661416</wp:posOffset>
            </wp:positionH>
            <wp:positionV relativeFrom="paragraph">
              <wp:posOffset>-4148810</wp:posOffset>
            </wp:positionV>
            <wp:extent cx="5718048" cy="7909560"/>
            <wp:effectExtent l="0" t="0" r="0" b="0"/>
            <wp:wrapSquare wrapText="bothSides"/>
            <wp:docPr id="11205" name="Picture 11205"/>
            <wp:cNvGraphicFramePr/>
            <a:graphic xmlns:a="http://schemas.openxmlformats.org/drawingml/2006/main">
              <a:graphicData uri="http://schemas.openxmlformats.org/drawingml/2006/picture">
                <pic:pic xmlns:pic="http://schemas.openxmlformats.org/drawingml/2006/picture">
                  <pic:nvPicPr>
                    <pic:cNvPr id="11205" name="Picture 11205"/>
                    <pic:cNvPicPr/>
                  </pic:nvPicPr>
                  <pic:blipFill>
                    <a:blip r:embed="rId29"/>
                    <a:stretch>
                      <a:fillRect/>
                    </a:stretch>
                  </pic:blipFill>
                  <pic:spPr>
                    <a:xfrm>
                      <a:off x="0" y="0"/>
                      <a:ext cx="5718048" cy="7909560"/>
                    </a:xfrm>
                    <a:prstGeom prst="rect">
                      <a:avLst/>
                    </a:prstGeom>
                  </pic:spPr>
                </pic:pic>
              </a:graphicData>
            </a:graphic>
          </wp:anchor>
        </w:drawing>
      </w:r>
    </w:p>
    <w:p w:rsidR="000B5886" w:rsidRDefault="00DA5302">
      <w:pPr>
        <w:spacing w:after="0"/>
        <w:ind w:left="708" w:right="1177"/>
        <w:jc w:val="both"/>
      </w:pPr>
      <w:r>
        <w:rPr>
          <w:rFonts w:ascii="Times New Roman" w:eastAsia="Times New Roman" w:hAnsi="Times New Roman" w:cs="Times New Roman"/>
          <w:sz w:val="24"/>
        </w:rPr>
        <w:t xml:space="preserve"> </w:t>
      </w:r>
    </w:p>
    <w:p w:rsidR="000B5886" w:rsidRDefault="00DA5302">
      <w:pPr>
        <w:spacing w:after="4975"/>
        <w:ind w:left="-1844" w:right="1057"/>
        <w:jc w:val="both"/>
      </w:pPr>
      <w:r>
        <w:rPr>
          <w:noProof/>
        </w:rPr>
        <mc:AlternateContent>
          <mc:Choice Requires="wpg">
            <w:drawing>
              <wp:anchor distT="0" distB="0" distL="114300" distR="114300" simplePos="0" relativeHeight="251763712"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3442" name="Group 32344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1276" name="Rectangle 1127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Verificaci</w:t>
                              </w:r>
                              <w:r>
                                <w:rPr>
                                  <w:rFonts w:ascii="Arial" w:eastAsia="Arial" w:hAnsi="Arial" w:cs="Arial"/>
                                  <w:sz w:val="12"/>
                                </w:rPr>
                                <w:t xml:space="preserve">ón: https://candelaria.sedelectronica.es/ </w:t>
                              </w:r>
                            </w:p>
                          </w:txbxContent>
                        </wps:txbx>
                        <wps:bodyPr horzOverflow="overflow" vert="horz" lIns="0" tIns="0" rIns="0" bIns="0" rtlCol="0">
                          <a:noAutofit/>
                        </wps:bodyPr>
                      </wps:wsp>
                      <wps:wsp>
                        <wps:cNvPr id="11277" name="Rectangle 11277"/>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73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3442" style="width:12.7031pt;height:281.682pt;position:absolute;mso-position-horizontal-relative:page;mso-position-horizontal:absolute;margin-left:682.278pt;mso-position-vertical-relative:page;margin-top:530.238pt;" coordsize="1613,35773">
                <v:rect id="Rectangle 1127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1277"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73 de 243 </w:t>
                        </w:r>
                      </w:p>
                    </w:txbxContent>
                  </v:textbox>
                </v:rect>
                <w10:wrap type="topAndBottom"/>
              </v:group>
            </w:pict>
          </mc:Fallback>
        </mc:AlternateContent>
      </w:r>
      <w:r>
        <w:rPr>
          <w:noProof/>
        </w:rPr>
        <w:drawing>
          <wp:anchor distT="0" distB="0" distL="114300" distR="114300" simplePos="0" relativeHeight="251764736" behindDoc="0" locked="0" layoutInCell="1" allowOverlap="0">
            <wp:simplePos x="0" y="0"/>
            <wp:positionH relativeFrom="column">
              <wp:posOffset>714756</wp:posOffset>
            </wp:positionH>
            <wp:positionV relativeFrom="paragraph">
              <wp:posOffset>-4072610</wp:posOffset>
            </wp:positionV>
            <wp:extent cx="5740909" cy="7581900"/>
            <wp:effectExtent l="0" t="0" r="0" b="0"/>
            <wp:wrapSquare wrapText="bothSides"/>
            <wp:docPr id="11273" name="Picture 11273"/>
            <wp:cNvGraphicFramePr/>
            <a:graphic xmlns:a="http://schemas.openxmlformats.org/drawingml/2006/main">
              <a:graphicData uri="http://schemas.openxmlformats.org/drawingml/2006/picture">
                <pic:pic xmlns:pic="http://schemas.openxmlformats.org/drawingml/2006/picture">
                  <pic:nvPicPr>
                    <pic:cNvPr id="11273" name="Picture 11273"/>
                    <pic:cNvPicPr/>
                  </pic:nvPicPr>
                  <pic:blipFill>
                    <a:blip r:embed="rId32"/>
                    <a:stretch>
                      <a:fillRect/>
                    </a:stretch>
                  </pic:blipFill>
                  <pic:spPr>
                    <a:xfrm>
                      <a:off x="0" y="0"/>
                      <a:ext cx="5740909" cy="7581900"/>
                    </a:xfrm>
                    <a:prstGeom prst="rect">
                      <a:avLst/>
                    </a:prstGeom>
                  </pic:spPr>
                </pic:pic>
              </a:graphicData>
            </a:graphic>
          </wp:anchor>
        </w:drawing>
      </w:r>
    </w:p>
    <w:p w:rsidR="000B5886" w:rsidRDefault="00DA5302">
      <w:pPr>
        <w:spacing w:after="0"/>
        <w:ind w:left="708" w:right="1057"/>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4" w:line="247" w:lineRule="auto"/>
        <w:ind w:left="720" w:right="940" w:hanging="10"/>
        <w:jc w:val="both"/>
      </w:pPr>
      <w:r>
        <w:rPr>
          <w:rFonts w:ascii="Arial" w:eastAsia="Arial" w:hAnsi="Arial" w:cs="Arial"/>
        </w:rPr>
        <w:t xml:space="preserve">Y para que conste a los efectos oportunos, salvo error u omisión, se firma el presente informe...”.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pStyle w:val="Ttulo1"/>
        <w:ind w:left="477" w:right="13"/>
      </w:pPr>
      <w:r>
        <w:t xml:space="preserve">FUNDAMENTOS JURIDICOS </w:t>
      </w:r>
    </w:p>
    <w:p w:rsidR="000B5886" w:rsidRDefault="00DA5302">
      <w:pPr>
        <w:spacing w:after="105"/>
        <w:ind w:left="514"/>
        <w:jc w:val="center"/>
      </w:pPr>
      <w:r>
        <w:rPr>
          <w:rFonts w:ascii="Arial" w:eastAsia="Arial" w:hAnsi="Arial" w:cs="Arial"/>
        </w:rPr>
        <w:t xml:space="preserve"> </w:t>
      </w:r>
    </w:p>
    <w:p w:rsidR="000B5886" w:rsidRDefault="00DA5302">
      <w:pPr>
        <w:spacing w:after="117" w:line="247" w:lineRule="auto"/>
        <w:ind w:left="1414" w:right="940" w:hanging="10"/>
        <w:jc w:val="both"/>
      </w:pPr>
      <w:r>
        <w:rPr>
          <w:rFonts w:ascii="Arial" w:eastAsia="Arial" w:hAnsi="Arial" w:cs="Arial"/>
        </w:rPr>
        <w:t xml:space="preserve"> La Legislación aplicable viene determinada por: </w:t>
      </w:r>
    </w:p>
    <w:p w:rsidR="000B5886" w:rsidRDefault="00DA5302">
      <w:pPr>
        <w:spacing w:after="4" w:line="359" w:lineRule="auto"/>
        <w:ind w:left="710" w:right="940" w:firstLine="696"/>
        <w:jc w:val="both"/>
      </w:pPr>
      <w:r>
        <w:rPr>
          <w:rFonts w:ascii="Arial" w:eastAsia="Arial" w:hAnsi="Arial" w:cs="Arial"/>
        </w:rPr>
        <w:t xml:space="preserve">— Los artículos 17 a 36 del Reglamento de Bienes de las Entidades Locales aprobado por Real Decreto 1372/1986, de 13 de junio. </w:t>
      </w:r>
    </w:p>
    <w:p w:rsidR="000B5886" w:rsidRDefault="00DA5302">
      <w:pPr>
        <w:spacing w:after="4" w:line="359" w:lineRule="auto"/>
        <w:ind w:left="710" w:right="940" w:firstLine="696"/>
        <w:jc w:val="both"/>
      </w:pPr>
      <w:r>
        <w:rPr>
          <w:rFonts w:ascii="Arial" w:eastAsia="Arial" w:hAnsi="Arial" w:cs="Arial"/>
        </w:rPr>
        <w:t>— El artículo 86 del Texto Refundido de las Disposici</w:t>
      </w:r>
      <w:r>
        <w:rPr>
          <w:rFonts w:ascii="Arial" w:eastAsia="Arial" w:hAnsi="Arial" w:cs="Arial"/>
        </w:rPr>
        <w:t>ones Legales Vigentes en Materia de Régimen Local aprobado por Real Decreto Legislativo 781/1986, de 18 de abril y la disposición transitoria del Reglamento de Bienes de las Entidades Locales (RB), aprobado por Real Decreto 1372/1986, de 13 de junio (BOE d</w:t>
      </w:r>
      <w:r>
        <w:rPr>
          <w:rFonts w:ascii="Arial" w:eastAsia="Arial" w:hAnsi="Arial" w:cs="Arial"/>
        </w:rPr>
        <w:t xml:space="preserve">e 7 de julio), que establece la obligación de inventariar todos los bienes, cualquiera que sea su naturaleza, y, entre ellos, todos los de dominio público, incluidas las vías públicas. </w:t>
      </w:r>
    </w:p>
    <w:p w:rsidR="000B5886" w:rsidRDefault="00DA5302">
      <w:pPr>
        <w:spacing w:after="4" w:line="359" w:lineRule="auto"/>
        <w:ind w:left="710" w:right="940" w:firstLine="708"/>
        <w:jc w:val="both"/>
      </w:pPr>
      <w:r>
        <w:rPr>
          <w:noProof/>
        </w:rPr>
        <mc:AlternateContent>
          <mc:Choice Requires="wpg">
            <w:drawing>
              <wp:anchor distT="0" distB="0" distL="114300" distR="114300" simplePos="0" relativeHeight="25176576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19258" name="Group 31925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1367" name="Rectangle 1136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Verificación: https://</w:t>
                              </w:r>
                              <w:r>
                                <w:rPr>
                                  <w:rFonts w:ascii="Arial" w:eastAsia="Arial" w:hAnsi="Arial" w:cs="Arial"/>
                                  <w:sz w:val="12"/>
                                </w:rPr>
                                <w:t xml:space="preserve">candelaria.sedelectronica.es/ </w:t>
                              </w:r>
                            </w:p>
                          </w:txbxContent>
                        </wps:txbx>
                        <wps:bodyPr horzOverflow="overflow" vert="horz" lIns="0" tIns="0" rIns="0" bIns="0" rtlCol="0">
                          <a:noAutofit/>
                        </wps:bodyPr>
                      </wps:wsp>
                      <wps:wsp>
                        <wps:cNvPr id="11368" name="Rectangle 11368"/>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74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9258" style="width:12.7031pt;height:281.682pt;position:absolute;mso-position-horizontal-relative:page;mso-position-horizontal:absolute;margin-left:682.278pt;mso-position-vertical-relative:page;margin-top:530.238pt;" coordsize="1613,35773">
                <v:rect id="Rectangle 1136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1368"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74 de 243 </w:t>
                        </w:r>
                      </w:p>
                    </w:txbxContent>
                  </v:textbox>
                </v:rect>
                <w10:wrap type="square"/>
              </v:group>
            </w:pict>
          </mc:Fallback>
        </mc:AlternateContent>
      </w:r>
      <w:r>
        <w:rPr>
          <w:rFonts w:ascii="Arial" w:eastAsia="Arial" w:hAnsi="Arial" w:cs="Arial"/>
        </w:rPr>
        <w:t xml:space="preserve"> El Pleno de la corporación Local será el órgano competente para acordar la aprobación del inventario ya formado, su rectificació</w:t>
      </w:r>
      <w:r>
        <w:rPr>
          <w:rFonts w:ascii="Arial" w:eastAsia="Arial" w:hAnsi="Arial" w:cs="Arial"/>
        </w:rPr>
        <w:t>n y comprobación. En este supuesto, se encuentran delegadas las competencias para aprobación, modificación y rectificación del Inventario de Bienes y Derechos de la Corporación en la Junta de Gobierno Local, por acuerdo del pleno celebrado el día 28 de jun</w:t>
      </w:r>
      <w:r>
        <w:rPr>
          <w:rFonts w:ascii="Arial" w:eastAsia="Arial" w:hAnsi="Arial" w:cs="Arial"/>
        </w:rPr>
        <w:t xml:space="preserve">io de 2019. </w:t>
      </w:r>
    </w:p>
    <w:p w:rsidR="000B5886" w:rsidRDefault="00DA5302">
      <w:pPr>
        <w:spacing w:after="231" w:line="247" w:lineRule="auto"/>
        <w:ind w:left="720" w:right="940" w:hanging="10"/>
        <w:jc w:val="both"/>
      </w:pPr>
      <w:r>
        <w:rPr>
          <w:rFonts w:ascii="Arial" w:eastAsia="Arial" w:hAnsi="Arial" w:cs="Arial"/>
        </w:rPr>
        <w:t xml:space="preserve">Visto cuanto antecede, la que suscribe eleva la siguiente propuesta de resolución: </w:t>
      </w:r>
    </w:p>
    <w:p w:rsidR="000B5886" w:rsidRDefault="00DA5302">
      <w:pPr>
        <w:spacing w:after="98"/>
        <w:ind w:right="182"/>
        <w:jc w:val="center"/>
      </w:pPr>
      <w:r>
        <w:rPr>
          <w:rFonts w:ascii="Arial" w:eastAsia="Arial" w:hAnsi="Arial" w:cs="Arial"/>
          <w:b/>
        </w:rPr>
        <w:t xml:space="preserve"> </w:t>
      </w:r>
    </w:p>
    <w:p w:rsidR="000B5886" w:rsidRDefault="00DA5302">
      <w:pPr>
        <w:pStyle w:val="Ttulo1"/>
        <w:ind w:left="477" w:right="709"/>
      </w:pPr>
      <w:r>
        <w:t xml:space="preserve">PROPUESTA DE RESOLUCIÓN </w:t>
      </w:r>
    </w:p>
    <w:p w:rsidR="000B5886" w:rsidRDefault="00DA5302">
      <w:pPr>
        <w:spacing w:after="98"/>
        <w:ind w:right="182"/>
        <w:jc w:val="center"/>
      </w:pPr>
      <w:r>
        <w:rPr>
          <w:rFonts w:ascii="Arial" w:eastAsia="Arial" w:hAnsi="Arial" w:cs="Arial"/>
        </w:rPr>
        <w:t xml:space="preserve"> </w:t>
      </w:r>
    </w:p>
    <w:p w:rsidR="000B5886" w:rsidRDefault="00DA5302">
      <w:pPr>
        <w:spacing w:after="147" w:line="247" w:lineRule="auto"/>
        <w:ind w:left="710" w:right="1022" w:firstLine="696"/>
        <w:jc w:val="both"/>
      </w:pPr>
      <w:r>
        <w:rPr>
          <w:rFonts w:ascii="Arial" w:eastAsia="Arial" w:hAnsi="Arial" w:cs="Arial"/>
          <w:b/>
        </w:rPr>
        <w:t>PRIMERO:</w:t>
      </w:r>
      <w:r>
        <w:rPr>
          <w:rFonts w:ascii="Arial" w:eastAsia="Arial" w:hAnsi="Arial" w:cs="Arial"/>
        </w:rPr>
        <w:t xml:space="preserve"> </w:t>
      </w:r>
      <w:r>
        <w:rPr>
          <w:rFonts w:ascii="Arial" w:eastAsia="Arial" w:hAnsi="Arial" w:cs="Arial"/>
        </w:rPr>
        <w:t xml:space="preserve">Actualizar el Inventario de bienes de la Corporación, incorporando las actualizaciones oportunas según la ficha que se adjunta correspondiente a la Casa consistorial, siendo la descripción de la misma la siguiente: </w:t>
      </w:r>
    </w:p>
    <w:p w:rsidR="000B5886" w:rsidRDefault="00DA5302">
      <w:pPr>
        <w:spacing w:after="25" w:line="247" w:lineRule="auto"/>
        <w:ind w:left="720" w:right="940" w:hanging="10"/>
        <w:jc w:val="both"/>
      </w:pPr>
      <w:r>
        <w:rPr>
          <w:rFonts w:ascii="Arial" w:eastAsia="Arial" w:hAnsi="Arial" w:cs="Arial"/>
        </w:rPr>
        <w:t>Edificio municipal en el que se encuentr</w:t>
      </w:r>
      <w:r>
        <w:rPr>
          <w:rFonts w:ascii="Arial" w:eastAsia="Arial" w:hAnsi="Arial" w:cs="Arial"/>
        </w:rPr>
        <w:t xml:space="preserve">a la sede central del Ayuntamiento de Candelaria. Se distribuye en 3 plantas (1 planta bajo rasante y 2 sobre rasante) y alberga la Alcaldía, las oficinas administrativas de diversas concejalías, así como las dependencias de la Policía Local.  </w:t>
      </w:r>
    </w:p>
    <w:p w:rsidR="000B5886" w:rsidRDefault="00DA5302">
      <w:pPr>
        <w:spacing w:after="16"/>
        <w:ind w:left="708"/>
      </w:pPr>
      <w:r>
        <w:rPr>
          <w:rFonts w:ascii="Arial" w:eastAsia="Arial" w:hAnsi="Arial" w:cs="Arial"/>
        </w:rPr>
        <w:t xml:space="preserve"> </w:t>
      </w:r>
    </w:p>
    <w:p w:rsidR="000B5886" w:rsidRDefault="00DA5302">
      <w:pPr>
        <w:spacing w:after="25" w:line="247" w:lineRule="auto"/>
        <w:ind w:left="720" w:right="940" w:hanging="10"/>
        <w:jc w:val="both"/>
      </w:pPr>
      <w:r>
        <w:rPr>
          <w:rFonts w:ascii="Arial" w:eastAsia="Arial" w:hAnsi="Arial" w:cs="Arial"/>
        </w:rPr>
        <w:t>El acceso</w:t>
      </w:r>
      <w:r>
        <w:rPr>
          <w:rFonts w:ascii="Arial" w:eastAsia="Arial" w:hAnsi="Arial" w:cs="Arial"/>
        </w:rPr>
        <w:t xml:space="preserve"> principal se realiza a través de las calles Periodista Ernesto Salcedo y Padre Jesús Mendoza. Además, existen otros accesos por la C/ Periodista Ernesto Salcedo, por la C/ Padre Jesús Mendoza y por el Pasaje Juan José Márquez Correa "Chito". Internamente,</w:t>
      </w:r>
      <w:r>
        <w:rPr>
          <w:rFonts w:ascii="Arial" w:eastAsia="Arial" w:hAnsi="Arial" w:cs="Arial"/>
        </w:rPr>
        <w:t xml:space="preserve"> el edificio se comunica entre las plantas a través de escaleras y un ascensor. El edificio está adaptado para personas con diversidad funcional. </w:t>
      </w:r>
    </w:p>
    <w:p w:rsidR="000B5886" w:rsidRDefault="00DA5302">
      <w:pPr>
        <w:spacing w:after="0"/>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Planta -1:</w:t>
      </w:r>
      <w:r>
        <w:rPr>
          <w:rFonts w:ascii="Arial" w:eastAsia="Arial" w:hAnsi="Arial" w:cs="Arial"/>
          <w:b/>
        </w:rPr>
        <w:t xml:space="preserve"> </w:t>
      </w:r>
    </w:p>
    <w:p w:rsidR="000B5886" w:rsidRDefault="00DA5302">
      <w:pPr>
        <w:spacing w:after="39" w:line="247" w:lineRule="auto"/>
        <w:ind w:left="720" w:right="940" w:hanging="10"/>
        <w:jc w:val="both"/>
      </w:pPr>
      <w:r>
        <w:rPr>
          <w:rFonts w:ascii="Arial" w:eastAsia="Arial" w:hAnsi="Arial" w:cs="Arial"/>
        </w:rPr>
        <w:t>En esta planta se encuentra el garaje, que tiene una capacidad para 33 vehículos, al cual se ac</w:t>
      </w:r>
      <w:r>
        <w:rPr>
          <w:rFonts w:ascii="Arial" w:eastAsia="Arial" w:hAnsi="Arial" w:cs="Arial"/>
        </w:rPr>
        <w:t xml:space="preserve">cede por la C/ Periodista Ernesto Salcedo. Además, en esta planta, también se encuentra el archivo municipal, así como el office y los vestuarios y baños de la policía local.  </w:t>
      </w:r>
    </w:p>
    <w:p w:rsidR="000B5886" w:rsidRDefault="00DA5302">
      <w:pPr>
        <w:spacing w:after="14"/>
        <w:ind w:left="708"/>
      </w:pPr>
      <w:r>
        <w:rPr>
          <w:rFonts w:ascii="Times New Roman" w:eastAsia="Times New Roman" w:hAnsi="Times New Roman" w:cs="Times New Roman"/>
          <w:sz w:val="24"/>
        </w:rPr>
        <w:t xml:space="preserve"> </w:t>
      </w:r>
    </w:p>
    <w:p w:rsidR="000B5886" w:rsidRDefault="00DA5302">
      <w:pPr>
        <w:spacing w:after="3851"/>
        <w:ind w:left="708" w:right="1482"/>
      </w:pPr>
      <w:r>
        <w:rPr>
          <w:rFonts w:ascii="Times New Roman" w:eastAsia="Times New Roman" w:hAnsi="Times New Roman" w:cs="Times New Roman"/>
          <w:sz w:val="24"/>
        </w:rPr>
        <w:t xml:space="preserve"> </w:t>
      </w:r>
    </w:p>
    <w:p w:rsidR="000B5886" w:rsidRDefault="00DA5302">
      <w:pPr>
        <w:spacing w:after="2766"/>
        <w:ind w:left="-1844" w:right="1482"/>
      </w:pPr>
      <w:r>
        <w:rPr>
          <w:noProof/>
        </w:rPr>
        <mc:AlternateContent>
          <mc:Choice Requires="wpg">
            <w:drawing>
              <wp:anchor distT="0" distB="0" distL="114300" distR="114300" simplePos="0" relativeHeight="25176678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19269" name="Group 31926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1458" name="Rectangle 1145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1459" name="Rectangle 11459"/>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75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9269" style="width:12.7031pt;height:281.682pt;position:absolute;mso-position-horizontal-relative:page;mso-position-horizontal:absolute;margin-left:682.278pt;mso-position-vertical-relative:page;margin-top:530.238pt;" coordsize="1613,35773">
                <v:rect id="Rectangle 1145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1459"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75 de 243 </w:t>
                        </w:r>
                      </w:p>
                    </w:txbxContent>
                  </v:textbox>
                </v:rect>
                <w10:wrap type="topAndBottom"/>
              </v:group>
            </w:pict>
          </mc:Fallback>
        </mc:AlternateContent>
      </w:r>
      <w:r>
        <w:rPr>
          <w:noProof/>
        </w:rPr>
        <mc:AlternateContent>
          <mc:Choice Requires="wpg">
            <w:drawing>
              <wp:anchor distT="0" distB="0" distL="114300" distR="114300" simplePos="0" relativeHeight="251767808" behindDoc="0" locked="0" layoutInCell="1" allowOverlap="1">
                <wp:simplePos x="0" y="0"/>
                <wp:positionH relativeFrom="column">
                  <wp:posOffset>595884</wp:posOffset>
                </wp:positionH>
                <wp:positionV relativeFrom="paragraph">
                  <wp:posOffset>-2687294</wp:posOffset>
                </wp:positionV>
                <wp:extent cx="5590033" cy="4721352"/>
                <wp:effectExtent l="0" t="0" r="0" b="0"/>
                <wp:wrapSquare wrapText="bothSides"/>
                <wp:docPr id="319268" name="Group 319268"/>
                <wp:cNvGraphicFramePr/>
                <a:graphic xmlns:a="http://schemas.openxmlformats.org/drawingml/2006/main">
                  <a:graphicData uri="http://schemas.microsoft.com/office/word/2010/wordprocessingGroup">
                    <wpg:wgp>
                      <wpg:cNvGrpSpPr/>
                      <wpg:grpSpPr>
                        <a:xfrm>
                          <a:off x="0" y="0"/>
                          <a:ext cx="5590033" cy="4721352"/>
                          <a:chOff x="0" y="0"/>
                          <a:chExt cx="5590033" cy="4721352"/>
                        </a:xfrm>
                      </wpg:grpSpPr>
                      <pic:pic xmlns:pic="http://schemas.openxmlformats.org/drawingml/2006/picture">
                        <pic:nvPicPr>
                          <pic:cNvPr id="11440" name="Picture 11440"/>
                          <pic:cNvPicPr/>
                        </pic:nvPicPr>
                        <pic:blipFill>
                          <a:blip r:embed="rId40"/>
                          <a:stretch>
                            <a:fillRect/>
                          </a:stretch>
                        </pic:blipFill>
                        <pic:spPr>
                          <a:xfrm>
                            <a:off x="0" y="0"/>
                            <a:ext cx="5590033" cy="4721352"/>
                          </a:xfrm>
                          <a:prstGeom prst="rect">
                            <a:avLst/>
                          </a:prstGeom>
                        </pic:spPr>
                      </pic:pic>
                      <wps:wsp>
                        <wps:cNvPr id="11441" name="Rectangle 11441"/>
                        <wps:cNvSpPr/>
                        <wps:spPr>
                          <a:xfrm>
                            <a:off x="536702" y="4587291"/>
                            <a:ext cx="883316" cy="112191"/>
                          </a:xfrm>
                          <a:prstGeom prst="rect">
                            <a:avLst/>
                          </a:prstGeom>
                          <a:ln>
                            <a:noFill/>
                          </a:ln>
                        </wps:spPr>
                        <wps:txbx>
                          <w:txbxContent>
                            <w:p w:rsidR="000B5886" w:rsidRDefault="00DA5302">
                              <w:r>
                                <w:rPr>
                                  <w:rFonts w:ascii="Times New Roman" w:eastAsia="Times New Roman" w:hAnsi="Times New Roman" w:cs="Times New Roman"/>
                                  <w:sz w:val="12"/>
                                </w:rPr>
                                <w:t>Depósito de la policía</w:t>
                              </w:r>
                            </w:p>
                          </w:txbxContent>
                        </wps:txbx>
                        <wps:bodyPr horzOverflow="overflow" vert="horz" lIns="0" tIns="0" rIns="0" bIns="0" rtlCol="0">
                          <a:noAutofit/>
                        </wps:bodyPr>
                      </wps:wsp>
                      <wps:wsp>
                        <wps:cNvPr id="11442" name="Rectangle 11442"/>
                        <wps:cNvSpPr/>
                        <wps:spPr>
                          <a:xfrm>
                            <a:off x="1202690" y="4587291"/>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443" name="Rectangle 11443"/>
                        <wps:cNvSpPr/>
                        <wps:spPr>
                          <a:xfrm>
                            <a:off x="2211959" y="4587291"/>
                            <a:ext cx="761193" cy="112191"/>
                          </a:xfrm>
                          <a:prstGeom prst="rect">
                            <a:avLst/>
                          </a:prstGeom>
                          <a:ln>
                            <a:noFill/>
                          </a:ln>
                        </wps:spPr>
                        <wps:txbx>
                          <w:txbxContent>
                            <w:p w:rsidR="000B5886" w:rsidRDefault="00DA5302">
                              <w:r>
                                <w:rPr>
                                  <w:rFonts w:ascii="Times New Roman" w:eastAsia="Times New Roman" w:hAnsi="Times New Roman" w:cs="Times New Roman"/>
                                  <w:sz w:val="12"/>
                                </w:rPr>
                                <w:t>Archivo municipal</w:t>
                              </w:r>
                            </w:p>
                          </w:txbxContent>
                        </wps:txbx>
                        <wps:bodyPr horzOverflow="overflow" vert="horz" lIns="0" tIns="0" rIns="0" bIns="0" rtlCol="0">
                          <a:noAutofit/>
                        </wps:bodyPr>
                      </wps:wsp>
                      <wps:wsp>
                        <wps:cNvPr id="11444" name="Rectangle 11444"/>
                        <wps:cNvSpPr/>
                        <wps:spPr>
                          <a:xfrm>
                            <a:off x="2784983" y="4587291"/>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445" name="Rectangle 11445"/>
                        <wps:cNvSpPr/>
                        <wps:spPr>
                          <a:xfrm>
                            <a:off x="622046" y="1662481"/>
                            <a:ext cx="811275" cy="112190"/>
                          </a:xfrm>
                          <a:prstGeom prst="rect">
                            <a:avLst/>
                          </a:prstGeom>
                          <a:ln>
                            <a:noFill/>
                          </a:ln>
                        </wps:spPr>
                        <wps:txbx>
                          <w:txbxContent>
                            <w:p w:rsidR="000B5886" w:rsidRDefault="00DA5302">
                              <w:r>
                                <w:rPr>
                                  <w:rFonts w:ascii="Times New Roman" w:eastAsia="Times New Roman" w:hAnsi="Times New Roman" w:cs="Times New Roman"/>
                                  <w:sz w:val="12"/>
                                </w:rPr>
                                <w:t>Depend</w:t>
                              </w:r>
                              <w:r>
                                <w:rPr>
                                  <w:rFonts w:ascii="Times New Roman" w:eastAsia="Times New Roman" w:hAnsi="Times New Roman" w:cs="Times New Roman"/>
                                  <w:sz w:val="12"/>
                                </w:rPr>
                                <w:t xml:space="preserve">encias de la </w:t>
                              </w:r>
                            </w:p>
                          </w:txbxContent>
                        </wps:txbx>
                        <wps:bodyPr horzOverflow="overflow" vert="horz" lIns="0" tIns="0" rIns="0" bIns="0" rtlCol="0">
                          <a:noAutofit/>
                        </wps:bodyPr>
                      </wps:wsp>
                      <wps:wsp>
                        <wps:cNvPr id="11446" name="Rectangle 11446"/>
                        <wps:cNvSpPr/>
                        <wps:spPr>
                          <a:xfrm>
                            <a:off x="1233170" y="166248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447" name="Rectangle 11447"/>
                        <wps:cNvSpPr/>
                        <wps:spPr>
                          <a:xfrm>
                            <a:off x="917702" y="175087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448" name="Rectangle 11448"/>
                        <wps:cNvSpPr/>
                        <wps:spPr>
                          <a:xfrm>
                            <a:off x="917702" y="183774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449" name="Rectangle 11449"/>
                        <wps:cNvSpPr/>
                        <wps:spPr>
                          <a:xfrm>
                            <a:off x="716534" y="1926132"/>
                            <a:ext cx="538350" cy="112190"/>
                          </a:xfrm>
                          <a:prstGeom prst="rect">
                            <a:avLst/>
                          </a:prstGeom>
                          <a:ln>
                            <a:noFill/>
                          </a:ln>
                        </wps:spPr>
                        <wps:txbx>
                          <w:txbxContent>
                            <w:p w:rsidR="000B5886" w:rsidRDefault="00DA5302">
                              <w:r>
                                <w:rPr>
                                  <w:rFonts w:ascii="Times New Roman" w:eastAsia="Times New Roman" w:hAnsi="Times New Roman" w:cs="Times New Roman"/>
                                  <w:sz w:val="12"/>
                                </w:rPr>
                                <w:t>Policía Local</w:t>
                              </w:r>
                            </w:p>
                          </w:txbxContent>
                        </wps:txbx>
                        <wps:bodyPr horzOverflow="overflow" vert="horz" lIns="0" tIns="0" rIns="0" bIns="0" rtlCol="0">
                          <a:noAutofit/>
                        </wps:bodyPr>
                      </wps:wsp>
                      <wps:wsp>
                        <wps:cNvPr id="11450" name="Rectangle 11450"/>
                        <wps:cNvSpPr/>
                        <wps:spPr>
                          <a:xfrm>
                            <a:off x="1120394" y="1926132"/>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451" name="Rectangle 11451"/>
                        <wps:cNvSpPr/>
                        <wps:spPr>
                          <a:xfrm>
                            <a:off x="4111117" y="4587291"/>
                            <a:ext cx="761193" cy="112191"/>
                          </a:xfrm>
                          <a:prstGeom prst="rect">
                            <a:avLst/>
                          </a:prstGeom>
                          <a:ln>
                            <a:noFill/>
                          </a:ln>
                        </wps:spPr>
                        <wps:txbx>
                          <w:txbxContent>
                            <w:p w:rsidR="000B5886" w:rsidRDefault="00DA5302">
                              <w:r>
                                <w:rPr>
                                  <w:rFonts w:ascii="Times New Roman" w:eastAsia="Times New Roman" w:hAnsi="Times New Roman" w:cs="Times New Roman"/>
                                  <w:sz w:val="12"/>
                                </w:rPr>
                                <w:t>Archivo municipal</w:t>
                              </w:r>
                            </w:p>
                          </w:txbxContent>
                        </wps:txbx>
                        <wps:bodyPr horzOverflow="overflow" vert="horz" lIns="0" tIns="0" rIns="0" bIns="0" rtlCol="0">
                          <a:noAutofit/>
                        </wps:bodyPr>
                      </wps:wsp>
                      <wps:wsp>
                        <wps:cNvPr id="11452" name="Rectangle 11452"/>
                        <wps:cNvSpPr/>
                        <wps:spPr>
                          <a:xfrm>
                            <a:off x="4684141" y="4587291"/>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453" name="Rectangle 11453"/>
                        <wps:cNvSpPr/>
                        <wps:spPr>
                          <a:xfrm>
                            <a:off x="785114" y="831900"/>
                            <a:ext cx="970996" cy="112191"/>
                          </a:xfrm>
                          <a:prstGeom prst="rect">
                            <a:avLst/>
                          </a:prstGeom>
                          <a:ln>
                            <a:noFill/>
                          </a:ln>
                        </wps:spPr>
                        <wps:txbx>
                          <w:txbxContent>
                            <w:p w:rsidR="000B5886" w:rsidRDefault="00DA5302">
                              <w:r>
                                <w:rPr>
                                  <w:rFonts w:ascii="Times New Roman" w:eastAsia="Times New Roman" w:hAnsi="Times New Roman" w:cs="Times New Roman"/>
                                  <w:sz w:val="12"/>
                                </w:rPr>
                                <w:t xml:space="preserve">Vestuarios de la Policía </w:t>
                              </w:r>
                            </w:p>
                          </w:txbxContent>
                        </wps:txbx>
                        <wps:bodyPr horzOverflow="overflow" vert="horz" lIns="0" tIns="0" rIns="0" bIns="0" rtlCol="0">
                          <a:noAutofit/>
                        </wps:bodyPr>
                      </wps:wsp>
                      <wps:wsp>
                        <wps:cNvPr id="11454" name="Rectangle 11454"/>
                        <wps:cNvSpPr/>
                        <wps:spPr>
                          <a:xfrm>
                            <a:off x="1053338" y="920293"/>
                            <a:ext cx="232690" cy="112191"/>
                          </a:xfrm>
                          <a:prstGeom prst="rect">
                            <a:avLst/>
                          </a:prstGeom>
                          <a:ln>
                            <a:noFill/>
                          </a:ln>
                        </wps:spPr>
                        <wps:txbx>
                          <w:txbxContent>
                            <w:p w:rsidR="000B5886" w:rsidRDefault="00DA5302">
                              <w:r>
                                <w:rPr>
                                  <w:rFonts w:ascii="Times New Roman" w:eastAsia="Times New Roman" w:hAnsi="Times New Roman" w:cs="Times New Roman"/>
                                  <w:sz w:val="12"/>
                                </w:rPr>
                                <w:t>Local</w:t>
                              </w:r>
                            </w:p>
                          </w:txbxContent>
                        </wps:txbx>
                        <wps:bodyPr horzOverflow="overflow" vert="horz" lIns="0" tIns="0" rIns="0" bIns="0" rtlCol="0">
                          <a:noAutofit/>
                        </wps:bodyPr>
                      </wps:wsp>
                      <wps:wsp>
                        <wps:cNvPr id="11455" name="Rectangle 11455"/>
                        <wps:cNvSpPr/>
                        <wps:spPr>
                          <a:xfrm>
                            <a:off x="1227074" y="920293"/>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19268" style="width:440.16pt;height:371.76pt;position:absolute;mso-position-horizontal-relative:text;mso-position-horizontal:absolute;margin-left:46.92pt;mso-position-vertical-relative:text;margin-top:-211.598pt;" coordsize="55900,47213">
                <v:shape id="Picture 11440" style="position:absolute;width:55900;height:47213;left:0;top:0;" filled="f">
                  <v:imagedata r:id="rId11"/>
                </v:shape>
                <v:rect id="Rectangle 11441" style="position:absolute;width:8833;height:1121;left:5367;top:45872;" filled="f" stroked="f">
                  <v:textbox inset="0,0,0,0">
                    <w:txbxContent>
                      <w:p>
                        <w:pPr>
                          <w:spacing w:before="0" w:after="160" w:line="259" w:lineRule="auto"/>
                        </w:pPr>
                        <w:r>
                          <w:rPr>
                            <w:rFonts w:cs="Times New Roman" w:hAnsi="Times New Roman" w:eastAsia="Times New Roman" w:ascii="Times New Roman"/>
                            <w:sz w:val="12"/>
                          </w:rPr>
                          <w:t xml:space="preserve">Depósito de la policía</w:t>
                        </w:r>
                      </w:p>
                    </w:txbxContent>
                  </v:textbox>
                </v:rect>
                <v:rect id="Rectangle 11442" style="position:absolute;width:253;height:1121;left:12026;top:4587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443" style="position:absolute;width:7611;height:1121;left:22119;top:45872;" filled="f" stroked="f">
                  <v:textbox inset="0,0,0,0">
                    <w:txbxContent>
                      <w:p>
                        <w:pPr>
                          <w:spacing w:before="0" w:after="160" w:line="259" w:lineRule="auto"/>
                        </w:pPr>
                        <w:r>
                          <w:rPr>
                            <w:rFonts w:cs="Times New Roman" w:hAnsi="Times New Roman" w:eastAsia="Times New Roman" w:ascii="Times New Roman"/>
                            <w:sz w:val="12"/>
                          </w:rPr>
                          <w:t xml:space="preserve">Archivo municipal</w:t>
                        </w:r>
                      </w:p>
                    </w:txbxContent>
                  </v:textbox>
                </v:rect>
                <v:rect id="Rectangle 11444" style="position:absolute;width:253;height:1121;left:27849;top:4587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445" style="position:absolute;width:8112;height:1121;left:6220;top:16624;" filled="f" stroked="f">
                  <v:textbox inset="0,0,0,0">
                    <w:txbxContent>
                      <w:p>
                        <w:pPr>
                          <w:spacing w:before="0" w:after="160" w:line="259" w:lineRule="auto"/>
                        </w:pPr>
                        <w:r>
                          <w:rPr>
                            <w:rFonts w:cs="Times New Roman" w:hAnsi="Times New Roman" w:eastAsia="Times New Roman" w:ascii="Times New Roman"/>
                            <w:sz w:val="12"/>
                          </w:rPr>
                          <w:t xml:space="preserve">Dependencias de la </w:t>
                        </w:r>
                      </w:p>
                    </w:txbxContent>
                  </v:textbox>
                </v:rect>
                <v:rect id="Rectangle 11446" style="position:absolute;width:253;height:1121;left:12331;top:1662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447" style="position:absolute;width:253;height:1121;left:9177;top:1750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448" style="position:absolute;width:253;height:1121;left:9177;top:1837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449" style="position:absolute;width:5383;height:1121;left:7165;top:19261;" filled="f" stroked="f">
                  <v:textbox inset="0,0,0,0">
                    <w:txbxContent>
                      <w:p>
                        <w:pPr>
                          <w:spacing w:before="0" w:after="160" w:line="259" w:lineRule="auto"/>
                        </w:pPr>
                        <w:r>
                          <w:rPr>
                            <w:rFonts w:cs="Times New Roman" w:hAnsi="Times New Roman" w:eastAsia="Times New Roman" w:ascii="Times New Roman"/>
                            <w:sz w:val="12"/>
                          </w:rPr>
                          <w:t xml:space="preserve">Policía Local</w:t>
                        </w:r>
                      </w:p>
                    </w:txbxContent>
                  </v:textbox>
                </v:rect>
                <v:rect id="Rectangle 11450" style="position:absolute;width:253;height:1121;left:11203;top:1926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451" style="position:absolute;width:7611;height:1121;left:41111;top:45872;" filled="f" stroked="f">
                  <v:textbox inset="0,0,0,0">
                    <w:txbxContent>
                      <w:p>
                        <w:pPr>
                          <w:spacing w:before="0" w:after="160" w:line="259" w:lineRule="auto"/>
                        </w:pPr>
                        <w:r>
                          <w:rPr>
                            <w:rFonts w:cs="Times New Roman" w:hAnsi="Times New Roman" w:eastAsia="Times New Roman" w:ascii="Times New Roman"/>
                            <w:sz w:val="12"/>
                          </w:rPr>
                          <w:t xml:space="preserve">Archivo municipal</w:t>
                        </w:r>
                      </w:p>
                    </w:txbxContent>
                  </v:textbox>
                </v:rect>
                <v:rect id="Rectangle 11452" style="position:absolute;width:253;height:1121;left:46841;top:4587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453" style="position:absolute;width:9709;height:1121;left:7851;top:8319;" filled="f" stroked="f">
                  <v:textbox inset="0,0,0,0">
                    <w:txbxContent>
                      <w:p>
                        <w:pPr>
                          <w:spacing w:before="0" w:after="160" w:line="259" w:lineRule="auto"/>
                        </w:pPr>
                        <w:r>
                          <w:rPr>
                            <w:rFonts w:cs="Times New Roman" w:hAnsi="Times New Roman" w:eastAsia="Times New Roman" w:ascii="Times New Roman"/>
                            <w:sz w:val="12"/>
                          </w:rPr>
                          <w:t xml:space="preserve">Vestuarios de la Policía </w:t>
                        </w:r>
                      </w:p>
                    </w:txbxContent>
                  </v:textbox>
                </v:rect>
                <v:rect id="Rectangle 11454" style="position:absolute;width:2326;height:1121;left:10533;top:9202;" filled="f" stroked="f">
                  <v:textbox inset="0,0,0,0">
                    <w:txbxContent>
                      <w:p>
                        <w:pPr>
                          <w:spacing w:before="0" w:after="160" w:line="259" w:lineRule="auto"/>
                        </w:pPr>
                        <w:r>
                          <w:rPr>
                            <w:rFonts w:cs="Times New Roman" w:hAnsi="Times New Roman" w:eastAsia="Times New Roman" w:ascii="Times New Roman"/>
                            <w:sz w:val="12"/>
                          </w:rPr>
                          <w:t xml:space="preserve">Local</w:t>
                        </w:r>
                      </w:p>
                    </w:txbxContent>
                  </v:textbox>
                </v:rect>
                <v:rect id="Rectangle 11455" style="position:absolute;width:253;height:1121;left:12270;top:920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w10:wrap type="square"/>
              </v:group>
            </w:pict>
          </mc:Fallback>
        </mc:AlternateConten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3"/>
        <w:ind w:left="703" w:hanging="10"/>
      </w:pPr>
      <w:r>
        <w:rPr>
          <w:rFonts w:ascii="Arial" w:eastAsia="Arial" w:hAnsi="Arial" w:cs="Arial"/>
          <w:b/>
          <w:u w:val="single" w:color="000000"/>
        </w:rPr>
        <w:t>Planta 0:</w:t>
      </w:r>
      <w:r>
        <w:rPr>
          <w:rFonts w:ascii="Arial" w:eastAsia="Arial" w:hAnsi="Arial" w:cs="Arial"/>
          <w:b/>
        </w:rPr>
        <w:t xml:space="preserve"> </w:t>
      </w:r>
    </w:p>
    <w:p w:rsidR="000B5886" w:rsidRDefault="00DA5302">
      <w:pPr>
        <w:spacing w:after="3616" w:line="358" w:lineRule="auto"/>
        <w:ind w:left="720" w:right="940" w:hanging="10"/>
        <w:jc w:val="both"/>
      </w:pPr>
      <w:r>
        <w:rPr>
          <w:rFonts w:ascii="Arial" w:eastAsia="Arial" w:hAnsi="Arial" w:cs="Arial"/>
        </w:rPr>
        <w:t xml:space="preserve">En esta planta se encuentra la entrada principal del edificio, el Salón de Plenos, las dependencias de la Policía Local, un depósito para el material de oficina, un patio interior y 4 baños. El resto de espacios que componen esta planta están destinados a </w:t>
      </w:r>
      <w:r>
        <w:rPr>
          <w:rFonts w:ascii="Arial" w:eastAsia="Arial" w:hAnsi="Arial" w:cs="Arial"/>
        </w:rPr>
        <w:t xml:space="preserve">oficinas administrativas y a despachos de concejales. </w:t>
      </w:r>
    </w:p>
    <w:p w:rsidR="000B5886" w:rsidRDefault="00DA5302">
      <w:pPr>
        <w:spacing w:after="558"/>
        <w:ind w:left="-1844" w:right="2989"/>
      </w:pPr>
      <w:r>
        <w:rPr>
          <w:noProof/>
        </w:rPr>
        <mc:AlternateContent>
          <mc:Choice Requires="wpg">
            <w:drawing>
              <wp:anchor distT="0" distB="0" distL="114300" distR="114300" simplePos="0" relativeHeight="25176883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0184" name="Group 32018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1557" name="Rectangle 1155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1558" name="Rectangle 11558"/>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76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0184" style="width:12.7031pt;height:281.682pt;position:absolute;mso-position-horizontal-relative:page;mso-position-horizontal:absolute;margin-left:682.278pt;mso-position-vertical-relative:page;margin-top:530.238pt;" coordsize="1613,35773">
                <v:rect id="Rectangle 1155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1558"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76 de 243 </w:t>
                        </w:r>
                      </w:p>
                    </w:txbxContent>
                  </v:textbox>
                </v:rect>
                <w10:wrap type="square"/>
              </v:group>
            </w:pict>
          </mc:Fallback>
        </mc:AlternateContent>
      </w:r>
      <w:r>
        <w:rPr>
          <w:noProof/>
        </w:rPr>
        <mc:AlternateContent>
          <mc:Choice Requires="wpg">
            <w:drawing>
              <wp:anchor distT="0" distB="0" distL="114300" distR="114300" simplePos="0" relativeHeight="251769856" behindDoc="0" locked="0" layoutInCell="1" allowOverlap="1">
                <wp:simplePos x="0" y="0"/>
                <wp:positionH relativeFrom="column">
                  <wp:posOffset>717804</wp:posOffset>
                </wp:positionH>
                <wp:positionV relativeFrom="paragraph">
                  <wp:posOffset>-2405354</wp:posOffset>
                </wp:positionV>
                <wp:extent cx="4511040" cy="3105912"/>
                <wp:effectExtent l="0" t="0" r="0" b="0"/>
                <wp:wrapSquare wrapText="bothSides"/>
                <wp:docPr id="320182" name="Group 320182"/>
                <wp:cNvGraphicFramePr/>
                <a:graphic xmlns:a="http://schemas.openxmlformats.org/drawingml/2006/main">
                  <a:graphicData uri="http://schemas.microsoft.com/office/word/2010/wordprocessingGroup">
                    <wpg:wgp>
                      <wpg:cNvGrpSpPr/>
                      <wpg:grpSpPr>
                        <a:xfrm>
                          <a:off x="0" y="0"/>
                          <a:ext cx="4511040" cy="3105912"/>
                          <a:chOff x="0" y="0"/>
                          <a:chExt cx="4511040" cy="3105912"/>
                        </a:xfrm>
                      </wpg:grpSpPr>
                      <wps:wsp>
                        <wps:cNvPr id="11524" name="Rectangle 11524"/>
                        <wps:cNvSpPr/>
                        <wps:spPr>
                          <a:xfrm>
                            <a:off x="1449959" y="821233"/>
                            <a:ext cx="254091" cy="112191"/>
                          </a:xfrm>
                          <a:prstGeom prst="rect">
                            <a:avLst/>
                          </a:prstGeom>
                          <a:ln>
                            <a:noFill/>
                          </a:ln>
                        </wps:spPr>
                        <wps:txbx>
                          <w:txbxContent>
                            <w:p w:rsidR="000B5886" w:rsidRDefault="00DA5302">
                              <w:r>
                                <w:rPr>
                                  <w:rFonts w:ascii="Times New Roman" w:eastAsia="Times New Roman" w:hAnsi="Times New Roman" w:cs="Times New Roman"/>
                                  <w:sz w:val="12"/>
                                </w:rPr>
                                <w:t>B</w:t>
                              </w:r>
                              <w:r>
                                <w:rPr>
                                  <w:rFonts w:ascii="Times New Roman" w:eastAsia="Times New Roman" w:hAnsi="Times New Roman" w:cs="Times New Roman"/>
                                  <w:sz w:val="12"/>
                                </w:rPr>
                                <w:t>años</w:t>
                              </w:r>
                            </w:p>
                          </w:txbxContent>
                        </wps:txbx>
                        <wps:bodyPr horzOverflow="overflow" vert="horz" lIns="0" tIns="0" rIns="0" bIns="0" rtlCol="0">
                          <a:noAutofit/>
                        </wps:bodyPr>
                      </wps:wsp>
                      <wps:wsp>
                        <wps:cNvPr id="11525" name="Rectangle 11525"/>
                        <wps:cNvSpPr/>
                        <wps:spPr>
                          <a:xfrm>
                            <a:off x="1640459" y="821233"/>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526" name="Rectangle 11526"/>
                        <wps:cNvSpPr/>
                        <wps:spPr>
                          <a:xfrm>
                            <a:off x="2717927" y="1092505"/>
                            <a:ext cx="197422" cy="112190"/>
                          </a:xfrm>
                          <a:prstGeom prst="rect">
                            <a:avLst/>
                          </a:prstGeom>
                          <a:ln>
                            <a:noFill/>
                          </a:ln>
                        </wps:spPr>
                        <wps:txbx>
                          <w:txbxContent>
                            <w:p w:rsidR="000B5886" w:rsidRDefault="00DA5302">
                              <w:r>
                                <w:rPr>
                                  <w:rFonts w:ascii="Times New Roman" w:eastAsia="Times New Roman" w:hAnsi="Times New Roman" w:cs="Times New Roman"/>
                                  <w:sz w:val="12"/>
                                </w:rPr>
                                <w:t xml:space="preserve">Sala </w:t>
                              </w:r>
                            </w:p>
                          </w:txbxContent>
                        </wps:txbx>
                        <wps:bodyPr horzOverflow="overflow" vert="horz" lIns="0" tIns="0" rIns="0" bIns="0" rtlCol="0">
                          <a:noAutofit/>
                        </wps:bodyPr>
                      </wps:wsp>
                      <wps:wsp>
                        <wps:cNvPr id="11527" name="Rectangle 11527"/>
                        <wps:cNvSpPr/>
                        <wps:spPr>
                          <a:xfrm>
                            <a:off x="2612771" y="1180897"/>
                            <a:ext cx="449961" cy="112190"/>
                          </a:xfrm>
                          <a:prstGeom prst="rect">
                            <a:avLst/>
                          </a:prstGeom>
                          <a:ln>
                            <a:noFill/>
                          </a:ln>
                        </wps:spPr>
                        <wps:txbx>
                          <w:txbxContent>
                            <w:p w:rsidR="000B5886" w:rsidRDefault="00DA5302">
                              <w:r>
                                <w:rPr>
                                  <w:rFonts w:ascii="Times New Roman" w:eastAsia="Times New Roman" w:hAnsi="Times New Roman" w:cs="Times New Roman"/>
                                  <w:sz w:val="12"/>
                                </w:rPr>
                                <w:t>polivalente</w:t>
                              </w:r>
                            </w:p>
                          </w:txbxContent>
                        </wps:txbx>
                        <wps:bodyPr horzOverflow="overflow" vert="horz" lIns="0" tIns="0" rIns="0" bIns="0" rtlCol="0">
                          <a:noAutofit/>
                        </wps:bodyPr>
                      </wps:wsp>
                      <wps:wsp>
                        <wps:cNvPr id="11528" name="Rectangle 11528"/>
                        <wps:cNvSpPr/>
                        <wps:spPr>
                          <a:xfrm>
                            <a:off x="2951099" y="1180897"/>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pic:pic xmlns:pic="http://schemas.openxmlformats.org/drawingml/2006/picture">
                        <pic:nvPicPr>
                          <pic:cNvPr id="11530" name="Picture 11530"/>
                          <pic:cNvPicPr/>
                        </pic:nvPicPr>
                        <pic:blipFill>
                          <a:blip r:embed="rId49"/>
                          <a:stretch>
                            <a:fillRect/>
                          </a:stretch>
                        </pic:blipFill>
                        <pic:spPr>
                          <a:xfrm>
                            <a:off x="0" y="0"/>
                            <a:ext cx="4511040" cy="3105912"/>
                          </a:xfrm>
                          <a:prstGeom prst="rect">
                            <a:avLst/>
                          </a:prstGeom>
                        </pic:spPr>
                      </pic:pic>
                      <wps:wsp>
                        <wps:cNvPr id="11531" name="Rectangle 11531"/>
                        <wps:cNvSpPr/>
                        <wps:spPr>
                          <a:xfrm>
                            <a:off x="3656965" y="1190041"/>
                            <a:ext cx="375588" cy="112190"/>
                          </a:xfrm>
                          <a:prstGeom prst="rect">
                            <a:avLst/>
                          </a:prstGeom>
                          <a:ln>
                            <a:noFill/>
                          </a:ln>
                        </wps:spPr>
                        <wps:txbx>
                          <w:txbxContent>
                            <w:p w:rsidR="000B5886" w:rsidRDefault="00DA5302">
                              <w:r>
                                <w:rPr>
                                  <w:rFonts w:ascii="Times New Roman" w:eastAsia="Times New Roman" w:hAnsi="Times New Roman" w:cs="Times New Roman"/>
                                  <w:sz w:val="12"/>
                                </w:rPr>
                                <w:t xml:space="preserve">Salón de </w:t>
                              </w:r>
                            </w:p>
                          </w:txbxContent>
                        </wps:txbx>
                        <wps:bodyPr horzOverflow="overflow" vert="horz" lIns="0" tIns="0" rIns="0" bIns="0" rtlCol="0">
                          <a:noAutofit/>
                        </wps:bodyPr>
                      </wps:wsp>
                      <wps:wsp>
                        <wps:cNvPr id="11532" name="Rectangle 11532"/>
                        <wps:cNvSpPr/>
                        <wps:spPr>
                          <a:xfrm>
                            <a:off x="3940429" y="119004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533" name="Rectangle 11533"/>
                        <wps:cNvSpPr/>
                        <wps:spPr>
                          <a:xfrm>
                            <a:off x="3788029" y="1276909"/>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534" name="Rectangle 11534"/>
                        <wps:cNvSpPr/>
                        <wps:spPr>
                          <a:xfrm>
                            <a:off x="3788029" y="136530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535" name="Rectangle 11535"/>
                        <wps:cNvSpPr/>
                        <wps:spPr>
                          <a:xfrm>
                            <a:off x="3788029" y="1452169"/>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536" name="Rectangle 11536"/>
                        <wps:cNvSpPr/>
                        <wps:spPr>
                          <a:xfrm>
                            <a:off x="3788029" y="154056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537" name="Rectangle 11537"/>
                        <wps:cNvSpPr/>
                        <wps:spPr>
                          <a:xfrm>
                            <a:off x="3687446" y="1628953"/>
                            <a:ext cx="270204" cy="112190"/>
                          </a:xfrm>
                          <a:prstGeom prst="rect">
                            <a:avLst/>
                          </a:prstGeom>
                          <a:ln>
                            <a:noFill/>
                          </a:ln>
                        </wps:spPr>
                        <wps:txbx>
                          <w:txbxContent>
                            <w:p w:rsidR="000B5886" w:rsidRDefault="00DA5302">
                              <w:r>
                                <w:rPr>
                                  <w:rFonts w:ascii="Times New Roman" w:eastAsia="Times New Roman" w:hAnsi="Times New Roman" w:cs="Times New Roman"/>
                                  <w:sz w:val="12"/>
                                </w:rPr>
                                <w:t>Plenos</w:t>
                              </w:r>
                            </w:p>
                          </w:txbxContent>
                        </wps:txbx>
                        <wps:bodyPr horzOverflow="overflow" vert="horz" lIns="0" tIns="0" rIns="0" bIns="0" rtlCol="0">
                          <a:noAutofit/>
                        </wps:bodyPr>
                      </wps:wsp>
                      <wps:wsp>
                        <wps:cNvPr id="11538" name="Rectangle 11538"/>
                        <wps:cNvSpPr/>
                        <wps:spPr>
                          <a:xfrm>
                            <a:off x="3890137" y="162895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539" name="Rectangle 11539"/>
                        <wps:cNvSpPr/>
                        <wps:spPr>
                          <a:xfrm>
                            <a:off x="2108327" y="2828595"/>
                            <a:ext cx="173994" cy="112190"/>
                          </a:xfrm>
                          <a:prstGeom prst="rect">
                            <a:avLst/>
                          </a:prstGeom>
                          <a:ln>
                            <a:noFill/>
                          </a:ln>
                        </wps:spPr>
                        <wps:txbx>
                          <w:txbxContent>
                            <w:p w:rsidR="000B5886" w:rsidRDefault="00DA5302">
                              <w:r>
                                <w:rPr>
                                  <w:rFonts w:ascii="Times New Roman" w:eastAsia="Times New Roman" w:hAnsi="Times New Roman" w:cs="Times New Roman"/>
                                  <w:sz w:val="12"/>
                                </w:rPr>
                                <w:t>Hall</w:t>
                              </w:r>
                            </w:p>
                          </w:txbxContent>
                        </wps:txbx>
                        <wps:bodyPr horzOverflow="overflow" vert="horz" lIns="0" tIns="0" rIns="0" bIns="0" rtlCol="0">
                          <a:noAutofit/>
                        </wps:bodyPr>
                      </wps:wsp>
                      <wps:wsp>
                        <wps:cNvPr id="11540" name="Rectangle 11540"/>
                        <wps:cNvSpPr/>
                        <wps:spPr>
                          <a:xfrm>
                            <a:off x="2239391" y="282859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541" name="Rectangle 11541"/>
                        <wps:cNvSpPr/>
                        <wps:spPr>
                          <a:xfrm>
                            <a:off x="3605149" y="470713"/>
                            <a:ext cx="513419" cy="112191"/>
                          </a:xfrm>
                          <a:prstGeom prst="rect">
                            <a:avLst/>
                          </a:prstGeom>
                          <a:ln>
                            <a:noFill/>
                          </a:ln>
                        </wps:spPr>
                        <wps:txbx>
                          <w:txbxContent>
                            <w:p w:rsidR="000B5886" w:rsidRDefault="00DA5302">
                              <w:r>
                                <w:rPr>
                                  <w:rFonts w:ascii="Times New Roman" w:eastAsia="Times New Roman" w:hAnsi="Times New Roman" w:cs="Times New Roman"/>
                                  <w:sz w:val="12"/>
                                </w:rPr>
                                <w:t xml:space="preserve">Depósito de </w:t>
                              </w:r>
                            </w:p>
                          </w:txbxContent>
                        </wps:txbx>
                        <wps:bodyPr horzOverflow="overflow" vert="horz" lIns="0" tIns="0" rIns="0" bIns="0" rtlCol="0">
                          <a:noAutofit/>
                        </wps:bodyPr>
                      </wps:wsp>
                      <wps:wsp>
                        <wps:cNvPr id="11542" name="Rectangle 11542"/>
                        <wps:cNvSpPr/>
                        <wps:spPr>
                          <a:xfrm>
                            <a:off x="3663061" y="559105"/>
                            <a:ext cx="331891" cy="112191"/>
                          </a:xfrm>
                          <a:prstGeom prst="rect">
                            <a:avLst/>
                          </a:prstGeom>
                          <a:ln>
                            <a:noFill/>
                          </a:ln>
                        </wps:spPr>
                        <wps:txbx>
                          <w:txbxContent>
                            <w:p w:rsidR="000B5886" w:rsidRDefault="00DA5302">
                              <w:r>
                                <w:rPr>
                                  <w:rFonts w:ascii="Times New Roman" w:eastAsia="Times New Roman" w:hAnsi="Times New Roman" w:cs="Times New Roman"/>
                                  <w:sz w:val="12"/>
                                </w:rPr>
                                <w:t>material</w:t>
                              </w:r>
                            </w:p>
                          </w:txbxContent>
                        </wps:txbx>
                        <wps:bodyPr horzOverflow="overflow" vert="horz" lIns="0" tIns="0" rIns="0" bIns="0" rtlCol="0">
                          <a:noAutofit/>
                        </wps:bodyPr>
                      </wps:wsp>
                      <wps:wsp>
                        <wps:cNvPr id="11543" name="Rectangle 11543"/>
                        <wps:cNvSpPr/>
                        <wps:spPr>
                          <a:xfrm>
                            <a:off x="3912997" y="559105"/>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544" name="Rectangle 11544"/>
                        <wps:cNvSpPr/>
                        <wps:spPr>
                          <a:xfrm>
                            <a:off x="495554" y="1263193"/>
                            <a:ext cx="566135" cy="112190"/>
                          </a:xfrm>
                          <a:prstGeom prst="rect">
                            <a:avLst/>
                          </a:prstGeom>
                          <a:ln>
                            <a:noFill/>
                          </a:ln>
                        </wps:spPr>
                        <wps:txbx>
                          <w:txbxContent>
                            <w:p w:rsidR="000B5886" w:rsidRDefault="00DA5302">
                              <w:r>
                                <w:rPr>
                                  <w:rFonts w:ascii="Times New Roman" w:eastAsia="Times New Roman" w:hAnsi="Times New Roman" w:cs="Times New Roman"/>
                                  <w:sz w:val="12"/>
                                </w:rPr>
                                <w:t>Dependencias</w:t>
                              </w:r>
                            </w:p>
                          </w:txbxContent>
                        </wps:txbx>
                        <wps:bodyPr horzOverflow="overflow" vert="horz" lIns="0" tIns="0" rIns="0" bIns="0" rtlCol="0">
                          <a:noAutofit/>
                        </wps:bodyPr>
                      </wps:wsp>
                      <wps:wsp>
                        <wps:cNvPr id="11545" name="Rectangle 11545"/>
                        <wps:cNvSpPr/>
                        <wps:spPr>
                          <a:xfrm>
                            <a:off x="922274" y="126319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546" name="Rectangle 11546"/>
                        <wps:cNvSpPr/>
                        <wps:spPr>
                          <a:xfrm>
                            <a:off x="708914" y="135158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547" name="Rectangle 11547"/>
                        <wps:cNvSpPr/>
                        <wps:spPr>
                          <a:xfrm>
                            <a:off x="708914" y="143845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548" name="Rectangle 11548"/>
                        <wps:cNvSpPr/>
                        <wps:spPr>
                          <a:xfrm>
                            <a:off x="626618" y="152684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549" name="Rectangle 11549"/>
                        <wps:cNvSpPr/>
                        <wps:spPr>
                          <a:xfrm>
                            <a:off x="646430" y="1526845"/>
                            <a:ext cx="215766" cy="112190"/>
                          </a:xfrm>
                          <a:prstGeom prst="rect">
                            <a:avLst/>
                          </a:prstGeom>
                          <a:ln>
                            <a:noFill/>
                          </a:ln>
                        </wps:spPr>
                        <wps:txbx>
                          <w:txbxContent>
                            <w:p w:rsidR="000B5886" w:rsidRDefault="00DA5302">
                              <w:r>
                                <w:rPr>
                                  <w:rFonts w:ascii="Times New Roman" w:eastAsia="Times New Roman" w:hAnsi="Times New Roman" w:cs="Times New Roman"/>
                                  <w:sz w:val="12"/>
                                </w:rPr>
                                <w:t xml:space="preserve">de la </w:t>
                              </w:r>
                            </w:p>
                          </w:txbxContent>
                        </wps:txbx>
                        <wps:bodyPr horzOverflow="overflow" vert="horz" lIns="0" tIns="0" rIns="0" bIns="0" rtlCol="0">
                          <a:noAutofit/>
                        </wps:bodyPr>
                      </wps:wsp>
                      <wps:wsp>
                        <wps:cNvPr id="11550" name="Rectangle 11550"/>
                        <wps:cNvSpPr/>
                        <wps:spPr>
                          <a:xfrm>
                            <a:off x="811022" y="152684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551" name="Rectangle 11551"/>
                        <wps:cNvSpPr/>
                        <wps:spPr>
                          <a:xfrm>
                            <a:off x="708914" y="161371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552" name="Rectangle 11552"/>
                        <wps:cNvSpPr/>
                        <wps:spPr>
                          <a:xfrm>
                            <a:off x="708914" y="170210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553" name="Rectangle 11553"/>
                        <wps:cNvSpPr/>
                        <wps:spPr>
                          <a:xfrm>
                            <a:off x="506222" y="1792021"/>
                            <a:ext cx="538350" cy="112190"/>
                          </a:xfrm>
                          <a:prstGeom prst="rect">
                            <a:avLst/>
                          </a:prstGeom>
                          <a:ln>
                            <a:noFill/>
                          </a:ln>
                        </wps:spPr>
                        <wps:txbx>
                          <w:txbxContent>
                            <w:p w:rsidR="000B5886" w:rsidRDefault="00DA5302">
                              <w:r>
                                <w:rPr>
                                  <w:rFonts w:ascii="Times New Roman" w:eastAsia="Times New Roman" w:hAnsi="Times New Roman" w:cs="Times New Roman"/>
                                  <w:sz w:val="12"/>
                                </w:rPr>
                                <w:t>Policía Local</w:t>
                              </w:r>
                            </w:p>
                          </w:txbxContent>
                        </wps:txbx>
                        <wps:bodyPr horzOverflow="overflow" vert="horz" lIns="0" tIns="0" rIns="0" bIns="0" rtlCol="0">
                          <a:noAutofit/>
                        </wps:bodyPr>
                      </wps:wsp>
                      <wps:wsp>
                        <wps:cNvPr id="11554" name="Rectangle 11554"/>
                        <wps:cNvSpPr/>
                        <wps:spPr>
                          <a:xfrm>
                            <a:off x="910082" y="179202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20182" style="width:355.2pt;height:244.56pt;position:absolute;mso-position-horizontal-relative:text;mso-position-horizontal:absolute;margin-left:56.52pt;mso-position-vertical-relative:text;margin-top:-189.398pt;" coordsize="45110,31059">
                <v:rect id="Rectangle 11524" style="position:absolute;width:2540;height:1121;left:14499;top:8212;" filled="f" stroked="f">
                  <v:textbox inset="0,0,0,0">
                    <w:txbxContent>
                      <w:p>
                        <w:pPr>
                          <w:spacing w:before="0" w:after="160" w:line="259" w:lineRule="auto"/>
                        </w:pPr>
                        <w:r>
                          <w:rPr>
                            <w:rFonts w:cs="Times New Roman" w:hAnsi="Times New Roman" w:eastAsia="Times New Roman" w:ascii="Times New Roman"/>
                            <w:sz w:val="12"/>
                          </w:rPr>
                          <w:t xml:space="preserve">Baños</w:t>
                        </w:r>
                      </w:p>
                    </w:txbxContent>
                  </v:textbox>
                </v:rect>
                <v:rect id="Rectangle 11525" style="position:absolute;width:253;height:1121;left:16404;top:821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526" style="position:absolute;width:1974;height:1121;left:27179;top:10925;" filled="f" stroked="f">
                  <v:textbox inset="0,0,0,0">
                    <w:txbxContent>
                      <w:p>
                        <w:pPr>
                          <w:spacing w:before="0" w:after="160" w:line="259" w:lineRule="auto"/>
                        </w:pPr>
                        <w:r>
                          <w:rPr>
                            <w:rFonts w:cs="Times New Roman" w:hAnsi="Times New Roman" w:eastAsia="Times New Roman" w:ascii="Times New Roman"/>
                            <w:sz w:val="12"/>
                          </w:rPr>
                          <w:t xml:space="preserve">Sala </w:t>
                        </w:r>
                      </w:p>
                    </w:txbxContent>
                  </v:textbox>
                </v:rect>
                <v:rect id="Rectangle 11527" style="position:absolute;width:4499;height:1121;left:26127;top:11808;" filled="f" stroked="f">
                  <v:textbox inset="0,0,0,0">
                    <w:txbxContent>
                      <w:p>
                        <w:pPr>
                          <w:spacing w:before="0" w:after="160" w:line="259" w:lineRule="auto"/>
                        </w:pPr>
                        <w:r>
                          <w:rPr>
                            <w:rFonts w:cs="Times New Roman" w:hAnsi="Times New Roman" w:eastAsia="Times New Roman" w:ascii="Times New Roman"/>
                            <w:sz w:val="12"/>
                          </w:rPr>
                          <w:t xml:space="preserve">polivalente</w:t>
                        </w:r>
                      </w:p>
                    </w:txbxContent>
                  </v:textbox>
                </v:rect>
                <v:rect id="Rectangle 11528" style="position:absolute;width:253;height:1121;left:29510;top:1180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shape id="Picture 11530" style="position:absolute;width:45110;height:31059;left:0;top:0;" filled="f">
                  <v:imagedata r:id="rId50"/>
                </v:shape>
                <v:rect id="Rectangle 11531" style="position:absolute;width:3755;height:1121;left:36569;top:11900;" filled="f" stroked="f">
                  <v:textbox inset="0,0,0,0">
                    <w:txbxContent>
                      <w:p>
                        <w:pPr>
                          <w:spacing w:before="0" w:after="160" w:line="259" w:lineRule="auto"/>
                        </w:pPr>
                        <w:r>
                          <w:rPr>
                            <w:rFonts w:cs="Times New Roman" w:hAnsi="Times New Roman" w:eastAsia="Times New Roman" w:ascii="Times New Roman"/>
                            <w:sz w:val="12"/>
                          </w:rPr>
                          <w:t xml:space="preserve">Salón de </w:t>
                        </w:r>
                      </w:p>
                    </w:txbxContent>
                  </v:textbox>
                </v:rect>
                <v:rect id="Rectangle 11532" style="position:absolute;width:253;height:1121;left:39404;top:11900;"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533" style="position:absolute;width:253;height:1121;left:37880;top:12769;"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534" style="position:absolute;width:253;height:1121;left:37880;top:1365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535" style="position:absolute;width:253;height:1121;left:37880;top:1452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536" style="position:absolute;width:253;height:1121;left:37880;top:1540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537" style="position:absolute;width:2702;height:1121;left:36874;top:16289;" filled="f" stroked="f">
                  <v:textbox inset="0,0,0,0">
                    <w:txbxContent>
                      <w:p>
                        <w:pPr>
                          <w:spacing w:before="0" w:after="160" w:line="259" w:lineRule="auto"/>
                        </w:pPr>
                        <w:r>
                          <w:rPr>
                            <w:rFonts w:cs="Times New Roman" w:hAnsi="Times New Roman" w:eastAsia="Times New Roman" w:ascii="Times New Roman"/>
                            <w:sz w:val="12"/>
                          </w:rPr>
                          <w:t xml:space="preserve">Plenos</w:t>
                        </w:r>
                      </w:p>
                    </w:txbxContent>
                  </v:textbox>
                </v:rect>
                <v:rect id="Rectangle 11538" style="position:absolute;width:253;height:1121;left:38901;top:16289;"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539" style="position:absolute;width:1739;height:1121;left:21083;top:28285;" filled="f" stroked="f">
                  <v:textbox inset="0,0,0,0">
                    <w:txbxContent>
                      <w:p>
                        <w:pPr>
                          <w:spacing w:before="0" w:after="160" w:line="259" w:lineRule="auto"/>
                        </w:pPr>
                        <w:r>
                          <w:rPr>
                            <w:rFonts w:cs="Times New Roman" w:hAnsi="Times New Roman" w:eastAsia="Times New Roman" w:ascii="Times New Roman"/>
                            <w:sz w:val="12"/>
                          </w:rPr>
                          <w:t xml:space="preserve">Hall</w:t>
                        </w:r>
                      </w:p>
                    </w:txbxContent>
                  </v:textbox>
                </v:rect>
                <v:rect id="Rectangle 11540" style="position:absolute;width:253;height:1121;left:22393;top:2828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541" style="position:absolute;width:5134;height:1121;left:36051;top:4707;" filled="f" stroked="f">
                  <v:textbox inset="0,0,0,0">
                    <w:txbxContent>
                      <w:p>
                        <w:pPr>
                          <w:spacing w:before="0" w:after="160" w:line="259" w:lineRule="auto"/>
                        </w:pPr>
                        <w:r>
                          <w:rPr>
                            <w:rFonts w:cs="Times New Roman" w:hAnsi="Times New Roman" w:eastAsia="Times New Roman" w:ascii="Times New Roman"/>
                            <w:sz w:val="12"/>
                          </w:rPr>
                          <w:t xml:space="preserve">Depósito de </w:t>
                        </w:r>
                      </w:p>
                    </w:txbxContent>
                  </v:textbox>
                </v:rect>
                <v:rect id="Rectangle 11542" style="position:absolute;width:3318;height:1121;left:36630;top:5591;" filled="f" stroked="f">
                  <v:textbox inset="0,0,0,0">
                    <w:txbxContent>
                      <w:p>
                        <w:pPr>
                          <w:spacing w:before="0" w:after="160" w:line="259" w:lineRule="auto"/>
                        </w:pPr>
                        <w:r>
                          <w:rPr>
                            <w:rFonts w:cs="Times New Roman" w:hAnsi="Times New Roman" w:eastAsia="Times New Roman" w:ascii="Times New Roman"/>
                            <w:sz w:val="12"/>
                          </w:rPr>
                          <w:t xml:space="preserve">material</w:t>
                        </w:r>
                      </w:p>
                    </w:txbxContent>
                  </v:textbox>
                </v:rect>
                <v:rect id="Rectangle 11543" style="position:absolute;width:253;height:1121;left:39129;top:559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544" style="position:absolute;width:5661;height:1121;left:4955;top:12631;" filled="f" stroked="f">
                  <v:textbox inset="0,0,0,0">
                    <w:txbxContent>
                      <w:p>
                        <w:pPr>
                          <w:spacing w:before="0" w:after="160" w:line="259" w:lineRule="auto"/>
                        </w:pPr>
                        <w:r>
                          <w:rPr>
                            <w:rFonts w:cs="Times New Roman" w:hAnsi="Times New Roman" w:eastAsia="Times New Roman" w:ascii="Times New Roman"/>
                            <w:sz w:val="12"/>
                          </w:rPr>
                          <w:t xml:space="preserve">Dependencias</w:t>
                        </w:r>
                      </w:p>
                    </w:txbxContent>
                  </v:textbox>
                </v:rect>
                <v:rect id="Rectangle 11545" style="position:absolute;width:253;height:1121;left:9222;top:1263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546" style="position:absolute;width:253;height:1121;left:7089;top:1351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547" style="position:absolute;width:253;height:1121;left:7089;top:1438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548" style="position:absolute;width:253;height:1121;left:6266;top:1526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549" style="position:absolute;width:2157;height:1121;left:6464;top:15268;" filled="f" stroked="f">
                  <v:textbox inset="0,0,0,0">
                    <w:txbxContent>
                      <w:p>
                        <w:pPr>
                          <w:spacing w:before="0" w:after="160" w:line="259" w:lineRule="auto"/>
                        </w:pPr>
                        <w:r>
                          <w:rPr>
                            <w:rFonts w:cs="Times New Roman" w:hAnsi="Times New Roman" w:eastAsia="Times New Roman" w:ascii="Times New Roman"/>
                            <w:sz w:val="12"/>
                          </w:rPr>
                          <w:t xml:space="preserve">de la </w:t>
                        </w:r>
                      </w:p>
                    </w:txbxContent>
                  </v:textbox>
                </v:rect>
                <v:rect id="Rectangle 11550" style="position:absolute;width:253;height:1121;left:8110;top:1526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551" style="position:absolute;width:253;height:1121;left:7089;top:1613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552" style="position:absolute;width:253;height:1121;left:7089;top:1702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553" style="position:absolute;width:5383;height:1121;left:5062;top:17920;" filled="f" stroked="f">
                  <v:textbox inset="0,0,0,0">
                    <w:txbxContent>
                      <w:p>
                        <w:pPr>
                          <w:spacing w:before="0" w:after="160" w:line="259" w:lineRule="auto"/>
                        </w:pPr>
                        <w:r>
                          <w:rPr>
                            <w:rFonts w:cs="Times New Roman" w:hAnsi="Times New Roman" w:eastAsia="Times New Roman" w:ascii="Times New Roman"/>
                            <w:sz w:val="12"/>
                          </w:rPr>
                          <w:t xml:space="preserve">Policía Local</w:t>
                        </w:r>
                      </w:p>
                    </w:txbxContent>
                  </v:textbox>
                </v:rect>
                <v:rect id="Rectangle 11554" style="position:absolute;width:253;height:1121;left:9100;top:17920;"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w10:wrap type="square"/>
              </v:group>
            </w:pict>
          </mc:Fallback>
        </mc:AlternateConten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07"/>
        <w:ind w:left="703" w:hanging="10"/>
      </w:pPr>
      <w:r>
        <w:rPr>
          <w:rFonts w:ascii="Arial" w:eastAsia="Arial" w:hAnsi="Arial" w:cs="Arial"/>
          <w:b/>
          <w:u w:val="single" w:color="000000"/>
        </w:rPr>
        <w:t>Planta 1:</w:t>
      </w:r>
      <w:r>
        <w:rPr>
          <w:rFonts w:ascii="Arial" w:eastAsia="Arial" w:hAnsi="Arial" w:cs="Arial"/>
          <w:b/>
        </w:rPr>
        <w:t xml:space="preserve"> </w:t>
      </w:r>
    </w:p>
    <w:p w:rsidR="000B5886" w:rsidRDefault="00DA5302">
      <w:pPr>
        <w:spacing w:after="4" w:line="358" w:lineRule="auto"/>
        <w:ind w:left="720" w:right="940" w:hanging="10"/>
        <w:jc w:val="both"/>
      </w:pPr>
      <w:r>
        <w:rPr>
          <w:rFonts w:ascii="Arial" w:eastAsia="Arial" w:hAnsi="Arial" w:cs="Arial"/>
        </w:rPr>
        <w:t xml:space="preserve">En esta planta se encuentra la Alcaldía, una sala de reuniones, un office, 3 baños y el resto de espacios que componen esta planta están destinados a oficinas administrativas y a despachos de concejales. </w:t>
      </w:r>
    </w:p>
    <w:p w:rsidR="000B5886" w:rsidRDefault="00DA5302">
      <w:pPr>
        <w:spacing w:after="105"/>
        <w:ind w:left="708"/>
      </w:pPr>
      <w:r>
        <w:rPr>
          <w:rFonts w:ascii="Arial" w:eastAsia="Arial" w:hAnsi="Arial" w:cs="Arial"/>
        </w:rPr>
        <w:t xml:space="preserve"> </w:t>
      </w:r>
    </w:p>
    <w:p w:rsidR="000B5886" w:rsidRDefault="00DA5302">
      <w:pPr>
        <w:spacing w:after="107"/>
        <w:ind w:left="708"/>
      </w:pPr>
      <w:r>
        <w:rPr>
          <w:rFonts w:ascii="Arial" w:eastAsia="Arial" w:hAnsi="Arial" w:cs="Arial"/>
        </w:rPr>
        <w:t xml:space="preserve"> </w:t>
      </w:r>
    </w:p>
    <w:p w:rsidR="000B5886" w:rsidRDefault="00DA5302">
      <w:pPr>
        <w:spacing w:after="106"/>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1210"/>
      </w:pPr>
      <w:r>
        <w:rPr>
          <w:noProof/>
        </w:rPr>
        <mc:AlternateContent>
          <mc:Choice Requires="wpg">
            <w:drawing>
              <wp:inline distT="0" distB="0" distL="0" distR="0">
                <wp:extent cx="5102352" cy="3168396"/>
                <wp:effectExtent l="0" t="0" r="0" b="0"/>
                <wp:docPr id="320091" name="Group 320091"/>
                <wp:cNvGraphicFramePr/>
                <a:graphic xmlns:a="http://schemas.openxmlformats.org/drawingml/2006/main">
                  <a:graphicData uri="http://schemas.microsoft.com/office/word/2010/wordprocessingGroup">
                    <wpg:wgp>
                      <wpg:cNvGrpSpPr/>
                      <wpg:grpSpPr>
                        <a:xfrm>
                          <a:off x="0" y="0"/>
                          <a:ext cx="5102352" cy="3168396"/>
                          <a:chOff x="0" y="0"/>
                          <a:chExt cx="5102352" cy="3168396"/>
                        </a:xfrm>
                      </wpg:grpSpPr>
                      <pic:pic xmlns:pic="http://schemas.openxmlformats.org/drawingml/2006/picture">
                        <pic:nvPicPr>
                          <pic:cNvPr id="11630" name="Picture 11630"/>
                          <pic:cNvPicPr/>
                        </pic:nvPicPr>
                        <pic:blipFill>
                          <a:blip r:embed="rId51"/>
                          <a:stretch>
                            <a:fillRect/>
                          </a:stretch>
                        </pic:blipFill>
                        <pic:spPr>
                          <a:xfrm>
                            <a:off x="0" y="0"/>
                            <a:ext cx="5102352" cy="3168396"/>
                          </a:xfrm>
                          <a:prstGeom prst="rect">
                            <a:avLst/>
                          </a:prstGeom>
                        </pic:spPr>
                      </pic:pic>
                      <wps:wsp>
                        <wps:cNvPr id="11631" name="Rectangle 11631"/>
                        <wps:cNvSpPr/>
                        <wps:spPr>
                          <a:xfrm>
                            <a:off x="759206" y="2925877"/>
                            <a:ext cx="318936" cy="112190"/>
                          </a:xfrm>
                          <a:prstGeom prst="rect">
                            <a:avLst/>
                          </a:prstGeom>
                          <a:ln>
                            <a:noFill/>
                          </a:ln>
                        </wps:spPr>
                        <wps:txbx>
                          <w:txbxContent>
                            <w:p w:rsidR="000B5886" w:rsidRDefault="00DA5302">
                              <w:r>
                                <w:rPr>
                                  <w:rFonts w:ascii="Times New Roman" w:eastAsia="Times New Roman" w:hAnsi="Times New Roman" w:cs="Times New Roman"/>
                                  <w:sz w:val="12"/>
                                </w:rPr>
                                <w:t xml:space="preserve">Sala de </w:t>
                              </w:r>
                            </w:p>
                          </w:txbxContent>
                        </wps:txbx>
                        <wps:bodyPr horzOverflow="overflow" vert="horz" lIns="0" tIns="0" rIns="0" bIns="0" rtlCol="0">
                          <a:noAutofit/>
                        </wps:bodyPr>
                      </wps:wsp>
                      <wps:wsp>
                        <wps:cNvPr id="11632" name="Rectangle 11632"/>
                        <wps:cNvSpPr/>
                        <wps:spPr>
                          <a:xfrm>
                            <a:off x="721106" y="3014269"/>
                            <a:ext cx="391921" cy="112190"/>
                          </a:xfrm>
                          <a:prstGeom prst="rect">
                            <a:avLst/>
                          </a:prstGeom>
                          <a:ln>
                            <a:noFill/>
                          </a:ln>
                        </wps:spPr>
                        <wps:txbx>
                          <w:txbxContent>
                            <w:p w:rsidR="000B5886" w:rsidRDefault="00DA5302">
                              <w:r>
                                <w:rPr>
                                  <w:rFonts w:ascii="Times New Roman" w:eastAsia="Times New Roman" w:hAnsi="Times New Roman" w:cs="Times New Roman"/>
                                  <w:sz w:val="12"/>
                                </w:rPr>
                                <w:t>reuniones</w:t>
                              </w:r>
                            </w:p>
                          </w:txbxContent>
                        </wps:txbx>
                        <wps:bodyPr horzOverflow="overflow" vert="horz" lIns="0" tIns="0" rIns="0" bIns="0" rtlCol="0">
                          <a:noAutofit/>
                        </wps:bodyPr>
                      </wps:wsp>
                      <wps:wsp>
                        <wps:cNvPr id="11633" name="Rectangle 11633"/>
                        <wps:cNvSpPr/>
                        <wps:spPr>
                          <a:xfrm>
                            <a:off x="1016762" y="3014269"/>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634" name="Rectangle 11634"/>
                        <wps:cNvSpPr/>
                        <wps:spPr>
                          <a:xfrm>
                            <a:off x="4121785" y="2925877"/>
                            <a:ext cx="340710" cy="112190"/>
                          </a:xfrm>
                          <a:prstGeom prst="rect">
                            <a:avLst/>
                          </a:prstGeom>
                          <a:ln>
                            <a:noFill/>
                          </a:ln>
                        </wps:spPr>
                        <wps:txbx>
                          <w:txbxContent>
                            <w:p w:rsidR="000B5886" w:rsidRDefault="00DA5302">
                              <w:r>
                                <w:rPr>
                                  <w:rFonts w:ascii="Times New Roman" w:eastAsia="Times New Roman" w:hAnsi="Times New Roman" w:cs="Times New Roman"/>
                                  <w:sz w:val="12"/>
                                </w:rPr>
                                <w:t>Alcaldía</w:t>
                              </w:r>
                            </w:p>
                          </w:txbxContent>
                        </wps:txbx>
                        <wps:bodyPr horzOverflow="overflow" vert="horz" lIns="0" tIns="0" rIns="0" bIns="0" rtlCol="0">
                          <a:noAutofit/>
                        </wps:bodyPr>
                      </wps:wsp>
                      <wps:wsp>
                        <wps:cNvPr id="11635" name="Rectangle 11635"/>
                        <wps:cNvSpPr/>
                        <wps:spPr>
                          <a:xfrm>
                            <a:off x="4379341" y="2925877"/>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1636" name="Rectangle 11636"/>
                        <wps:cNvSpPr/>
                        <wps:spPr>
                          <a:xfrm>
                            <a:off x="2845943" y="2002332"/>
                            <a:ext cx="255579" cy="112191"/>
                          </a:xfrm>
                          <a:prstGeom prst="rect">
                            <a:avLst/>
                          </a:prstGeom>
                          <a:ln>
                            <a:noFill/>
                          </a:ln>
                        </wps:spPr>
                        <wps:txbx>
                          <w:txbxContent>
                            <w:p w:rsidR="000B5886" w:rsidRDefault="00DA5302">
                              <w:r>
                                <w:rPr>
                                  <w:rFonts w:ascii="Times New Roman" w:eastAsia="Times New Roman" w:hAnsi="Times New Roman" w:cs="Times New Roman"/>
                                  <w:sz w:val="12"/>
                                </w:rPr>
                                <w:t>Office</w:t>
                              </w:r>
                            </w:p>
                          </w:txbxContent>
                        </wps:txbx>
                        <wps:bodyPr horzOverflow="overflow" vert="horz" lIns="0" tIns="0" rIns="0" bIns="0" rtlCol="0">
                          <a:noAutofit/>
                        </wps:bodyPr>
                      </wps:wsp>
                      <wps:wsp>
                        <wps:cNvPr id="11637" name="Rectangle 11637"/>
                        <wps:cNvSpPr/>
                        <wps:spPr>
                          <a:xfrm>
                            <a:off x="3039745" y="2002332"/>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20091" style="width:401.76pt;height:249.48pt;mso-position-horizontal-relative:char;mso-position-vertical-relative:line" coordsize="51023,31683">
                <v:shape id="Picture 11630" style="position:absolute;width:51023;height:31683;left:0;top:0;" filled="f">
                  <v:imagedata r:id="rId52"/>
                </v:shape>
                <v:rect id="Rectangle 11631" style="position:absolute;width:3189;height:1121;left:7592;top:29258;" filled="f" stroked="f">
                  <v:textbox inset="0,0,0,0">
                    <w:txbxContent>
                      <w:p>
                        <w:pPr>
                          <w:spacing w:before="0" w:after="160" w:line="259" w:lineRule="auto"/>
                        </w:pPr>
                        <w:r>
                          <w:rPr>
                            <w:rFonts w:cs="Times New Roman" w:hAnsi="Times New Roman" w:eastAsia="Times New Roman" w:ascii="Times New Roman"/>
                            <w:sz w:val="12"/>
                          </w:rPr>
                          <w:t xml:space="preserve">Sala de </w:t>
                        </w:r>
                      </w:p>
                    </w:txbxContent>
                  </v:textbox>
                </v:rect>
                <v:rect id="Rectangle 11632" style="position:absolute;width:3919;height:1121;left:7211;top:30142;" filled="f" stroked="f">
                  <v:textbox inset="0,0,0,0">
                    <w:txbxContent>
                      <w:p>
                        <w:pPr>
                          <w:spacing w:before="0" w:after="160" w:line="259" w:lineRule="auto"/>
                        </w:pPr>
                        <w:r>
                          <w:rPr>
                            <w:rFonts w:cs="Times New Roman" w:hAnsi="Times New Roman" w:eastAsia="Times New Roman" w:ascii="Times New Roman"/>
                            <w:sz w:val="12"/>
                          </w:rPr>
                          <w:t xml:space="preserve">reuniones</w:t>
                        </w:r>
                      </w:p>
                    </w:txbxContent>
                  </v:textbox>
                </v:rect>
                <v:rect id="Rectangle 11633" style="position:absolute;width:253;height:1121;left:10167;top:3014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634" style="position:absolute;width:3407;height:1121;left:41217;top:29258;" filled="f" stroked="f">
                  <v:textbox inset="0,0,0,0">
                    <w:txbxContent>
                      <w:p>
                        <w:pPr>
                          <w:spacing w:before="0" w:after="160" w:line="259" w:lineRule="auto"/>
                        </w:pPr>
                        <w:r>
                          <w:rPr>
                            <w:rFonts w:cs="Times New Roman" w:hAnsi="Times New Roman" w:eastAsia="Times New Roman" w:ascii="Times New Roman"/>
                            <w:sz w:val="12"/>
                          </w:rPr>
                          <w:t xml:space="preserve">Alcaldía</w:t>
                        </w:r>
                      </w:p>
                    </w:txbxContent>
                  </v:textbox>
                </v:rect>
                <v:rect id="Rectangle 11635" style="position:absolute;width:253;height:1121;left:43793;top:2925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1636" style="position:absolute;width:2555;height:1121;left:28459;top:20023;" filled="f" stroked="f">
                  <v:textbox inset="0,0,0,0">
                    <w:txbxContent>
                      <w:p>
                        <w:pPr>
                          <w:spacing w:before="0" w:after="160" w:line="259" w:lineRule="auto"/>
                        </w:pPr>
                        <w:r>
                          <w:rPr>
                            <w:rFonts w:cs="Times New Roman" w:hAnsi="Times New Roman" w:eastAsia="Times New Roman" w:ascii="Times New Roman"/>
                            <w:sz w:val="12"/>
                          </w:rPr>
                          <w:t xml:space="preserve">Office</w:t>
                        </w:r>
                      </w:p>
                    </w:txbxContent>
                  </v:textbox>
                </v:rect>
                <v:rect id="Rectangle 11637" style="position:absolute;width:253;height:1121;left:30397;top:2002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group>
            </w:pict>
          </mc:Fallback>
        </mc:AlternateContent>
      </w:r>
    </w:p>
    <w:p w:rsidR="000B5886" w:rsidRDefault="00DA5302">
      <w:pPr>
        <w:spacing w:after="0"/>
        <w:ind w:left="708" w:right="1979"/>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noProof/>
        </w:rPr>
        <mc:AlternateContent>
          <mc:Choice Requires="wpg">
            <w:drawing>
              <wp:anchor distT="0" distB="0" distL="114300" distR="114300" simplePos="0" relativeHeight="251770880"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0093" name="Group 32009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1640" name="Rectangle 1164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1641" name="Rectangle 11641"/>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77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0093" style="width:12.7031pt;height:281.682pt;position:absolute;mso-position-horizontal-relative:page;mso-position-horizontal:absolute;margin-left:682.278pt;mso-position-vertical-relative:page;margin-top:530.238pt;" coordsize="1613,35773">
                <v:rect id="Rectangle 1164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1641"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77 de 243 </w:t>
                        </w:r>
                      </w:p>
                    </w:txbxContent>
                  </v:textbox>
                </v:rect>
                <w10:wrap type="topAndBottom"/>
              </v:group>
            </w:pict>
          </mc:Fallback>
        </mc:AlternateContent>
      </w:r>
      <w:r>
        <w:rPr>
          <w:rFonts w:ascii="Times New Roman" w:eastAsia="Times New Roman" w:hAnsi="Times New Roman" w:cs="Times New Roman"/>
          <w:sz w:val="24"/>
        </w:rPr>
        <w:t xml:space="preserve"> </w:t>
      </w:r>
    </w:p>
    <w:p w:rsidR="000B5886" w:rsidRDefault="00DA5302">
      <w:pPr>
        <w:spacing w:after="110" w:line="361" w:lineRule="auto"/>
        <w:ind w:left="720" w:right="940" w:hanging="10"/>
        <w:jc w:val="both"/>
      </w:pPr>
      <w:r>
        <w:rPr>
          <w:rFonts w:ascii="Arial" w:eastAsia="Arial" w:hAnsi="Arial" w:cs="Arial"/>
          <w:b/>
        </w:rPr>
        <w:t xml:space="preserve">SEGUNDO: </w:t>
      </w:r>
      <w:r>
        <w:rPr>
          <w:rFonts w:ascii="Arial" w:eastAsia="Arial" w:hAnsi="Arial" w:cs="Arial"/>
        </w:rPr>
        <w:t>Aprobar la actual</w:t>
      </w:r>
      <w:r>
        <w:rPr>
          <w:rFonts w:ascii="Arial" w:eastAsia="Arial" w:hAnsi="Arial" w:cs="Arial"/>
        </w:rPr>
        <w:t xml:space="preserve">ización de las fichas de inventario 1-10001 y 1-30001, referencia 100001 (número de ficha en el antiguo inventario en papel 1.1.005) que se transcribe:  </w:t>
      </w:r>
    </w:p>
    <w:p w:rsidR="000B5886" w:rsidRDefault="00DA5302">
      <w:pPr>
        <w:spacing w:after="96"/>
        <w:ind w:left="1404"/>
      </w:pPr>
      <w:r>
        <w:rPr>
          <w:rFonts w:ascii="Times New Roman" w:eastAsia="Times New Roman" w:hAnsi="Times New Roman" w:cs="Times New Roman"/>
          <w:sz w:val="24"/>
        </w:rPr>
        <w:t xml:space="preserve"> </w:t>
      </w:r>
    </w:p>
    <w:p w:rsidR="000B5886" w:rsidRDefault="00DA5302">
      <w:pPr>
        <w:spacing w:after="93"/>
        <w:ind w:left="1404"/>
      </w:pPr>
      <w:r>
        <w:rPr>
          <w:rFonts w:ascii="Times New Roman" w:eastAsia="Times New Roman" w:hAnsi="Times New Roman" w:cs="Times New Roman"/>
          <w:sz w:val="24"/>
        </w:rPr>
        <w:t xml:space="preserve"> </w:t>
      </w:r>
    </w:p>
    <w:p w:rsidR="000B5886" w:rsidRDefault="00DA5302">
      <w:pPr>
        <w:spacing w:after="96"/>
        <w:ind w:left="1404"/>
      </w:pPr>
      <w:r>
        <w:rPr>
          <w:rFonts w:ascii="Times New Roman" w:eastAsia="Times New Roman" w:hAnsi="Times New Roman" w:cs="Times New Roman"/>
          <w:sz w:val="24"/>
        </w:rPr>
        <w:t xml:space="preserve"> </w:t>
      </w:r>
    </w:p>
    <w:p w:rsidR="000B5886" w:rsidRDefault="00DA5302">
      <w:pPr>
        <w:spacing w:after="93"/>
        <w:ind w:left="1404"/>
      </w:pPr>
      <w:r>
        <w:rPr>
          <w:rFonts w:ascii="Times New Roman" w:eastAsia="Times New Roman" w:hAnsi="Times New Roman" w:cs="Times New Roman"/>
          <w:sz w:val="24"/>
        </w:rPr>
        <w:t xml:space="preserve"> </w:t>
      </w:r>
    </w:p>
    <w:p w:rsidR="000B5886" w:rsidRDefault="00DA5302">
      <w:pPr>
        <w:spacing w:after="96"/>
        <w:ind w:left="1404"/>
      </w:pPr>
      <w:r>
        <w:rPr>
          <w:rFonts w:ascii="Times New Roman" w:eastAsia="Times New Roman" w:hAnsi="Times New Roman" w:cs="Times New Roman"/>
          <w:sz w:val="24"/>
        </w:rPr>
        <w:t xml:space="preserve"> </w:t>
      </w:r>
    </w:p>
    <w:p w:rsidR="000B5886" w:rsidRDefault="00DA5302">
      <w:pPr>
        <w:spacing w:after="93"/>
        <w:ind w:left="1404"/>
      </w:pPr>
      <w:r>
        <w:rPr>
          <w:rFonts w:ascii="Times New Roman" w:eastAsia="Times New Roman" w:hAnsi="Times New Roman" w:cs="Times New Roman"/>
          <w:sz w:val="24"/>
        </w:rPr>
        <w:t xml:space="preserve"> </w:t>
      </w:r>
    </w:p>
    <w:p w:rsidR="000B5886" w:rsidRDefault="00DA5302">
      <w:pPr>
        <w:spacing w:after="96"/>
        <w:ind w:left="1404"/>
      </w:pPr>
      <w:r>
        <w:rPr>
          <w:rFonts w:ascii="Times New Roman" w:eastAsia="Times New Roman" w:hAnsi="Times New Roman" w:cs="Times New Roman"/>
          <w:sz w:val="24"/>
        </w:rPr>
        <w:t xml:space="preserve"> </w:t>
      </w:r>
    </w:p>
    <w:p w:rsidR="000B5886" w:rsidRDefault="00DA5302">
      <w:pPr>
        <w:spacing w:after="96"/>
        <w:ind w:left="1404"/>
      </w:pPr>
      <w:r>
        <w:rPr>
          <w:rFonts w:ascii="Times New Roman" w:eastAsia="Times New Roman" w:hAnsi="Times New Roman" w:cs="Times New Roman"/>
          <w:sz w:val="24"/>
        </w:rPr>
        <w:t xml:space="preserve"> </w:t>
      </w:r>
    </w:p>
    <w:p w:rsidR="000B5886" w:rsidRDefault="00DA5302">
      <w:pPr>
        <w:spacing w:after="93"/>
        <w:ind w:left="1404"/>
      </w:pPr>
      <w:r>
        <w:rPr>
          <w:rFonts w:ascii="Times New Roman" w:eastAsia="Times New Roman" w:hAnsi="Times New Roman" w:cs="Times New Roman"/>
          <w:sz w:val="24"/>
        </w:rPr>
        <w:t xml:space="preserve"> </w:t>
      </w:r>
    </w:p>
    <w:p w:rsidR="000B5886" w:rsidRDefault="00DA5302">
      <w:pPr>
        <w:spacing w:after="96"/>
        <w:ind w:left="1404"/>
      </w:pPr>
      <w:r>
        <w:rPr>
          <w:rFonts w:ascii="Times New Roman" w:eastAsia="Times New Roman" w:hAnsi="Times New Roman" w:cs="Times New Roman"/>
          <w:sz w:val="24"/>
        </w:rPr>
        <w:t xml:space="preserve"> </w:t>
      </w:r>
    </w:p>
    <w:p w:rsidR="000B5886" w:rsidRDefault="00DA5302">
      <w:pPr>
        <w:spacing w:after="93"/>
        <w:ind w:left="1404"/>
      </w:pPr>
      <w:r>
        <w:rPr>
          <w:rFonts w:ascii="Times New Roman" w:eastAsia="Times New Roman" w:hAnsi="Times New Roman" w:cs="Times New Roman"/>
          <w:sz w:val="24"/>
        </w:rPr>
        <w:t xml:space="preserve"> </w:t>
      </w:r>
    </w:p>
    <w:p w:rsidR="000B5886" w:rsidRDefault="00DA5302">
      <w:pPr>
        <w:spacing w:after="96"/>
        <w:ind w:left="1404"/>
      </w:pPr>
      <w:r>
        <w:rPr>
          <w:rFonts w:ascii="Times New Roman" w:eastAsia="Times New Roman" w:hAnsi="Times New Roman" w:cs="Times New Roman"/>
          <w:sz w:val="24"/>
        </w:rPr>
        <w:t xml:space="preserve"> </w:t>
      </w:r>
    </w:p>
    <w:p w:rsidR="000B5886" w:rsidRDefault="00DA5302">
      <w:pPr>
        <w:spacing w:after="0"/>
        <w:ind w:left="1404"/>
      </w:pPr>
      <w:r>
        <w:rPr>
          <w:rFonts w:ascii="Times New Roman" w:eastAsia="Times New Roman" w:hAnsi="Times New Roman" w:cs="Times New Roman"/>
          <w:sz w:val="24"/>
        </w:rPr>
        <w:t xml:space="preserve"> </w:t>
      </w:r>
    </w:p>
    <w:p w:rsidR="000B5886" w:rsidRDefault="00DA5302">
      <w:pPr>
        <w:spacing w:after="5351"/>
        <w:ind w:right="9759"/>
        <w:jc w:val="right"/>
      </w:pPr>
      <w:r>
        <w:rPr>
          <w:rFonts w:ascii="Times New Roman" w:eastAsia="Times New Roman" w:hAnsi="Times New Roman" w:cs="Times New Roman"/>
          <w:sz w:val="24"/>
        </w:rPr>
        <w:t xml:space="preserve"> </w:t>
      </w:r>
    </w:p>
    <w:p w:rsidR="000B5886" w:rsidRDefault="00DA5302">
      <w:pPr>
        <w:spacing w:after="1386"/>
        <w:ind w:left="-1844" w:right="1261"/>
      </w:pPr>
      <w:r>
        <w:rPr>
          <w:noProof/>
        </w:rPr>
        <mc:AlternateContent>
          <mc:Choice Requires="wpg">
            <w:drawing>
              <wp:anchor distT="0" distB="0" distL="114300" distR="114300" simplePos="0" relativeHeight="25177190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0299" name="Group 32029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1714" name="Rectangle 1171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1715" name="Rectangle 11715"/>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78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0299" style="width:12.7031pt;height:281.682pt;position:absolute;mso-position-horizontal-relative:page;mso-position-horizontal:absolute;margin-left:682.278pt;mso-position-vertical-relative:page;margin-top:530.238pt;" coordsize="1613,35773">
                <v:rect id="Rectangle 1171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1715"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78 de 243 </w:t>
                        </w:r>
                      </w:p>
                    </w:txbxContent>
                  </v:textbox>
                </v:rect>
                <w10:wrap type="topAndBottom"/>
              </v:group>
            </w:pict>
          </mc:Fallback>
        </mc:AlternateContent>
      </w:r>
      <w:r>
        <w:rPr>
          <w:noProof/>
        </w:rPr>
        <w:drawing>
          <wp:anchor distT="0" distB="0" distL="114300" distR="114300" simplePos="0" relativeHeight="251772928" behindDoc="0" locked="0" layoutInCell="1" allowOverlap="0">
            <wp:simplePos x="0" y="0"/>
            <wp:positionH relativeFrom="column">
              <wp:posOffset>70104</wp:posOffset>
            </wp:positionH>
            <wp:positionV relativeFrom="paragraph">
              <wp:posOffset>-3618458</wp:posOffset>
            </wp:positionV>
            <wp:extent cx="6256021" cy="4818888"/>
            <wp:effectExtent l="0" t="0" r="0" b="0"/>
            <wp:wrapSquare wrapText="bothSides"/>
            <wp:docPr id="11711" name="Picture 11711"/>
            <wp:cNvGraphicFramePr/>
            <a:graphic xmlns:a="http://schemas.openxmlformats.org/drawingml/2006/main">
              <a:graphicData uri="http://schemas.openxmlformats.org/drawingml/2006/picture">
                <pic:pic xmlns:pic="http://schemas.openxmlformats.org/drawingml/2006/picture">
                  <pic:nvPicPr>
                    <pic:cNvPr id="11711" name="Picture 11711"/>
                    <pic:cNvPicPr/>
                  </pic:nvPicPr>
                  <pic:blipFill>
                    <a:blip r:embed="rId37"/>
                    <a:stretch>
                      <a:fillRect/>
                    </a:stretch>
                  </pic:blipFill>
                  <pic:spPr>
                    <a:xfrm>
                      <a:off x="0" y="0"/>
                      <a:ext cx="6256021" cy="4818888"/>
                    </a:xfrm>
                    <a:prstGeom prst="rect">
                      <a:avLst/>
                    </a:prstGeom>
                  </pic:spPr>
                </pic:pic>
              </a:graphicData>
            </a:graphic>
          </wp:anchor>
        </w:drawing>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4975"/>
        <w:ind w:left="-1844" w:right="1945"/>
        <w:jc w:val="both"/>
      </w:pPr>
      <w:r>
        <w:rPr>
          <w:noProof/>
        </w:rPr>
        <mc:AlternateContent>
          <mc:Choice Requires="wpg">
            <w:drawing>
              <wp:anchor distT="0" distB="0" distL="114300" distR="114300" simplePos="0" relativeHeight="251773952"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1377" name="Group 32137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1782" name="Rectangle 1178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1783" name="Rectangle 11783"/>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79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1377" style="width:12.7031pt;height:281.682pt;position:absolute;mso-position-horizontal-relative:page;mso-position-horizontal:absolute;margin-left:682.278pt;mso-position-vertical-relative:page;margin-top:530.238pt;" coordsize="1613,35773">
                <v:rect id="Rectangle 1178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1783"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79 de 243 </w:t>
                        </w:r>
                      </w:p>
                    </w:txbxContent>
                  </v:textbox>
                </v:rect>
                <w10:wrap type="topAndBottom"/>
              </v:group>
            </w:pict>
          </mc:Fallback>
        </mc:AlternateContent>
      </w:r>
      <w:r>
        <w:rPr>
          <w:noProof/>
        </w:rPr>
        <w:drawing>
          <wp:anchor distT="0" distB="0" distL="114300" distR="114300" simplePos="0" relativeHeight="251774976" behindDoc="0" locked="0" layoutInCell="1" allowOverlap="0">
            <wp:simplePos x="0" y="0"/>
            <wp:positionH relativeFrom="column">
              <wp:posOffset>480060</wp:posOffset>
            </wp:positionH>
            <wp:positionV relativeFrom="paragraph">
              <wp:posOffset>-3472154</wp:posOffset>
            </wp:positionV>
            <wp:extent cx="5411724" cy="6996684"/>
            <wp:effectExtent l="0" t="0" r="0" b="0"/>
            <wp:wrapSquare wrapText="bothSides"/>
            <wp:docPr id="11779" name="Picture 11779"/>
            <wp:cNvGraphicFramePr/>
            <a:graphic xmlns:a="http://schemas.openxmlformats.org/drawingml/2006/main">
              <a:graphicData uri="http://schemas.openxmlformats.org/drawingml/2006/picture">
                <pic:pic xmlns:pic="http://schemas.openxmlformats.org/drawingml/2006/picture">
                  <pic:nvPicPr>
                    <pic:cNvPr id="11779" name="Picture 11779"/>
                    <pic:cNvPicPr/>
                  </pic:nvPicPr>
                  <pic:blipFill>
                    <a:blip r:embed="rId38"/>
                    <a:stretch>
                      <a:fillRect/>
                    </a:stretch>
                  </pic:blipFill>
                  <pic:spPr>
                    <a:xfrm>
                      <a:off x="0" y="0"/>
                      <a:ext cx="5411724" cy="6996684"/>
                    </a:xfrm>
                    <a:prstGeom prst="rect">
                      <a:avLst/>
                    </a:prstGeom>
                  </pic:spPr>
                </pic:pic>
              </a:graphicData>
            </a:graphic>
          </wp:anchor>
        </w:drawing>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1844" w:right="2142"/>
      </w:pPr>
      <w:r>
        <w:rPr>
          <w:noProof/>
        </w:rPr>
        <mc:AlternateContent>
          <mc:Choice Requires="wpg">
            <w:drawing>
              <wp:anchor distT="0" distB="0" distL="114300" distR="114300" simplePos="0" relativeHeight="251776000"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1643" name="Group 32164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1850" name="Rectangle 1185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1851" name="Rectangle 11851"/>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80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1643" style="width:12.7031pt;height:281.682pt;position:absolute;mso-position-horizontal-relative:page;mso-position-horizontal:absolute;margin-left:682.278pt;mso-position-vertical-relative:page;margin-top:530.238pt;" coordsize="1613,35773">
                <v:rect id="Rectangle 1185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1851"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80 de 243 </w:t>
                        </w:r>
                      </w:p>
                    </w:txbxContent>
                  </v:textbox>
                </v:rect>
                <w10:wrap type="topAndBottom"/>
              </v:group>
            </w:pict>
          </mc:Fallback>
        </mc:AlternateContent>
      </w:r>
      <w:r>
        <w:rPr>
          <w:noProof/>
        </w:rPr>
        <mc:AlternateContent>
          <mc:Choice Requires="wpg">
            <w:drawing>
              <wp:anchor distT="0" distB="0" distL="114300" distR="114300" simplePos="0" relativeHeight="251777024" behindDoc="0" locked="0" layoutInCell="1" allowOverlap="1">
                <wp:simplePos x="0" y="0"/>
                <wp:positionH relativeFrom="column">
                  <wp:posOffset>426720</wp:posOffset>
                </wp:positionH>
                <wp:positionV relativeFrom="paragraph">
                  <wp:posOffset>0</wp:posOffset>
                </wp:positionV>
                <wp:extent cx="5340097" cy="7938516"/>
                <wp:effectExtent l="0" t="0" r="0" b="0"/>
                <wp:wrapSquare wrapText="bothSides"/>
                <wp:docPr id="321640" name="Group 321640"/>
                <wp:cNvGraphicFramePr/>
                <a:graphic xmlns:a="http://schemas.openxmlformats.org/drawingml/2006/main">
                  <a:graphicData uri="http://schemas.microsoft.com/office/word/2010/wordprocessingGroup">
                    <wpg:wgp>
                      <wpg:cNvGrpSpPr/>
                      <wpg:grpSpPr>
                        <a:xfrm>
                          <a:off x="0" y="0"/>
                          <a:ext cx="5340097" cy="7938516"/>
                          <a:chOff x="0" y="0"/>
                          <a:chExt cx="5340097" cy="7938516"/>
                        </a:xfrm>
                      </wpg:grpSpPr>
                      <wps:wsp>
                        <wps:cNvPr id="11802" name="Rectangle 11802"/>
                        <wps:cNvSpPr/>
                        <wps:spPr>
                          <a:xfrm>
                            <a:off x="23165" y="35367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03" name="Rectangle 11803"/>
                        <wps:cNvSpPr/>
                        <wps:spPr>
                          <a:xfrm>
                            <a:off x="23165" y="52893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04" name="Rectangle 11804"/>
                        <wps:cNvSpPr/>
                        <wps:spPr>
                          <a:xfrm>
                            <a:off x="23165" y="70419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05" name="Rectangle 11805"/>
                        <wps:cNvSpPr/>
                        <wps:spPr>
                          <a:xfrm>
                            <a:off x="23165" y="87945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06" name="Rectangle 11806"/>
                        <wps:cNvSpPr/>
                        <wps:spPr>
                          <a:xfrm>
                            <a:off x="23165" y="105471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07" name="Rectangle 11807"/>
                        <wps:cNvSpPr/>
                        <wps:spPr>
                          <a:xfrm>
                            <a:off x="23165" y="122997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08" name="Rectangle 11808"/>
                        <wps:cNvSpPr/>
                        <wps:spPr>
                          <a:xfrm>
                            <a:off x="23165" y="140523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09" name="Rectangle 11809"/>
                        <wps:cNvSpPr/>
                        <wps:spPr>
                          <a:xfrm>
                            <a:off x="23165" y="158049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10" name="Rectangle 11810"/>
                        <wps:cNvSpPr/>
                        <wps:spPr>
                          <a:xfrm>
                            <a:off x="23165" y="175575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11" name="Rectangle 11811"/>
                        <wps:cNvSpPr/>
                        <wps:spPr>
                          <a:xfrm>
                            <a:off x="23165" y="193101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12" name="Rectangle 11812"/>
                        <wps:cNvSpPr/>
                        <wps:spPr>
                          <a:xfrm>
                            <a:off x="23165" y="210665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13" name="Rectangle 11813"/>
                        <wps:cNvSpPr/>
                        <wps:spPr>
                          <a:xfrm>
                            <a:off x="23165" y="228191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14" name="Rectangle 11814"/>
                        <wps:cNvSpPr/>
                        <wps:spPr>
                          <a:xfrm>
                            <a:off x="23165" y="245717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15" name="Rectangle 11815"/>
                        <wps:cNvSpPr/>
                        <wps:spPr>
                          <a:xfrm>
                            <a:off x="23165" y="2632431"/>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16" name="Rectangle 11816"/>
                        <wps:cNvSpPr/>
                        <wps:spPr>
                          <a:xfrm>
                            <a:off x="23165" y="280769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17" name="Rectangle 11817"/>
                        <wps:cNvSpPr/>
                        <wps:spPr>
                          <a:xfrm>
                            <a:off x="23165" y="298295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18" name="Rectangle 11818"/>
                        <wps:cNvSpPr/>
                        <wps:spPr>
                          <a:xfrm>
                            <a:off x="23165" y="315821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19" name="Rectangle 11819"/>
                        <wps:cNvSpPr/>
                        <wps:spPr>
                          <a:xfrm>
                            <a:off x="23165" y="333347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20" name="Rectangle 11820"/>
                        <wps:cNvSpPr/>
                        <wps:spPr>
                          <a:xfrm>
                            <a:off x="23165" y="350873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21" name="Rectangle 11821"/>
                        <wps:cNvSpPr/>
                        <wps:spPr>
                          <a:xfrm>
                            <a:off x="23165" y="368399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22" name="Rectangle 11822"/>
                        <wps:cNvSpPr/>
                        <wps:spPr>
                          <a:xfrm>
                            <a:off x="23165" y="385925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23" name="Rectangle 11823"/>
                        <wps:cNvSpPr/>
                        <wps:spPr>
                          <a:xfrm>
                            <a:off x="23165" y="403451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24" name="Rectangle 11824"/>
                        <wps:cNvSpPr/>
                        <wps:spPr>
                          <a:xfrm>
                            <a:off x="23165" y="420977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25" name="Rectangle 11825"/>
                        <wps:cNvSpPr/>
                        <wps:spPr>
                          <a:xfrm>
                            <a:off x="23165" y="4385286"/>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26" name="Rectangle 11826"/>
                        <wps:cNvSpPr/>
                        <wps:spPr>
                          <a:xfrm>
                            <a:off x="23165" y="4560546"/>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27" name="Rectangle 11827"/>
                        <wps:cNvSpPr/>
                        <wps:spPr>
                          <a:xfrm>
                            <a:off x="23165" y="4735806"/>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28" name="Rectangle 11828"/>
                        <wps:cNvSpPr/>
                        <wps:spPr>
                          <a:xfrm>
                            <a:off x="23165" y="4911066"/>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29" name="Rectangle 11829"/>
                        <wps:cNvSpPr/>
                        <wps:spPr>
                          <a:xfrm>
                            <a:off x="23165" y="508632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30" name="Rectangle 11830"/>
                        <wps:cNvSpPr/>
                        <wps:spPr>
                          <a:xfrm>
                            <a:off x="23165" y="5261585"/>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31" name="Rectangle 11831"/>
                        <wps:cNvSpPr/>
                        <wps:spPr>
                          <a:xfrm>
                            <a:off x="23165" y="5436846"/>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32" name="Rectangle 11832"/>
                        <wps:cNvSpPr/>
                        <wps:spPr>
                          <a:xfrm>
                            <a:off x="23165" y="5612106"/>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33" name="Rectangle 11833"/>
                        <wps:cNvSpPr/>
                        <wps:spPr>
                          <a:xfrm>
                            <a:off x="23165" y="5787366"/>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34" name="Rectangle 11834"/>
                        <wps:cNvSpPr/>
                        <wps:spPr>
                          <a:xfrm>
                            <a:off x="23165" y="596262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35" name="Rectangle 11835"/>
                        <wps:cNvSpPr/>
                        <wps:spPr>
                          <a:xfrm>
                            <a:off x="23165" y="613788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36" name="Rectangle 11836"/>
                        <wps:cNvSpPr/>
                        <wps:spPr>
                          <a:xfrm>
                            <a:off x="23165" y="6313145"/>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37" name="Rectangle 11837"/>
                        <wps:cNvSpPr/>
                        <wps:spPr>
                          <a:xfrm>
                            <a:off x="23165" y="6488405"/>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38" name="Rectangle 11838"/>
                        <wps:cNvSpPr/>
                        <wps:spPr>
                          <a:xfrm>
                            <a:off x="23165" y="6663666"/>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39" name="Rectangle 11839"/>
                        <wps:cNvSpPr/>
                        <wps:spPr>
                          <a:xfrm>
                            <a:off x="23165" y="6839306"/>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40" name="Rectangle 11840"/>
                        <wps:cNvSpPr/>
                        <wps:spPr>
                          <a:xfrm>
                            <a:off x="23165" y="7014567"/>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41" name="Rectangle 11841"/>
                        <wps:cNvSpPr/>
                        <wps:spPr>
                          <a:xfrm>
                            <a:off x="23165" y="7189827"/>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1847" name="Picture 11847"/>
                          <pic:cNvPicPr/>
                        </pic:nvPicPr>
                        <pic:blipFill>
                          <a:blip r:embed="rId39"/>
                          <a:stretch>
                            <a:fillRect/>
                          </a:stretch>
                        </pic:blipFill>
                        <pic:spPr>
                          <a:xfrm>
                            <a:off x="0" y="0"/>
                            <a:ext cx="5340097" cy="7938516"/>
                          </a:xfrm>
                          <a:prstGeom prst="rect">
                            <a:avLst/>
                          </a:prstGeom>
                        </pic:spPr>
                      </pic:pic>
                    </wpg:wgp>
                  </a:graphicData>
                </a:graphic>
              </wp:anchor>
            </w:drawing>
          </mc:Choice>
          <mc:Fallback xmlns:a="http://schemas.openxmlformats.org/drawingml/2006/main">
            <w:pict>
              <v:group id="Group 321640" style="width:420.48pt;height:625.08pt;position:absolute;mso-position-horizontal-relative:text;mso-position-horizontal:absolute;margin-left:33.6pt;mso-position-vertical-relative:text;margin-top:0pt;" coordsize="53400,79385">
                <v:rect id="Rectangle 11802" style="position:absolute;width:506;height:2243;left:231;top:353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03" style="position:absolute;width:506;height:2243;left:231;top:528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04" style="position:absolute;width:506;height:2243;left:231;top:704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05" style="position:absolute;width:506;height:2243;left:231;top:879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06" style="position:absolute;width:506;height:2243;left:231;top:1054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07" style="position:absolute;width:506;height:2243;left:231;top:1229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08" style="position:absolute;width:506;height:2243;left:231;top:140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09" style="position:absolute;width:506;height:2243;left:231;top:1580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10" style="position:absolute;width:506;height:2243;left:231;top:175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11" style="position:absolute;width:506;height:2243;left:231;top:193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12" style="position:absolute;width:506;height:2243;left:231;top:2106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13" style="position:absolute;width:506;height:2243;left:231;top:2281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14" style="position:absolute;width:506;height:2243;left:231;top:2457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15" style="position:absolute;width:506;height:2243;left:231;top:263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16" style="position:absolute;width:506;height:2243;left:231;top:2807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17" style="position:absolute;width:506;height:2243;left:231;top:298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18" style="position:absolute;width:506;height:2243;left:231;top:315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19" style="position:absolute;width:506;height:2243;left:231;top:3333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20" style="position:absolute;width:506;height:2243;left:231;top:350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21" style="position:absolute;width:506;height:2243;left:231;top:3683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22" style="position:absolute;width:506;height:2243;left:231;top:3859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23" style="position:absolute;width:506;height:2243;left:231;top:4034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24" style="position:absolute;width:506;height:2243;left:231;top:4209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25" style="position:absolute;width:506;height:2243;left:231;top:438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26" style="position:absolute;width:506;height:2243;left:231;top:456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27" style="position:absolute;width:506;height:2243;left:231;top:4735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28" style="position:absolute;width:506;height:2243;left:231;top:491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29" style="position:absolute;width:506;height:2243;left:231;top:508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30" style="position:absolute;width:506;height:2243;left:231;top:526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31" style="position:absolute;width:506;height:2243;left:231;top:5436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32" style="position:absolute;width:506;height:2243;left:231;top:5612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33" style="position:absolute;width:506;height:2243;left:231;top:5787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34" style="position:absolute;width:506;height:2243;left:231;top:5962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35" style="position:absolute;width:506;height:2243;left:231;top:6137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36" style="position:absolute;width:506;height:2243;left:231;top:6313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37" style="position:absolute;width:506;height:2243;left:231;top:6488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38" style="position:absolute;width:506;height:2243;left:231;top:6663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39" style="position:absolute;width:506;height:2243;left:231;top:6839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40" style="position:absolute;width:506;height:2243;left:231;top:7014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841" style="position:absolute;width:506;height:2243;left:231;top:7189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1847" style="position:absolute;width:53400;height:79385;left:0;top:0;" filled="f">
                  <v:imagedata r:id="rId53"/>
                </v:shape>
                <w10:wrap type="square"/>
              </v:group>
            </w:pict>
          </mc:Fallback>
        </mc:AlternateContent>
      </w:r>
      <w:r>
        <w:br w:type="page"/>
      </w:r>
    </w:p>
    <w:p w:rsidR="000B5886" w:rsidRDefault="00DA5302">
      <w:pPr>
        <w:spacing w:after="120" w:line="358" w:lineRule="auto"/>
        <w:ind w:left="720" w:right="940" w:hanging="10"/>
        <w:jc w:val="both"/>
      </w:pPr>
      <w:r>
        <w:rPr>
          <w:rFonts w:ascii="Arial" w:eastAsia="Arial" w:hAnsi="Arial" w:cs="Arial"/>
          <w:b/>
        </w:rPr>
        <w:t xml:space="preserve">TERCERO: </w:t>
      </w:r>
      <w:r>
        <w:rPr>
          <w:rFonts w:ascii="Arial" w:eastAsia="Arial" w:hAnsi="Arial" w:cs="Arial"/>
        </w:rPr>
        <w:t xml:space="preserve">Tramitar la inscripción de la Casa consistorial en el Registro de la propiedad de acuerdo con el Art. 206 de la Ley Hipotecaria. </w:t>
      </w:r>
    </w:p>
    <w:p w:rsidR="000B5886" w:rsidRDefault="00DA5302">
      <w:pPr>
        <w:spacing w:after="121" w:line="360" w:lineRule="auto"/>
        <w:ind w:left="720" w:right="940" w:hanging="10"/>
        <w:jc w:val="both"/>
      </w:pPr>
      <w:r>
        <w:rPr>
          <w:rFonts w:ascii="Arial" w:eastAsia="Arial" w:hAnsi="Arial" w:cs="Arial"/>
          <w:b/>
        </w:rPr>
        <w:t xml:space="preserve">CUARTO: </w:t>
      </w:r>
      <w:r>
        <w:rPr>
          <w:rFonts w:ascii="Arial" w:eastAsia="Arial" w:hAnsi="Arial" w:cs="Arial"/>
        </w:rPr>
        <w:t xml:space="preserve">Facultar a la Alcaldesa- Presidenta para que realice cuantas actuaciones considere precisas en aplicación del presente acuerdo...” </w:t>
      </w:r>
    </w:p>
    <w:p w:rsidR="000B5886" w:rsidRDefault="00DA5302">
      <w:pPr>
        <w:spacing w:after="105"/>
        <w:ind w:left="1404"/>
      </w:pPr>
      <w:r>
        <w:rPr>
          <w:rFonts w:ascii="Arial" w:eastAsia="Arial" w:hAnsi="Arial" w:cs="Arial"/>
        </w:rPr>
        <w:t xml:space="preserve"> </w:t>
      </w:r>
    </w:p>
    <w:p w:rsidR="000B5886" w:rsidRDefault="00DA5302">
      <w:pPr>
        <w:spacing w:after="4" w:line="247" w:lineRule="auto"/>
        <w:ind w:left="710" w:right="940" w:firstLine="708"/>
        <w:jc w:val="both"/>
      </w:pPr>
      <w:r>
        <w:rPr>
          <w:rFonts w:ascii="Arial" w:eastAsia="Arial" w:hAnsi="Arial" w:cs="Arial"/>
        </w:rPr>
        <w:t xml:space="preserve">En virtud de lo expuesto, se somete a la Junta de Gobierno Local la siguiente propuesta de Acuerdo: </w:t>
      </w:r>
    </w:p>
    <w:p w:rsidR="000B5886" w:rsidRDefault="00DA5302">
      <w:pPr>
        <w:spacing w:after="0"/>
        <w:ind w:left="708"/>
      </w:pPr>
      <w:r>
        <w:rPr>
          <w:rFonts w:ascii="Arial" w:eastAsia="Arial" w:hAnsi="Arial" w:cs="Arial"/>
        </w:rPr>
        <w:t xml:space="preserve"> </w:t>
      </w:r>
    </w:p>
    <w:p w:rsidR="000B5886" w:rsidRDefault="00DA5302">
      <w:pPr>
        <w:spacing w:after="0"/>
        <w:ind w:left="1416"/>
      </w:pPr>
      <w:r>
        <w:rPr>
          <w:rFonts w:ascii="Arial" w:eastAsia="Arial" w:hAnsi="Arial" w:cs="Arial"/>
        </w:rPr>
        <w:t xml:space="preserve"> </w:t>
      </w:r>
    </w:p>
    <w:p w:rsidR="000B5886" w:rsidRDefault="00DA5302">
      <w:pPr>
        <w:spacing w:after="0"/>
        <w:ind w:left="1416"/>
      </w:pPr>
      <w:r>
        <w:rPr>
          <w:rFonts w:ascii="Arial" w:eastAsia="Arial" w:hAnsi="Arial" w:cs="Arial"/>
        </w:rPr>
        <w:t xml:space="preserve"> </w:t>
      </w:r>
    </w:p>
    <w:p w:rsidR="000B5886" w:rsidRDefault="00DA5302">
      <w:pPr>
        <w:pStyle w:val="Ttulo1"/>
        <w:spacing w:after="153"/>
        <w:ind w:left="477" w:right="284"/>
      </w:pPr>
      <w:r>
        <w:t>PROPUESTA DE AC</w:t>
      </w:r>
      <w:r>
        <w:t xml:space="preserve">UERDO </w:t>
      </w:r>
    </w:p>
    <w:p w:rsidR="000B5886" w:rsidRDefault="00DA5302">
      <w:pPr>
        <w:spacing w:after="151"/>
        <w:ind w:left="245"/>
        <w:jc w:val="center"/>
      </w:pPr>
      <w:r>
        <w:rPr>
          <w:rFonts w:ascii="Arial" w:eastAsia="Arial" w:hAnsi="Arial" w:cs="Arial"/>
        </w:rPr>
        <w:t xml:space="preserve"> </w:t>
      </w:r>
    </w:p>
    <w:p w:rsidR="000B5886" w:rsidRDefault="00DA5302">
      <w:pPr>
        <w:spacing w:after="147" w:line="247" w:lineRule="auto"/>
        <w:ind w:left="710" w:right="1024" w:firstLine="696"/>
        <w:jc w:val="both"/>
      </w:pPr>
      <w:r>
        <w:rPr>
          <w:rFonts w:ascii="Arial" w:eastAsia="Arial" w:hAnsi="Arial" w:cs="Arial"/>
          <w:b/>
        </w:rPr>
        <w:t>PRIMERO:</w:t>
      </w:r>
      <w:r>
        <w:rPr>
          <w:rFonts w:ascii="Arial" w:eastAsia="Arial" w:hAnsi="Arial" w:cs="Arial"/>
        </w:rPr>
        <w:t xml:space="preserve"> Actualizar el Inventario de bienes de la Corporación, incorporando las actualizaciones oportunas según la ficha que se adjunta correspondiente a la Casa consistorial, siendo la descripción de la misma la siguiente: </w:t>
      </w:r>
    </w:p>
    <w:p w:rsidR="000B5886" w:rsidRDefault="00DA5302">
      <w:pPr>
        <w:spacing w:after="26" w:line="247" w:lineRule="auto"/>
        <w:ind w:left="720" w:right="940" w:hanging="10"/>
        <w:jc w:val="both"/>
      </w:pPr>
      <w:r>
        <w:rPr>
          <w:noProof/>
        </w:rPr>
        <mc:AlternateContent>
          <mc:Choice Requires="wpg">
            <w:drawing>
              <wp:anchor distT="0" distB="0" distL="114300" distR="114300" simplePos="0" relativeHeight="25177804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2095" name="Group 32209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1939" name="Rectangle 1193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1940" name="Rectangle 11940"/>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81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2095" style="width:12.7031pt;height:281.682pt;position:absolute;mso-position-horizontal-relative:page;mso-position-horizontal:absolute;margin-left:682.278pt;mso-position-vertical-relative:page;margin-top:530.238pt;" coordsize="1613,35773">
                <v:rect id="Rectangle 1193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1940"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81 de 243 </w:t>
                        </w:r>
                      </w:p>
                    </w:txbxContent>
                  </v:textbox>
                </v:rect>
                <w10:wrap type="square"/>
              </v:group>
            </w:pict>
          </mc:Fallback>
        </mc:AlternateContent>
      </w:r>
      <w:r>
        <w:rPr>
          <w:rFonts w:ascii="Arial" w:eastAsia="Arial" w:hAnsi="Arial" w:cs="Arial"/>
        </w:rPr>
        <w:t xml:space="preserve">Edificio municipal en el que se encuentra la sede central del </w:t>
      </w:r>
      <w:r>
        <w:rPr>
          <w:rFonts w:ascii="Arial" w:eastAsia="Arial" w:hAnsi="Arial" w:cs="Arial"/>
        </w:rPr>
        <w:t xml:space="preserve">Ayuntamiento de Candelaria. Se distribuye en 3 plantas (1 planta bajo rasante y 2 sobre rasante) y alberga la Alcaldía, las oficinas administrativas de diversas concejalías, así como las dependencias de la Policía Local.  </w:t>
      </w:r>
    </w:p>
    <w:p w:rsidR="000B5886" w:rsidRDefault="00DA5302">
      <w:pPr>
        <w:spacing w:after="17"/>
        <w:ind w:left="708"/>
      </w:pPr>
      <w:r>
        <w:rPr>
          <w:rFonts w:ascii="Arial" w:eastAsia="Arial" w:hAnsi="Arial" w:cs="Arial"/>
        </w:rPr>
        <w:t xml:space="preserve"> </w:t>
      </w:r>
    </w:p>
    <w:p w:rsidR="000B5886" w:rsidRDefault="00DA5302">
      <w:pPr>
        <w:spacing w:after="25" w:line="247" w:lineRule="auto"/>
        <w:ind w:left="720" w:right="940" w:hanging="10"/>
        <w:jc w:val="both"/>
      </w:pPr>
      <w:r>
        <w:rPr>
          <w:rFonts w:ascii="Arial" w:eastAsia="Arial" w:hAnsi="Arial" w:cs="Arial"/>
        </w:rPr>
        <w:t xml:space="preserve">El acceso principal se realiza </w:t>
      </w:r>
      <w:r>
        <w:rPr>
          <w:rFonts w:ascii="Arial" w:eastAsia="Arial" w:hAnsi="Arial" w:cs="Arial"/>
        </w:rPr>
        <w:t>a través de las calles Periodista Ernesto Salcedo y Padre Jesús Mendoza. Además, existen otros accesos por la C/ Periodista Ernesto Salcedo, por la C/ Padre Jesús Mendoza y por el Pasaje Juan José Márquez Correa "Chito". Internamente, el edificio se comuni</w:t>
      </w:r>
      <w:r>
        <w:rPr>
          <w:rFonts w:ascii="Arial" w:eastAsia="Arial" w:hAnsi="Arial" w:cs="Arial"/>
        </w:rPr>
        <w:t xml:space="preserve">ca entre las plantas a través de escaleras y un ascensor. El edificio está adaptado para personas con diversidad funcional. </w:t>
      </w:r>
    </w:p>
    <w:p w:rsidR="000B5886" w:rsidRDefault="00DA5302">
      <w:pPr>
        <w:spacing w:after="16"/>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Planta -1:</w:t>
      </w:r>
      <w:r>
        <w:rPr>
          <w:rFonts w:ascii="Arial" w:eastAsia="Arial" w:hAnsi="Arial" w:cs="Arial"/>
          <w:b/>
        </w:rPr>
        <w:t xml:space="preserve"> </w:t>
      </w:r>
    </w:p>
    <w:p w:rsidR="000B5886" w:rsidRDefault="00DA5302">
      <w:pPr>
        <w:spacing w:after="26" w:line="247" w:lineRule="auto"/>
        <w:ind w:left="720" w:right="940" w:hanging="10"/>
        <w:jc w:val="both"/>
      </w:pPr>
      <w:r>
        <w:rPr>
          <w:rFonts w:ascii="Arial" w:eastAsia="Arial" w:hAnsi="Arial" w:cs="Arial"/>
        </w:rPr>
        <w:t>En esta planta se encuentra el garaje, que tiene una capacidad para 33 vehículos, al cual se accede por la C/ Periodi</w:t>
      </w:r>
      <w:r>
        <w:rPr>
          <w:rFonts w:ascii="Arial" w:eastAsia="Arial" w:hAnsi="Arial" w:cs="Arial"/>
        </w:rPr>
        <w:t xml:space="preserve">sta Ernesto Salcedo. Además, en esta planta, también se encuentra el archivo municipal, así como el office y los vestuarios y baños de la policía local.  </w:t>
      </w:r>
    </w:p>
    <w:p w:rsidR="000B5886" w:rsidRDefault="00DA5302">
      <w:pPr>
        <w:spacing w:after="0" w:line="261" w:lineRule="auto"/>
        <w:ind w:left="708" w:right="10454"/>
      </w:pPr>
      <w:r>
        <w:rPr>
          <w:rFonts w:ascii="Arial" w:eastAsia="Arial" w:hAnsi="Arial" w:cs="Arial"/>
        </w:rPr>
        <w:t xml:space="preserve"> </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4955"/>
        <w:ind w:left="708" w:right="1499"/>
      </w:pPr>
      <w:r>
        <w:rPr>
          <w:rFonts w:ascii="Times New Roman" w:eastAsia="Times New Roman" w:hAnsi="Times New Roman" w:cs="Times New Roman"/>
          <w:sz w:val="24"/>
        </w:rPr>
        <w:t xml:space="preserve"> </w:t>
      </w:r>
    </w:p>
    <w:p w:rsidR="000B5886" w:rsidRDefault="00DA5302">
      <w:pPr>
        <w:spacing w:after="1110"/>
        <w:ind w:left="-1844" w:right="1499"/>
      </w:pPr>
      <w:r>
        <w:rPr>
          <w:noProof/>
        </w:rPr>
        <mc:AlternateContent>
          <mc:Choice Requires="wpg">
            <w:drawing>
              <wp:anchor distT="0" distB="0" distL="114300" distR="114300" simplePos="0" relativeHeight="25177907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2118" name="Group 32211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2026" name="Rectangle 1202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2027" name="Rectangle 12027"/>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82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2118" style="width:12.7031pt;height:281.682pt;position:absolute;mso-position-horizontal-relative:page;mso-position-horizontal:absolute;margin-left:682.278pt;mso-position-vertical-relative:page;margin-top:530.238pt;" coordsize="1613,35773">
                <v:rect id="Rectangle 1202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2027"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82 de 243 </w:t>
                        </w:r>
                      </w:p>
                    </w:txbxContent>
                  </v:textbox>
                </v:rect>
                <w10:wrap type="square"/>
              </v:group>
            </w:pict>
          </mc:Fallback>
        </mc:AlternateContent>
      </w:r>
      <w:r>
        <w:rPr>
          <w:noProof/>
        </w:rPr>
        <mc:AlternateContent>
          <mc:Choice Requires="wpg">
            <w:drawing>
              <wp:anchor distT="0" distB="0" distL="114300" distR="114300" simplePos="0" relativeHeight="251780096" behindDoc="0" locked="0" layoutInCell="1" allowOverlap="1">
                <wp:simplePos x="0" y="0"/>
                <wp:positionH relativeFrom="column">
                  <wp:posOffset>585216</wp:posOffset>
                </wp:positionH>
                <wp:positionV relativeFrom="paragraph">
                  <wp:posOffset>-3371570</wp:posOffset>
                </wp:positionV>
                <wp:extent cx="5590033" cy="4328160"/>
                <wp:effectExtent l="0" t="0" r="0" b="0"/>
                <wp:wrapSquare wrapText="bothSides"/>
                <wp:docPr id="322113" name="Group 322113"/>
                <wp:cNvGraphicFramePr/>
                <a:graphic xmlns:a="http://schemas.openxmlformats.org/drawingml/2006/main">
                  <a:graphicData uri="http://schemas.microsoft.com/office/word/2010/wordprocessingGroup">
                    <wpg:wgp>
                      <wpg:cNvGrpSpPr/>
                      <wpg:grpSpPr>
                        <a:xfrm>
                          <a:off x="0" y="0"/>
                          <a:ext cx="5590033" cy="4328160"/>
                          <a:chOff x="0" y="0"/>
                          <a:chExt cx="5590033" cy="4328160"/>
                        </a:xfrm>
                      </wpg:grpSpPr>
                      <pic:pic xmlns:pic="http://schemas.openxmlformats.org/drawingml/2006/picture">
                        <pic:nvPicPr>
                          <pic:cNvPr id="12007" name="Picture 12007"/>
                          <pic:cNvPicPr/>
                        </pic:nvPicPr>
                        <pic:blipFill>
                          <a:blip r:embed="rId40"/>
                          <a:stretch>
                            <a:fillRect/>
                          </a:stretch>
                        </pic:blipFill>
                        <pic:spPr>
                          <a:xfrm>
                            <a:off x="0" y="0"/>
                            <a:ext cx="5590033" cy="4328160"/>
                          </a:xfrm>
                          <a:prstGeom prst="rect">
                            <a:avLst/>
                          </a:prstGeom>
                        </pic:spPr>
                      </pic:pic>
                      <wps:wsp>
                        <wps:cNvPr id="12012" name="Rectangle 12012"/>
                        <wps:cNvSpPr/>
                        <wps:spPr>
                          <a:xfrm>
                            <a:off x="632714" y="1645716"/>
                            <a:ext cx="811275" cy="112191"/>
                          </a:xfrm>
                          <a:prstGeom prst="rect">
                            <a:avLst/>
                          </a:prstGeom>
                          <a:ln>
                            <a:noFill/>
                          </a:ln>
                        </wps:spPr>
                        <wps:txbx>
                          <w:txbxContent>
                            <w:p w:rsidR="000B5886" w:rsidRDefault="00DA5302">
                              <w:r>
                                <w:rPr>
                                  <w:rFonts w:ascii="Times New Roman" w:eastAsia="Times New Roman" w:hAnsi="Times New Roman" w:cs="Times New Roman"/>
                                  <w:sz w:val="12"/>
                                </w:rPr>
                                <w:t xml:space="preserve">Dependencias de la </w:t>
                              </w:r>
                            </w:p>
                          </w:txbxContent>
                        </wps:txbx>
                        <wps:bodyPr horzOverflow="overflow" vert="horz" lIns="0" tIns="0" rIns="0" bIns="0" rtlCol="0">
                          <a:noAutofit/>
                        </wps:bodyPr>
                      </wps:wsp>
                      <wps:wsp>
                        <wps:cNvPr id="12013" name="Rectangle 12013"/>
                        <wps:cNvSpPr/>
                        <wps:spPr>
                          <a:xfrm>
                            <a:off x="1243838" y="1645716"/>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014" name="Rectangle 12014"/>
                        <wps:cNvSpPr/>
                        <wps:spPr>
                          <a:xfrm>
                            <a:off x="928370" y="1734109"/>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015" name="Rectangle 12015"/>
                        <wps:cNvSpPr/>
                        <wps:spPr>
                          <a:xfrm>
                            <a:off x="928370" y="1820977"/>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016" name="Rectangle 12016"/>
                        <wps:cNvSpPr/>
                        <wps:spPr>
                          <a:xfrm>
                            <a:off x="727202" y="1909368"/>
                            <a:ext cx="236643" cy="112191"/>
                          </a:xfrm>
                          <a:prstGeom prst="rect">
                            <a:avLst/>
                          </a:prstGeom>
                          <a:ln>
                            <a:noFill/>
                          </a:ln>
                        </wps:spPr>
                        <wps:txbx>
                          <w:txbxContent>
                            <w:p w:rsidR="000B5886" w:rsidRDefault="00DA5302">
                              <w:r>
                                <w:rPr>
                                  <w:rFonts w:ascii="Times New Roman" w:eastAsia="Times New Roman" w:hAnsi="Times New Roman" w:cs="Times New Roman"/>
                                  <w:sz w:val="12"/>
                                </w:rPr>
                                <w:t>Policí</w:t>
                              </w:r>
                            </w:p>
                          </w:txbxContent>
                        </wps:txbx>
                        <wps:bodyPr horzOverflow="overflow" vert="horz" lIns="0" tIns="0" rIns="0" bIns="0" rtlCol="0">
                          <a:noAutofit/>
                        </wps:bodyPr>
                      </wps:wsp>
                      <wps:wsp>
                        <wps:cNvPr id="12017" name="Rectangle 12017"/>
                        <wps:cNvSpPr/>
                        <wps:spPr>
                          <a:xfrm>
                            <a:off x="903986" y="1909368"/>
                            <a:ext cx="303531" cy="112191"/>
                          </a:xfrm>
                          <a:prstGeom prst="rect">
                            <a:avLst/>
                          </a:prstGeom>
                          <a:ln>
                            <a:noFill/>
                          </a:ln>
                        </wps:spPr>
                        <wps:txbx>
                          <w:txbxContent>
                            <w:p w:rsidR="000B5886" w:rsidRDefault="00DA5302">
                              <w:r>
                                <w:rPr>
                                  <w:rFonts w:ascii="Times New Roman" w:eastAsia="Times New Roman" w:hAnsi="Times New Roman" w:cs="Times New Roman"/>
                                  <w:sz w:val="12"/>
                                </w:rPr>
                                <w:t>a Local</w:t>
                              </w:r>
                            </w:p>
                          </w:txbxContent>
                        </wps:txbx>
                        <wps:bodyPr horzOverflow="overflow" vert="horz" lIns="0" tIns="0" rIns="0" bIns="0" rtlCol="0">
                          <a:noAutofit/>
                        </wps:bodyPr>
                      </wps:wsp>
                      <wps:wsp>
                        <wps:cNvPr id="12018" name="Rectangle 12018"/>
                        <wps:cNvSpPr/>
                        <wps:spPr>
                          <a:xfrm>
                            <a:off x="1131062" y="1909368"/>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021" name="Rectangle 12021"/>
                        <wps:cNvSpPr/>
                        <wps:spPr>
                          <a:xfrm>
                            <a:off x="795782" y="814755"/>
                            <a:ext cx="970996" cy="112191"/>
                          </a:xfrm>
                          <a:prstGeom prst="rect">
                            <a:avLst/>
                          </a:prstGeom>
                          <a:ln>
                            <a:noFill/>
                          </a:ln>
                        </wps:spPr>
                        <wps:txbx>
                          <w:txbxContent>
                            <w:p w:rsidR="000B5886" w:rsidRDefault="00DA5302">
                              <w:r>
                                <w:rPr>
                                  <w:rFonts w:ascii="Times New Roman" w:eastAsia="Times New Roman" w:hAnsi="Times New Roman" w:cs="Times New Roman"/>
                                  <w:sz w:val="12"/>
                                </w:rPr>
                                <w:t xml:space="preserve">Vestuarios de la Policía </w:t>
                              </w:r>
                            </w:p>
                          </w:txbxContent>
                        </wps:txbx>
                        <wps:bodyPr horzOverflow="overflow" vert="horz" lIns="0" tIns="0" rIns="0" bIns="0" rtlCol="0">
                          <a:noAutofit/>
                        </wps:bodyPr>
                      </wps:wsp>
                      <wps:wsp>
                        <wps:cNvPr id="12022" name="Rectangle 12022"/>
                        <wps:cNvSpPr/>
                        <wps:spPr>
                          <a:xfrm>
                            <a:off x="1064006" y="903148"/>
                            <a:ext cx="232690" cy="112191"/>
                          </a:xfrm>
                          <a:prstGeom prst="rect">
                            <a:avLst/>
                          </a:prstGeom>
                          <a:ln>
                            <a:noFill/>
                          </a:ln>
                        </wps:spPr>
                        <wps:txbx>
                          <w:txbxContent>
                            <w:p w:rsidR="000B5886" w:rsidRDefault="00DA5302">
                              <w:r>
                                <w:rPr>
                                  <w:rFonts w:ascii="Times New Roman" w:eastAsia="Times New Roman" w:hAnsi="Times New Roman" w:cs="Times New Roman"/>
                                  <w:sz w:val="12"/>
                                </w:rPr>
                                <w:t>Local</w:t>
                              </w:r>
                            </w:p>
                          </w:txbxContent>
                        </wps:txbx>
                        <wps:bodyPr horzOverflow="overflow" vert="horz" lIns="0" tIns="0" rIns="0" bIns="0" rtlCol="0">
                          <a:noAutofit/>
                        </wps:bodyPr>
                      </wps:wsp>
                      <wps:wsp>
                        <wps:cNvPr id="12023" name="Rectangle 12023"/>
                        <wps:cNvSpPr/>
                        <wps:spPr>
                          <a:xfrm>
                            <a:off x="1237742" y="903148"/>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22113" style="width:440.16pt;height:340.8pt;position:absolute;mso-position-horizontal-relative:text;mso-position-horizontal:absolute;margin-left:46.08pt;mso-position-vertical-relative:text;margin-top:-265.478pt;" coordsize="55900,43281">
                <v:shape id="Picture 12007" style="position:absolute;width:55900;height:43281;left:0;top:0;" filled="f">
                  <v:imagedata r:id="rId11"/>
                </v:shape>
                <v:rect id="Rectangle 12012" style="position:absolute;width:8112;height:1121;left:6327;top:16457;" filled="f" stroked="f">
                  <v:textbox inset="0,0,0,0">
                    <w:txbxContent>
                      <w:p>
                        <w:pPr>
                          <w:spacing w:before="0" w:after="160" w:line="259" w:lineRule="auto"/>
                        </w:pPr>
                        <w:r>
                          <w:rPr>
                            <w:rFonts w:cs="Times New Roman" w:hAnsi="Times New Roman" w:eastAsia="Times New Roman" w:ascii="Times New Roman"/>
                            <w:sz w:val="12"/>
                          </w:rPr>
                          <w:t xml:space="preserve">Dependencias de la </w:t>
                        </w:r>
                      </w:p>
                    </w:txbxContent>
                  </v:textbox>
                </v:rect>
                <v:rect id="Rectangle 12013" style="position:absolute;width:253;height:1121;left:12438;top:1645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014" style="position:absolute;width:253;height:1121;left:9283;top:1734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015" style="position:absolute;width:253;height:1121;left:9283;top:18209;"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016" style="position:absolute;width:2366;height:1121;left:7272;top:19093;" filled="f" stroked="f">
                  <v:textbox inset="0,0,0,0">
                    <w:txbxContent>
                      <w:p>
                        <w:pPr>
                          <w:spacing w:before="0" w:after="160" w:line="259" w:lineRule="auto"/>
                        </w:pPr>
                        <w:r>
                          <w:rPr>
                            <w:rFonts w:cs="Times New Roman" w:hAnsi="Times New Roman" w:eastAsia="Times New Roman" w:ascii="Times New Roman"/>
                            <w:sz w:val="12"/>
                          </w:rPr>
                          <w:t xml:space="preserve">Policí</w:t>
                        </w:r>
                      </w:p>
                    </w:txbxContent>
                  </v:textbox>
                </v:rect>
                <v:rect id="Rectangle 12017" style="position:absolute;width:3035;height:1121;left:9039;top:19093;" filled="f" stroked="f">
                  <v:textbox inset="0,0,0,0">
                    <w:txbxContent>
                      <w:p>
                        <w:pPr>
                          <w:spacing w:before="0" w:after="160" w:line="259" w:lineRule="auto"/>
                        </w:pPr>
                        <w:r>
                          <w:rPr>
                            <w:rFonts w:cs="Times New Roman" w:hAnsi="Times New Roman" w:eastAsia="Times New Roman" w:ascii="Times New Roman"/>
                            <w:sz w:val="12"/>
                          </w:rPr>
                          <w:t xml:space="preserve">a Local</w:t>
                        </w:r>
                      </w:p>
                    </w:txbxContent>
                  </v:textbox>
                </v:rect>
                <v:rect id="Rectangle 12018" style="position:absolute;width:253;height:1121;left:11310;top:1909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021" style="position:absolute;width:9709;height:1121;left:7957;top:8147;" filled="f" stroked="f">
                  <v:textbox inset="0,0,0,0">
                    <w:txbxContent>
                      <w:p>
                        <w:pPr>
                          <w:spacing w:before="0" w:after="160" w:line="259" w:lineRule="auto"/>
                        </w:pPr>
                        <w:r>
                          <w:rPr>
                            <w:rFonts w:cs="Times New Roman" w:hAnsi="Times New Roman" w:eastAsia="Times New Roman" w:ascii="Times New Roman"/>
                            <w:sz w:val="12"/>
                          </w:rPr>
                          <w:t xml:space="preserve">Vestuarios de la Policía </w:t>
                        </w:r>
                      </w:p>
                    </w:txbxContent>
                  </v:textbox>
                </v:rect>
                <v:rect id="Rectangle 12022" style="position:absolute;width:2326;height:1121;left:10640;top:9031;" filled="f" stroked="f">
                  <v:textbox inset="0,0,0,0">
                    <w:txbxContent>
                      <w:p>
                        <w:pPr>
                          <w:spacing w:before="0" w:after="160" w:line="259" w:lineRule="auto"/>
                        </w:pPr>
                        <w:r>
                          <w:rPr>
                            <w:rFonts w:cs="Times New Roman" w:hAnsi="Times New Roman" w:eastAsia="Times New Roman" w:ascii="Times New Roman"/>
                            <w:sz w:val="12"/>
                          </w:rPr>
                          <w:t xml:space="preserve">Local</w:t>
                        </w:r>
                      </w:p>
                    </w:txbxContent>
                  </v:textbox>
                </v:rect>
                <v:rect id="Rectangle 12023" style="position:absolute;width:253;height:1121;left:12377;top:903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w10:wrap type="square"/>
              </v:group>
            </w:pict>
          </mc:Fallback>
        </mc:AlternateConten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tabs>
          <w:tab w:val="center" w:pos="708"/>
          <w:tab w:val="center" w:pos="2307"/>
          <w:tab w:val="center" w:pos="4872"/>
          <w:tab w:val="center" w:pos="7863"/>
        </w:tabs>
        <w:spacing w:after="277"/>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2"/>
        </w:rPr>
        <w:t xml:space="preserve">Depósito de la policía </w:t>
      </w:r>
      <w:r>
        <w:rPr>
          <w:rFonts w:ascii="Times New Roman" w:eastAsia="Times New Roman" w:hAnsi="Times New Roman" w:cs="Times New Roman"/>
          <w:sz w:val="12"/>
        </w:rPr>
        <w:tab/>
        <w:t xml:space="preserve">Archivo municipal </w:t>
      </w:r>
      <w:r>
        <w:rPr>
          <w:rFonts w:ascii="Times New Roman" w:eastAsia="Times New Roman" w:hAnsi="Times New Roman" w:cs="Times New Roman"/>
          <w:sz w:val="12"/>
        </w:rPr>
        <w:tab/>
        <w:t xml:space="preserve">Archivo municipal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Planta 0:</w:t>
      </w:r>
      <w:r>
        <w:rPr>
          <w:rFonts w:ascii="Arial" w:eastAsia="Arial" w:hAnsi="Arial" w:cs="Arial"/>
          <w:b/>
        </w:rPr>
        <w:t xml:space="preserve"> </w:t>
      </w:r>
    </w:p>
    <w:p w:rsidR="000B5886" w:rsidRDefault="00DA5302">
      <w:pPr>
        <w:spacing w:after="4" w:line="359" w:lineRule="auto"/>
        <w:ind w:left="720" w:right="940" w:hanging="10"/>
        <w:jc w:val="both"/>
      </w:pPr>
      <w:r>
        <w:rPr>
          <w:rFonts w:ascii="Arial" w:eastAsia="Arial" w:hAnsi="Arial" w:cs="Arial"/>
        </w:rPr>
        <w:t xml:space="preserve">En esta planta se encuentra la entrada principal del edificio, el Salón de Plenos, las dependencias de la Policía Local, un </w:t>
      </w:r>
      <w:r>
        <w:rPr>
          <w:rFonts w:ascii="Arial" w:eastAsia="Arial" w:hAnsi="Arial" w:cs="Arial"/>
        </w:rPr>
        <w:t xml:space="preserve">depósito para el material de oficina, un patio interior y 4 baños. El resto de espacios que componen esta planta están destinados a oficinas administrativas y a despachos de concejales. </w:t>
      </w:r>
    </w:p>
    <w:p w:rsidR="000B5886" w:rsidRDefault="00DA5302">
      <w:pPr>
        <w:spacing w:after="0"/>
        <w:ind w:left="708"/>
      </w:pPr>
      <w:r>
        <w:rPr>
          <w:rFonts w:ascii="Arial" w:eastAsia="Arial" w:hAnsi="Arial" w:cs="Arial"/>
        </w:rPr>
        <w:t xml:space="preserve"> </w:t>
      </w:r>
    </w:p>
    <w:p w:rsidR="000B5886" w:rsidRDefault="00DA5302">
      <w:pPr>
        <w:spacing w:after="0"/>
        <w:ind w:left="1397"/>
      </w:pPr>
      <w:r>
        <w:rPr>
          <w:noProof/>
        </w:rPr>
        <mc:AlternateContent>
          <mc:Choice Requires="wpg">
            <w:drawing>
              <wp:inline distT="0" distB="0" distL="0" distR="0">
                <wp:extent cx="4977385" cy="3906012"/>
                <wp:effectExtent l="0" t="0" r="0" b="0"/>
                <wp:docPr id="322141" name="Group 322141"/>
                <wp:cNvGraphicFramePr/>
                <a:graphic xmlns:a="http://schemas.openxmlformats.org/drawingml/2006/main">
                  <a:graphicData uri="http://schemas.microsoft.com/office/word/2010/wordprocessingGroup">
                    <wpg:wgp>
                      <wpg:cNvGrpSpPr/>
                      <wpg:grpSpPr>
                        <a:xfrm>
                          <a:off x="0" y="0"/>
                          <a:ext cx="4977385" cy="3906012"/>
                          <a:chOff x="0" y="0"/>
                          <a:chExt cx="4977385" cy="3906012"/>
                        </a:xfrm>
                      </wpg:grpSpPr>
                      <wps:wsp>
                        <wps:cNvPr id="12086" name="Rectangle 12086"/>
                        <wps:cNvSpPr/>
                        <wps:spPr>
                          <a:xfrm>
                            <a:off x="1280795" y="2817673"/>
                            <a:ext cx="254091" cy="112190"/>
                          </a:xfrm>
                          <a:prstGeom prst="rect">
                            <a:avLst/>
                          </a:prstGeom>
                          <a:ln>
                            <a:noFill/>
                          </a:ln>
                        </wps:spPr>
                        <wps:txbx>
                          <w:txbxContent>
                            <w:p w:rsidR="000B5886" w:rsidRDefault="00DA5302">
                              <w:r>
                                <w:rPr>
                                  <w:rFonts w:ascii="Times New Roman" w:eastAsia="Times New Roman" w:hAnsi="Times New Roman" w:cs="Times New Roman"/>
                                  <w:sz w:val="12"/>
                                </w:rPr>
                                <w:t>Baños</w:t>
                              </w:r>
                            </w:p>
                          </w:txbxContent>
                        </wps:txbx>
                        <wps:bodyPr horzOverflow="overflow" vert="horz" lIns="0" tIns="0" rIns="0" bIns="0" rtlCol="0">
                          <a:noAutofit/>
                        </wps:bodyPr>
                      </wps:wsp>
                      <wps:wsp>
                        <wps:cNvPr id="12087" name="Rectangle 12087"/>
                        <wps:cNvSpPr/>
                        <wps:spPr>
                          <a:xfrm>
                            <a:off x="1471295" y="281767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088" name="Rectangle 12088"/>
                        <wps:cNvSpPr/>
                        <wps:spPr>
                          <a:xfrm>
                            <a:off x="2548763" y="3088945"/>
                            <a:ext cx="197422" cy="112190"/>
                          </a:xfrm>
                          <a:prstGeom prst="rect">
                            <a:avLst/>
                          </a:prstGeom>
                          <a:ln>
                            <a:noFill/>
                          </a:ln>
                        </wps:spPr>
                        <wps:txbx>
                          <w:txbxContent>
                            <w:p w:rsidR="000B5886" w:rsidRDefault="00DA5302">
                              <w:r>
                                <w:rPr>
                                  <w:rFonts w:ascii="Times New Roman" w:eastAsia="Times New Roman" w:hAnsi="Times New Roman" w:cs="Times New Roman"/>
                                  <w:sz w:val="12"/>
                                </w:rPr>
                                <w:t xml:space="preserve">Sala </w:t>
                              </w:r>
                            </w:p>
                          </w:txbxContent>
                        </wps:txbx>
                        <wps:bodyPr horzOverflow="overflow" vert="horz" lIns="0" tIns="0" rIns="0" bIns="0" rtlCol="0">
                          <a:noAutofit/>
                        </wps:bodyPr>
                      </wps:wsp>
                      <wps:wsp>
                        <wps:cNvPr id="12089" name="Rectangle 12089"/>
                        <wps:cNvSpPr/>
                        <wps:spPr>
                          <a:xfrm>
                            <a:off x="2443607" y="3177337"/>
                            <a:ext cx="449961" cy="112190"/>
                          </a:xfrm>
                          <a:prstGeom prst="rect">
                            <a:avLst/>
                          </a:prstGeom>
                          <a:ln>
                            <a:noFill/>
                          </a:ln>
                        </wps:spPr>
                        <wps:txbx>
                          <w:txbxContent>
                            <w:p w:rsidR="000B5886" w:rsidRDefault="00DA5302">
                              <w:r>
                                <w:rPr>
                                  <w:rFonts w:ascii="Times New Roman" w:eastAsia="Times New Roman" w:hAnsi="Times New Roman" w:cs="Times New Roman"/>
                                  <w:sz w:val="12"/>
                                </w:rPr>
                                <w:t>polivalente</w:t>
                              </w:r>
                            </w:p>
                          </w:txbxContent>
                        </wps:txbx>
                        <wps:bodyPr horzOverflow="overflow" vert="horz" lIns="0" tIns="0" rIns="0" bIns="0" rtlCol="0">
                          <a:noAutofit/>
                        </wps:bodyPr>
                      </wps:wsp>
                      <wps:wsp>
                        <wps:cNvPr id="12090" name="Rectangle 12090"/>
                        <wps:cNvSpPr/>
                        <wps:spPr>
                          <a:xfrm>
                            <a:off x="2781935" y="3177337"/>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pic:pic xmlns:pic="http://schemas.openxmlformats.org/drawingml/2006/picture">
                        <pic:nvPicPr>
                          <pic:cNvPr id="12092" name="Picture 12092"/>
                          <pic:cNvPicPr/>
                        </pic:nvPicPr>
                        <pic:blipFill>
                          <a:blip r:embed="rId34"/>
                          <a:stretch>
                            <a:fillRect/>
                          </a:stretch>
                        </pic:blipFill>
                        <pic:spPr>
                          <a:xfrm>
                            <a:off x="0" y="0"/>
                            <a:ext cx="4977385" cy="3906012"/>
                          </a:xfrm>
                          <a:prstGeom prst="rect">
                            <a:avLst/>
                          </a:prstGeom>
                        </pic:spPr>
                      </pic:pic>
                      <wps:wsp>
                        <wps:cNvPr id="12093" name="Rectangle 12093"/>
                        <wps:cNvSpPr/>
                        <wps:spPr>
                          <a:xfrm>
                            <a:off x="3487801" y="3186481"/>
                            <a:ext cx="375588" cy="112190"/>
                          </a:xfrm>
                          <a:prstGeom prst="rect">
                            <a:avLst/>
                          </a:prstGeom>
                          <a:ln>
                            <a:noFill/>
                          </a:ln>
                        </wps:spPr>
                        <wps:txbx>
                          <w:txbxContent>
                            <w:p w:rsidR="000B5886" w:rsidRDefault="00DA5302">
                              <w:r>
                                <w:rPr>
                                  <w:rFonts w:ascii="Times New Roman" w:eastAsia="Times New Roman" w:hAnsi="Times New Roman" w:cs="Times New Roman"/>
                                  <w:sz w:val="12"/>
                                </w:rPr>
                                <w:t xml:space="preserve">Salón de </w:t>
                              </w:r>
                            </w:p>
                          </w:txbxContent>
                        </wps:txbx>
                        <wps:bodyPr horzOverflow="overflow" vert="horz" lIns="0" tIns="0" rIns="0" bIns="0" rtlCol="0">
                          <a:noAutofit/>
                        </wps:bodyPr>
                      </wps:wsp>
                      <wps:wsp>
                        <wps:cNvPr id="12094" name="Rectangle 12094"/>
                        <wps:cNvSpPr/>
                        <wps:spPr>
                          <a:xfrm>
                            <a:off x="3771265" y="318648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095" name="Rectangle 12095"/>
                        <wps:cNvSpPr/>
                        <wps:spPr>
                          <a:xfrm>
                            <a:off x="3618865" y="3273349"/>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096" name="Rectangle 12096"/>
                        <wps:cNvSpPr/>
                        <wps:spPr>
                          <a:xfrm>
                            <a:off x="3618865" y="336174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097" name="Rectangle 12097"/>
                        <wps:cNvSpPr/>
                        <wps:spPr>
                          <a:xfrm>
                            <a:off x="3618865" y="3448609"/>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098" name="Rectangle 12098"/>
                        <wps:cNvSpPr/>
                        <wps:spPr>
                          <a:xfrm>
                            <a:off x="3618865" y="353700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099" name="Rectangle 12099"/>
                        <wps:cNvSpPr/>
                        <wps:spPr>
                          <a:xfrm>
                            <a:off x="3518281" y="3625393"/>
                            <a:ext cx="270204" cy="112190"/>
                          </a:xfrm>
                          <a:prstGeom prst="rect">
                            <a:avLst/>
                          </a:prstGeom>
                          <a:ln>
                            <a:noFill/>
                          </a:ln>
                        </wps:spPr>
                        <wps:txbx>
                          <w:txbxContent>
                            <w:p w:rsidR="000B5886" w:rsidRDefault="00DA5302">
                              <w:r>
                                <w:rPr>
                                  <w:rFonts w:ascii="Times New Roman" w:eastAsia="Times New Roman" w:hAnsi="Times New Roman" w:cs="Times New Roman"/>
                                  <w:sz w:val="12"/>
                                </w:rPr>
                                <w:t>Plenos</w:t>
                              </w:r>
                            </w:p>
                          </w:txbxContent>
                        </wps:txbx>
                        <wps:bodyPr horzOverflow="overflow" vert="horz" lIns="0" tIns="0" rIns="0" bIns="0" rtlCol="0">
                          <a:noAutofit/>
                        </wps:bodyPr>
                      </wps:wsp>
                      <wps:wsp>
                        <wps:cNvPr id="12100" name="Rectangle 12100"/>
                        <wps:cNvSpPr/>
                        <wps:spPr>
                          <a:xfrm>
                            <a:off x="3720973" y="362539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101" name="Rectangle 12101"/>
                        <wps:cNvSpPr/>
                        <wps:spPr>
                          <a:xfrm>
                            <a:off x="2358263" y="3773221"/>
                            <a:ext cx="173994" cy="112190"/>
                          </a:xfrm>
                          <a:prstGeom prst="rect">
                            <a:avLst/>
                          </a:prstGeom>
                          <a:ln>
                            <a:noFill/>
                          </a:ln>
                        </wps:spPr>
                        <wps:txbx>
                          <w:txbxContent>
                            <w:p w:rsidR="000B5886" w:rsidRDefault="00DA5302">
                              <w:r>
                                <w:rPr>
                                  <w:rFonts w:ascii="Times New Roman" w:eastAsia="Times New Roman" w:hAnsi="Times New Roman" w:cs="Times New Roman"/>
                                  <w:sz w:val="12"/>
                                </w:rPr>
                                <w:t>Hall</w:t>
                              </w:r>
                            </w:p>
                          </w:txbxContent>
                        </wps:txbx>
                        <wps:bodyPr horzOverflow="overflow" vert="horz" lIns="0" tIns="0" rIns="0" bIns="0" rtlCol="0">
                          <a:noAutofit/>
                        </wps:bodyPr>
                      </wps:wsp>
                      <wps:wsp>
                        <wps:cNvPr id="12102" name="Rectangle 12102"/>
                        <wps:cNvSpPr/>
                        <wps:spPr>
                          <a:xfrm>
                            <a:off x="2489327" y="377322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103" name="Rectangle 12103"/>
                        <wps:cNvSpPr/>
                        <wps:spPr>
                          <a:xfrm>
                            <a:off x="3435985" y="2467153"/>
                            <a:ext cx="513419" cy="112191"/>
                          </a:xfrm>
                          <a:prstGeom prst="rect">
                            <a:avLst/>
                          </a:prstGeom>
                          <a:ln>
                            <a:noFill/>
                          </a:ln>
                        </wps:spPr>
                        <wps:txbx>
                          <w:txbxContent>
                            <w:p w:rsidR="000B5886" w:rsidRDefault="00DA5302">
                              <w:r>
                                <w:rPr>
                                  <w:rFonts w:ascii="Times New Roman" w:eastAsia="Times New Roman" w:hAnsi="Times New Roman" w:cs="Times New Roman"/>
                                  <w:sz w:val="12"/>
                                </w:rPr>
                                <w:t xml:space="preserve">Depósito de </w:t>
                              </w:r>
                            </w:p>
                          </w:txbxContent>
                        </wps:txbx>
                        <wps:bodyPr horzOverflow="overflow" vert="horz" lIns="0" tIns="0" rIns="0" bIns="0" rtlCol="0">
                          <a:noAutofit/>
                        </wps:bodyPr>
                      </wps:wsp>
                      <wps:wsp>
                        <wps:cNvPr id="12104" name="Rectangle 12104"/>
                        <wps:cNvSpPr/>
                        <wps:spPr>
                          <a:xfrm>
                            <a:off x="3493897" y="2555545"/>
                            <a:ext cx="331891" cy="112191"/>
                          </a:xfrm>
                          <a:prstGeom prst="rect">
                            <a:avLst/>
                          </a:prstGeom>
                          <a:ln>
                            <a:noFill/>
                          </a:ln>
                        </wps:spPr>
                        <wps:txbx>
                          <w:txbxContent>
                            <w:p w:rsidR="000B5886" w:rsidRDefault="00DA5302">
                              <w:r>
                                <w:rPr>
                                  <w:rFonts w:ascii="Times New Roman" w:eastAsia="Times New Roman" w:hAnsi="Times New Roman" w:cs="Times New Roman"/>
                                  <w:sz w:val="12"/>
                                </w:rPr>
                                <w:t>material</w:t>
                              </w:r>
                            </w:p>
                          </w:txbxContent>
                        </wps:txbx>
                        <wps:bodyPr horzOverflow="overflow" vert="horz" lIns="0" tIns="0" rIns="0" bIns="0" rtlCol="0">
                          <a:noAutofit/>
                        </wps:bodyPr>
                      </wps:wsp>
                      <wps:wsp>
                        <wps:cNvPr id="12105" name="Rectangle 12105"/>
                        <wps:cNvSpPr/>
                        <wps:spPr>
                          <a:xfrm>
                            <a:off x="3743833" y="2555545"/>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106" name="Rectangle 12106"/>
                        <wps:cNvSpPr/>
                        <wps:spPr>
                          <a:xfrm>
                            <a:off x="326390" y="3261157"/>
                            <a:ext cx="566135" cy="112190"/>
                          </a:xfrm>
                          <a:prstGeom prst="rect">
                            <a:avLst/>
                          </a:prstGeom>
                          <a:ln>
                            <a:noFill/>
                          </a:ln>
                        </wps:spPr>
                        <wps:txbx>
                          <w:txbxContent>
                            <w:p w:rsidR="000B5886" w:rsidRDefault="00DA5302">
                              <w:r>
                                <w:rPr>
                                  <w:rFonts w:ascii="Times New Roman" w:eastAsia="Times New Roman" w:hAnsi="Times New Roman" w:cs="Times New Roman"/>
                                  <w:sz w:val="12"/>
                                </w:rPr>
                                <w:t>Dependencias</w:t>
                              </w:r>
                            </w:p>
                          </w:txbxContent>
                        </wps:txbx>
                        <wps:bodyPr horzOverflow="overflow" vert="horz" lIns="0" tIns="0" rIns="0" bIns="0" rtlCol="0">
                          <a:noAutofit/>
                        </wps:bodyPr>
                      </wps:wsp>
                      <wps:wsp>
                        <wps:cNvPr id="12107" name="Rectangle 12107"/>
                        <wps:cNvSpPr/>
                        <wps:spPr>
                          <a:xfrm>
                            <a:off x="753110" y="3261157"/>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108" name="Rectangle 12108"/>
                        <wps:cNvSpPr/>
                        <wps:spPr>
                          <a:xfrm>
                            <a:off x="539750" y="334802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109" name="Rectangle 12109"/>
                        <wps:cNvSpPr/>
                        <wps:spPr>
                          <a:xfrm>
                            <a:off x="539750" y="343489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110" name="Rectangle 12110"/>
                        <wps:cNvSpPr/>
                        <wps:spPr>
                          <a:xfrm>
                            <a:off x="457454" y="352328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111" name="Rectangle 12111"/>
                        <wps:cNvSpPr/>
                        <wps:spPr>
                          <a:xfrm>
                            <a:off x="477266" y="3523285"/>
                            <a:ext cx="215766" cy="112190"/>
                          </a:xfrm>
                          <a:prstGeom prst="rect">
                            <a:avLst/>
                          </a:prstGeom>
                          <a:ln>
                            <a:noFill/>
                          </a:ln>
                        </wps:spPr>
                        <wps:txbx>
                          <w:txbxContent>
                            <w:p w:rsidR="000B5886" w:rsidRDefault="00DA5302">
                              <w:r>
                                <w:rPr>
                                  <w:rFonts w:ascii="Times New Roman" w:eastAsia="Times New Roman" w:hAnsi="Times New Roman" w:cs="Times New Roman"/>
                                  <w:sz w:val="12"/>
                                </w:rPr>
                                <w:t xml:space="preserve">de la </w:t>
                              </w:r>
                            </w:p>
                          </w:txbxContent>
                        </wps:txbx>
                        <wps:bodyPr horzOverflow="overflow" vert="horz" lIns="0" tIns="0" rIns="0" bIns="0" rtlCol="0">
                          <a:noAutofit/>
                        </wps:bodyPr>
                      </wps:wsp>
                      <wps:wsp>
                        <wps:cNvPr id="12112" name="Rectangle 12112"/>
                        <wps:cNvSpPr/>
                        <wps:spPr>
                          <a:xfrm>
                            <a:off x="641858" y="352328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113" name="Rectangle 12113"/>
                        <wps:cNvSpPr/>
                        <wps:spPr>
                          <a:xfrm>
                            <a:off x="539750" y="361015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114" name="Rectangle 12114"/>
                        <wps:cNvSpPr/>
                        <wps:spPr>
                          <a:xfrm>
                            <a:off x="539750" y="369854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115" name="Rectangle 12115"/>
                        <wps:cNvSpPr/>
                        <wps:spPr>
                          <a:xfrm>
                            <a:off x="337058" y="3786937"/>
                            <a:ext cx="538350" cy="112190"/>
                          </a:xfrm>
                          <a:prstGeom prst="rect">
                            <a:avLst/>
                          </a:prstGeom>
                          <a:ln>
                            <a:noFill/>
                          </a:ln>
                        </wps:spPr>
                        <wps:txbx>
                          <w:txbxContent>
                            <w:p w:rsidR="000B5886" w:rsidRDefault="00DA5302">
                              <w:r>
                                <w:rPr>
                                  <w:rFonts w:ascii="Times New Roman" w:eastAsia="Times New Roman" w:hAnsi="Times New Roman" w:cs="Times New Roman"/>
                                  <w:sz w:val="12"/>
                                </w:rPr>
                                <w:t>Policía Local</w:t>
                              </w:r>
                            </w:p>
                          </w:txbxContent>
                        </wps:txbx>
                        <wps:bodyPr horzOverflow="overflow" vert="horz" lIns="0" tIns="0" rIns="0" bIns="0" rtlCol="0">
                          <a:noAutofit/>
                        </wps:bodyPr>
                      </wps:wsp>
                      <wps:wsp>
                        <wps:cNvPr id="12116" name="Rectangle 12116"/>
                        <wps:cNvSpPr/>
                        <wps:spPr>
                          <a:xfrm>
                            <a:off x="740918" y="3786937"/>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22141" style="width:391.92pt;height:307.56pt;mso-position-horizontal-relative:char;mso-position-vertical-relative:line" coordsize="49773,39060">
                <v:rect id="Rectangle 12086" style="position:absolute;width:2540;height:1121;left:12807;top:28176;" filled="f" stroked="f">
                  <v:textbox inset="0,0,0,0">
                    <w:txbxContent>
                      <w:p>
                        <w:pPr>
                          <w:spacing w:before="0" w:after="160" w:line="259" w:lineRule="auto"/>
                        </w:pPr>
                        <w:r>
                          <w:rPr>
                            <w:rFonts w:cs="Times New Roman" w:hAnsi="Times New Roman" w:eastAsia="Times New Roman" w:ascii="Times New Roman"/>
                            <w:sz w:val="12"/>
                          </w:rPr>
                          <w:t xml:space="preserve">Baños</w:t>
                        </w:r>
                      </w:p>
                    </w:txbxContent>
                  </v:textbox>
                </v:rect>
                <v:rect id="Rectangle 12087" style="position:absolute;width:253;height:1121;left:14712;top:28176;"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088" style="position:absolute;width:1974;height:1121;left:25487;top:30889;" filled="f" stroked="f">
                  <v:textbox inset="0,0,0,0">
                    <w:txbxContent>
                      <w:p>
                        <w:pPr>
                          <w:spacing w:before="0" w:after="160" w:line="259" w:lineRule="auto"/>
                        </w:pPr>
                        <w:r>
                          <w:rPr>
                            <w:rFonts w:cs="Times New Roman" w:hAnsi="Times New Roman" w:eastAsia="Times New Roman" w:ascii="Times New Roman"/>
                            <w:sz w:val="12"/>
                          </w:rPr>
                          <w:t xml:space="preserve">Sala </w:t>
                        </w:r>
                      </w:p>
                    </w:txbxContent>
                  </v:textbox>
                </v:rect>
                <v:rect id="Rectangle 12089" style="position:absolute;width:4499;height:1121;left:24436;top:31773;" filled="f" stroked="f">
                  <v:textbox inset="0,0,0,0">
                    <w:txbxContent>
                      <w:p>
                        <w:pPr>
                          <w:spacing w:before="0" w:after="160" w:line="259" w:lineRule="auto"/>
                        </w:pPr>
                        <w:r>
                          <w:rPr>
                            <w:rFonts w:cs="Times New Roman" w:hAnsi="Times New Roman" w:eastAsia="Times New Roman" w:ascii="Times New Roman"/>
                            <w:sz w:val="12"/>
                          </w:rPr>
                          <w:t xml:space="preserve">polivalente</w:t>
                        </w:r>
                      </w:p>
                    </w:txbxContent>
                  </v:textbox>
                </v:rect>
                <v:rect id="Rectangle 12090" style="position:absolute;width:253;height:1121;left:27819;top:3177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shape id="Picture 12092" style="position:absolute;width:49773;height:39060;left:0;top:0;" filled="f">
                  <v:imagedata r:id="rId34"/>
                </v:shape>
                <v:rect id="Rectangle 12093" style="position:absolute;width:3755;height:1121;left:34878;top:31864;" filled="f" stroked="f">
                  <v:textbox inset="0,0,0,0">
                    <w:txbxContent>
                      <w:p>
                        <w:pPr>
                          <w:spacing w:before="0" w:after="160" w:line="259" w:lineRule="auto"/>
                        </w:pPr>
                        <w:r>
                          <w:rPr>
                            <w:rFonts w:cs="Times New Roman" w:hAnsi="Times New Roman" w:eastAsia="Times New Roman" w:ascii="Times New Roman"/>
                            <w:sz w:val="12"/>
                          </w:rPr>
                          <w:t xml:space="preserve">Salón de </w:t>
                        </w:r>
                      </w:p>
                    </w:txbxContent>
                  </v:textbox>
                </v:rect>
                <v:rect id="Rectangle 12094" style="position:absolute;width:253;height:1121;left:37712;top:3186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095" style="position:absolute;width:253;height:1121;left:36188;top:3273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096" style="position:absolute;width:253;height:1121;left:36188;top:3361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097" style="position:absolute;width:253;height:1121;left:36188;top:34486;"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098" style="position:absolute;width:253;height:1121;left:36188;top:35370;"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099" style="position:absolute;width:2702;height:1121;left:35182;top:36253;" filled="f" stroked="f">
                  <v:textbox inset="0,0,0,0">
                    <w:txbxContent>
                      <w:p>
                        <w:pPr>
                          <w:spacing w:before="0" w:after="160" w:line="259" w:lineRule="auto"/>
                        </w:pPr>
                        <w:r>
                          <w:rPr>
                            <w:rFonts w:cs="Times New Roman" w:hAnsi="Times New Roman" w:eastAsia="Times New Roman" w:ascii="Times New Roman"/>
                            <w:sz w:val="12"/>
                          </w:rPr>
                          <w:t xml:space="preserve">Plenos</w:t>
                        </w:r>
                      </w:p>
                    </w:txbxContent>
                  </v:textbox>
                </v:rect>
                <v:rect id="Rectangle 12100" style="position:absolute;width:253;height:1121;left:37209;top:3625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101" style="position:absolute;width:1739;height:1121;left:23582;top:37732;" filled="f" stroked="f">
                  <v:textbox inset="0,0,0,0">
                    <w:txbxContent>
                      <w:p>
                        <w:pPr>
                          <w:spacing w:before="0" w:after="160" w:line="259" w:lineRule="auto"/>
                        </w:pPr>
                        <w:r>
                          <w:rPr>
                            <w:rFonts w:cs="Times New Roman" w:hAnsi="Times New Roman" w:eastAsia="Times New Roman" w:ascii="Times New Roman"/>
                            <w:sz w:val="12"/>
                          </w:rPr>
                          <w:t xml:space="preserve">Hall</w:t>
                        </w:r>
                      </w:p>
                    </w:txbxContent>
                  </v:textbox>
                </v:rect>
                <v:rect id="Rectangle 12102" style="position:absolute;width:253;height:1121;left:24893;top:3773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103" style="position:absolute;width:5134;height:1121;left:34359;top:24671;" filled="f" stroked="f">
                  <v:textbox inset="0,0,0,0">
                    <w:txbxContent>
                      <w:p>
                        <w:pPr>
                          <w:spacing w:before="0" w:after="160" w:line="259" w:lineRule="auto"/>
                        </w:pPr>
                        <w:r>
                          <w:rPr>
                            <w:rFonts w:cs="Times New Roman" w:hAnsi="Times New Roman" w:eastAsia="Times New Roman" w:ascii="Times New Roman"/>
                            <w:sz w:val="12"/>
                          </w:rPr>
                          <w:t xml:space="preserve">Depósito de </w:t>
                        </w:r>
                      </w:p>
                    </w:txbxContent>
                  </v:textbox>
                </v:rect>
                <v:rect id="Rectangle 12104" style="position:absolute;width:3318;height:1121;left:34938;top:25555;" filled="f" stroked="f">
                  <v:textbox inset="0,0,0,0">
                    <w:txbxContent>
                      <w:p>
                        <w:pPr>
                          <w:spacing w:before="0" w:after="160" w:line="259" w:lineRule="auto"/>
                        </w:pPr>
                        <w:r>
                          <w:rPr>
                            <w:rFonts w:cs="Times New Roman" w:hAnsi="Times New Roman" w:eastAsia="Times New Roman" w:ascii="Times New Roman"/>
                            <w:sz w:val="12"/>
                          </w:rPr>
                          <w:t xml:space="preserve">material</w:t>
                        </w:r>
                      </w:p>
                    </w:txbxContent>
                  </v:textbox>
                </v:rect>
                <v:rect id="Rectangle 12105" style="position:absolute;width:253;height:1121;left:37438;top:2555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106" style="position:absolute;width:5661;height:1121;left:3263;top:32611;" filled="f" stroked="f">
                  <v:textbox inset="0,0,0,0">
                    <w:txbxContent>
                      <w:p>
                        <w:pPr>
                          <w:spacing w:before="0" w:after="160" w:line="259" w:lineRule="auto"/>
                        </w:pPr>
                        <w:r>
                          <w:rPr>
                            <w:rFonts w:cs="Times New Roman" w:hAnsi="Times New Roman" w:eastAsia="Times New Roman" w:ascii="Times New Roman"/>
                            <w:sz w:val="12"/>
                          </w:rPr>
                          <w:t xml:space="preserve">Dependencias</w:t>
                        </w:r>
                      </w:p>
                    </w:txbxContent>
                  </v:textbox>
                </v:rect>
                <v:rect id="Rectangle 12107" style="position:absolute;width:253;height:1121;left:7531;top:3261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108" style="position:absolute;width:253;height:1121;left:5397;top:33480;"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109" style="position:absolute;width:253;height:1121;left:5397;top:3434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110" style="position:absolute;width:253;height:1121;left:4574;top:3523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111" style="position:absolute;width:2157;height:1121;left:4772;top:35232;" filled="f" stroked="f">
                  <v:textbox inset="0,0,0,0">
                    <w:txbxContent>
                      <w:p>
                        <w:pPr>
                          <w:spacing w:before="0" w:after="160" w:line="259" w:lineRule="auto"/>
                        </w:pPr>
                        <w:r>
                          <w:rPr>
                            <w:rFonts w:cs="Times New Roman" w:hAnsi="Times New Roman" w:eastAsia="Times New Roman" w:ascii="Times New Roman"/>
                            <w:sz w:val="12"/>
                          </w:rPr>
                          <w:t xml:space="preserve">de la </w:t>
                        </w:r>
                      </w:p>
                    </w:txbxContent>
                  </v:textbox>
                </v:rect>
                <v:rect id="Rectangle 12112" style="position:absolute;width:253;height:1121;left:6418;top:3523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113" style="position:absolute;width:253;height:1121;left:5397;top:3610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114" style="position:absolute;width:253;height:1121;left:5397;top:3698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115" style="position:absolute;width:5383;height:1121;left:3370;top:37869;" filled="f" stroked="f">
                  <v:textbox inset="0,0,0,0">
                    <w:txbxContent>
                      <w:p>
                        <w:pPr>
                          <w:spacing w:before="0" w:after="160" w:line="259" w:lineRule="auto"/>
                        </w:pPr>
                        <w:r>
                          <w:rPr>
                            <w:rFonts w:cs="Times New Roman" w:hAnsi="Times New Roman" w:eastAsia="Times New Roman" w:ascii="Times New Roman"/>
                            <w:sz w:val="12"/>
                          </w:rPr>
                          <w:t xml:space="preserve">Policía Local</w:t>
                        </w:r>
                      </w:p>
                    </w:txbxContent>
                  </v:textbox>
                </v:rect>
                <v:rect id="Rectangle 12116" style="position:absolute;width:253;height:1121;left:7409;top:37869;"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group>
            </w:pict>
          </mc:Fallback>
        </mc:AlternateContent>
      </w:r>
    </w:p>
    <w:p w:rsidR="000B5886" w:rsidRDefault="00DA5302">
      <w:pPr>
        <w:spacing w:after="0"/>
        <w:ind w:left="708" w:right="198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08"/>
        <w:ind w:left="703" w:hanging="10"/>
      </w:pPr>
      <w:r>
        <w:rPr>
          <w:noProof/>
        </w:rPr>
        <mc:AlternateContent>
          <mc:Choice Requires="wpg">
            <w:drawing>
              <wp:anchor distT="0" distB="0" distL="114300" distR="114300" simplePos="0" relativeHeight="251781120"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2143" name="Group 32214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2119" name="Rectangle 1211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2120" name="Rectangle 12120"/>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83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2143" style="width:12.7031pt;height:281.682pt;position:absolute;mso-position-horizontal-relative:page;mso-position-horizontal:absolute;margin-left:682.278pt;mso-position-vertical-relative:page;margin-top:530.238pt;" coordsize="1613,35773">
                <v:rect id="Rectangle 1211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2120"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83 de 243 </w:t>
                        </w:r>
                      </w:p>
                    </w:txbxContent>
                  </v:textbox>
                </v:rect>
                <w10:wrap type="topAndBottom"/>
              </v:group>
            </w:pict>
          </mc:Fallback>
        </mc:AlternateContent>
      </w:r>
      <w:r>
        <w:rPr>
          <w:rFonts w:ascii="Arial" w:eastAsia="Arial" w:hAnsi="Arial" w:cs="Arial"/>
          <w:b/>
          <w:u w:val="single" w:color="000000"/>
        </w:rPr>
        <w:t>Planta 1:</w:t>
      </w:r>
      <w:r>
        <w:rPr>
          <w:rFonts w:ascii="Arial" w:eastAsia="Arial" w:hAnsi="Arial" w:cs="Arial"/>
          <w:b/>
        </w:rPr>
        <w:t xml:space="preserve"> </w:t>
      </w:r>
    </w:p>
    <w:p w:rsidR="000B5886" w:rsidRDefault="00DA5302">
      <w:pPr>
        <w:spacing w:after="4" w:line="358" w:lineRule="auto"/>
        <w:ind w:left="720" w:right="940" w:hanging="10"/>
        <w:jc w:val="both"/>
      </w:pPr>
      <w:r>
        <w:rPr>
          <w:rFonts w:ascii="Arial" w:eastAsia="Arial" w:hAnsi="Arial" w:cs="Arial"/>
        </w:rPr>
        <w:t>En esta planta se encuentra la Alcaldía, una sala de reuniones, un office, 3 baños y el resto de espacios que componen esta planta están destinados a o</w:t>
      </w:r>
      <w:r>
        <w:rPr>
          <w:rFonts w:ascii="Arial" w:eastAsia="Arial" w:hAnsi="Arial" w:cs="Arial"/>
        </w:rPr>
        <w:t xml:space="preserve">ficinas administrativas y a despachos de concejales. </w:t>
      </w:r>
    </w:p>
    <w:p w:rsidR="000B5886" w:rsidRDefault="00DA5302">
      <w:pPr>
        <w:spacing w:after="107"/>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6"/>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7"/>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5377"/>
        <w:ind w:left="708"/>
      </w:pPr>
      <w:r>
        <w:rPr>
          <w:rFonts w:ascii="Arial" w:eastAsia="Arial" w:hAnsi="Arial" w:cs="Arial"/>
        </w:rPr>
        <w:t xml:space="preserve"> </w:t>
      </w:r>
    </w:p>
    <w:p w:rsidR="000B5886" w:rsidRDefault="00DA5302">
      <w:pPr>
        <w:spacing w:after="0"/>
        <w:ind w:left="-1844" w:right="1976"/>
      </w:pPr>
      <w:r>
        <w:rPr>
          <w:noProof/>
        </w:rPr>
        <mc:AlternateContent>
          <mc:Choice Requires="wpg">
            <w:drawing>
              <wp:anchor distT="0" distB="0" distL="114300" distR="114300" simplePos="0" relativeHeight="25178214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2493" name="Group 32249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2203" name="Rectangle 1220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2204" name="Rectangle 12204"/>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84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2493" style="width:12.7031pt;height:281.682pt;position:absolute;mso-position-horizontal-relative:page;mso-position-horizontal:absolute;margin-left:682.278pt;mso-position-vertical-relative:page;margin-top:530.238pt;" coordsize="1613,35773">
                <v:rect id="Rectangle 1220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2204"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84 de 243 </w:t>
                        </w:r>
                      </w:p>
                    </w:txbxContent>
                  </v:textbox>
                </v:rect>
                <w10:wrap type="topAndBottom"/>
              </v:group>
            </w:pict>
          </mc:Fallback>
        </mc:AlternateContent>
      </w:r>
      <w:r>
        <w:rPr>
          <w:noProof/>
        </w:rPr>
        <mc:AlternateContent>
          <mc:Choice Requires="wpg">
            <w:drawing>
              <wp:anchor distT="0" distB="0" distL="114300" distR="114300" simplePos="0" relativeHeight="251783168" behindDoc="0" locked="0" layoutInCell="1" allowOverlap="1">
                <wp:simplePos x="0" y="0"/>
                <wp:positionH relativeFrom="column">
                  <wp:posOffset>768096</wp:posOffset>
                </wp:positionH>
                <wp:positionV relativeFrom="paragraph">
                  <wp:posOffset>-3490442</wp:posOffset>
                </wp:positionV>
                <wp:extent cx="5103876" cy="3703321"/>
                <wp:effectExtent l="0" t="0" r="0" b="0"/>
                <wp:wrapSquare wrapText="bothSides"/>
                <wp:docPr id="322492" name="Group 322492"/>
                <wp:cNvGraphicFramePr/>
                <a:graphic xmlns:a="http://schemas.openxmlformats.org/drawingml/2006/main">
                  <a:graphicData uri="http://schemas.microsoft.com/office/word/2010/wordprocessingGroup">
                    <wpg:wgp>
                      <wpg:cNvGrpSpPr/>
                      <wpg:grpSpPr>
                        <a:xfrm>
                          <a:off x="0" y="0"/>
                          <a:ext cx="5103876" cy="3703321"/>
                          <a:chOff x="0" y="0"/>
                          <a:chExt cx="5103876" cy="3703321"/>
                        </a:xfrm>
                      </wpg:grpSpPr>
                      <pic:pic xmlns:pic="http://schemas.openxmlformats.org/drawingml/2006/picture">
                        <pic:nvPicPr>
                          <pic:cNvPr id="12193" name="Picture 12193"/>
                          <pic:cNvPicPr/>
                        </pic:nvPicPr>
                        <pic:blipFill>
                          <a:blip r:embed="rId35"/>
                          <a:stretch>
                            <a:fillRect/>
                          </a:stretch>
                        </pic:blipFill>
                        <pic:spPr>
                          <a:xfrm>
                            <a:off x="0" y="0"/>
                            <a:ext cx="5103876" cy="3703321"/>
                          </a:xfrm>
                          <a:prstGeom prst="rect">
                            <a:avLst/>
                          </a:prstGeom>
                        </pic:spPr>
                      </pic:pic>
                      <wps:wsp>
                        <wps:cNvPr id="12194" name="Rectangle 12194"/>
                        <wps:cNvSpPr/>
                        <wps:spPr>
                          <a:xfrm>
                            <a:off x="759206" y="3099613"/>
                            <a:ext cx="318936" cy="112190"/>
                          </a:xfrm>
                          <a:prstGeom prst="rect">
                            <a:avLst/>
                          </a:prstGeom>
                          <a:ln>
                            <a:noFill/>
                          </a:ln>
                        </wps:spPr>
                        <wps:txbx>
                          <w:txbxContent>
                            <w:p w:rsidR="000B5886" w:rsidRDefault="00DA5302">
                              <w:r>
                                <w:rPr>
                                  <w:rFonts w:ascii="Times New Roman" w:eastAsia="Times New Roman" w:hAnsi="Times New Roman" w:cs="Times New Roman"/>
                                  <w:sz w:val="12"/>
                                </w:rPr>
                                <w:t xml:space="preserve">Sala de </w:t>
                              </w:r>
                            </w:p>
                          </w:txbxContent>
                        </wps:txbx>
                        <wps:bodyPr horzOverflow="overflow" vert="horz" lIns="0" tIns="0" rIns="0" bIns="0" rtlCol="0">
                          <a:noAutofit/>
                        </wps:bodyPr>
                      </wps:wsp>
                      <wps:wsp>
                        <wps:cNvPr id="12195" name="Rectangle 12195"/>
                        <wps:cNvSpPr/>
                        <wps:spPr>
                          <a:xfrm>
                            <a:off x="721106" y="3188005"/>
                            <a:ext cx="391921" cy="112190"/>
                          </a:xfrm>
                          <a:prstGeom prst="rect">
                            <a:avLst/>
                          </a:prstGeom>
                          <a:ln>
                            <a:noFill/>
                          </a:ln>
                        </wps:spPr>
                        <wps:txbx>
                          <w:txbxContent>
                            <w:p w:rsidR="000B5886" w:rsidRDefault="00DA5302">
                              <w:r>
                                <w:rPr>
                                  <w:rFonts w:ascii="Times New Roman" w:eastAsia="Times New Roman" w:hAnsi="Times New Roman" w:cs="Times New Roman"/>
                                  <w:sz w:val="12"/>
                                </w:rPr>
                                <w:t>reuniones</w:t>
                              </w:r>
                            </w:p>
                          </w:txbxContent>
                        </wps:txbx>
                        <wps:bodyPr horzOverflow="overflow" vert="horz" lIns="0" tIns="0" rIns="0" bIns="0" rtlCol="0">
                          <a:noAutofit/>
                        </wps:bodyPr>
                      </wps:wsp>
                      <wps:wsp>
                        <wps:cNvPr id="12196" name="Rectangle 12196"/>
                        <wps:cNvSpPr/>
                        <wps:spPr>
                          <a:xfrm>
                            <a:off x="1016762" y="3188005"/>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197" name="Rectangle 12197"/>
                        <wps:cNvSpPr/>
                        <wps:spPr>
                          <a:xfrm>
                            <a:off x="4121785" y="3099613"/>
                            <a:ext cx="340710" cy="112190"/>
                          </a:xfrm>
                          <a:prstGeom prst="rect">
                            <a:avLst/>
                          </a:prstGeom>
                          <a:ln>
                            <a:noFill/>
                          </a:ln>
                        </wps:spPr>
                        <wps:txbx>
                          <w:txbxContent>
                            <w:p w:rsidR="000B5886" w:rsidRDefault="00DA5302">
                              <w:r>
                                <w:rPr>
                                  <w:rFonts w:ascii="Times New Roman" w:eastAsia="Times New Roman" w:hAnsi="Times New Roman" w:cs="Times New Roman"/>
                                  <w:sz w:val="12"/>
                                </w:rPr>
                                <w:t>Alcaldía</w:t>
                              </w:r>
                            </w:p>
                          </w:txbxContent>
                        </wps:txbx>
                        <wps:bodyPr horzOverflow="overflow" vert="horz" lIns="0" tIns="0" rIns="0" bIns="0" rtlCol="0">
                          <a:noAutofit/>
                        </wps:bodyPr>
                      </wps:wsp>
                      <wps:wsp>
                        <wps:cNvPr id="12198" name="Rectangle 12198"/>
                        <wps:cNvSpPr/>
                        <wps:spPr>
                          <a:xfrm>
                            <a:off x="4379341" y="309961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199" name="Rectangle 12199"/>
                        <wps:cNvSpPr/>
                        <wps:spPr>
                          <a:xfrm>
                            <a:off x="2845943" y="2176069"/>
                            <a:ext cx="255579" cy="112190"/>
                          </a:xfrm>
                          <a:prstGeom prst="rect">
                            <a:avLst/>
                          </a:prstGeom>
                          <a:ln>
                            <a:noFill/>
                          </a:ln>
                        </wps:spPr>
                        <wps:txbx>
                          <w:txbxContent>
                            <w:p w:rsidR="000B5886" w:rsidRDefault="00DA5302">
                              <w:r>
                                <w:rPr>
                                  <w:rFonts w:ascii="Times New Roman" w:eastAsia="Times New Roman" w:hAnsi="Times New Roman" w:cs="Times New Roman"/>
                                  <w:sz w:val="12"/>
                                </w:rPr>
                                <w:t>Office</w:t>
                              </w:r>
                            </w:p>
                          </w:txbxContent>
                        </wps:txbx>
                        <wps:bodyPr horzOverflow="overflow" vert="horz" lIns="0" tIns="0" rIns="0" bIns="0" rtlCol="0">
                          <a:noAutofit/>
                        </wps:bodyPr>
                      </wps:wsp>
                      <wps:wsp>
                        <wps:cNvPr id="12200" name="Rectangle 12200"/>
                        <wps:cNvSpPr/>
                        <wps:spPr>
                          <a:xfrm>
                            <a:off x="3039745" y="2176069"/>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22492" style="width:401.88pt;height:291.6pt;position:absolute;mso-position-horizontal-relative:text;mso-position-horizontal:absolute;margin-left:60.48pt;mso-position-vertical-relative:text;margin-top:-274.838pt;" coordsize="51038,37033">
                <v:shape id="Picture 12193" style="position:absolute;width:51038;height:37033;left:0;top:0;" filled="f">
                  <v:imagedata r:id="rId36"/>
                </v:shape>
                <v:rect id="Rectangle 12194" style="position:absolute;width:3189;height:1121;left:7592;top:30996;" filled="f" stroked="f">
                  <v:textbox inset="0,0,0,0">
                    <w:txbxContent>
                      <w:p>
                        <w:pPr>
                          <w:spacing w:before="0" w:after="160" w:line="259" w:lineRule="auto"/>
                        </w:pPr>
                        <w:r>
                          <w:rPr>
                            <w:rFonts w:cs="Times New Roman" w:hAnsi="Times New Roman" w:eastAsia="Times New Roman" w:ascii="Times New Roman"/>
                            <w:sz w:val="12"/>
                          </w:rPr>
                          <w:t xml:space="preserve">Sala de </w:t>
                        </w:r>
                      </w:p>
                    </w:txbxContent>
                  </v:textbox>
                </v:rect>
                <v:rect id="Rectangle 12195" style="position:absolute;width:3919;height:1121;left:7211;top:31880;" filled="f" stroked="f">
                  <v:textbox inset="0,0,0,0">
                    <w:txbxContent>
                      <w:p>
                        <w:pPr>
                          <w:spacing w:before="0" w:after="160" w:line="259" w:lineRule="auto"/>
                        </w:pPr>
                        <w:r>
                          <w:rPr>
                            <w:rFonts w:cs="Times New Roman" w:hAnsi="Times New Roman" w:eastAsia="Times New Roman" w:ascii="Times New Roman"/>
                            <w:sz w:val="12"/>
                          </w:rPr>
                          <w:t xml:space="preserve">reuniones</w:t>
                        </w:r>
                      </w:p>
                    </w:txbxContent>
                  </v:textbox>
                </v:rect>
                <v:rect id="Rectangle 12196" style="position:absolute;width:253;height:1121;left:10167;top:31880;"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197" style="position:absolute;width:3407;height:1121;left:41217;top:30996;" filled="f" stroked="f">
                  <v:textbox inset="0,0,0,0">
                    <w:txbxContent>
                      <w:p>
                        <w:pPr>
                          <w:spacing w:before="0" w:after="160" w:line="259" w:lineRule="auto"/>
                        </w:pPr>
                        <w:r>
                          <w:rPr>
                            <w:rFonts w:cs="Times New Roman" w:hAnsi="Times New Roman" w:eastAsia="Times New Roman" w:ascii="Times New Roman"/>
                            <w:sz w:val="12"/>
                          </w:rPr>
                          <w:t xml:space="preserve">Alcaldía</w:t>
                        </w:r>
                      </w:p>
                    </w:txbxContent>
                  </v:textbox>
                </v:rect>
                <v:rect id="Rectangle 12198" style="position:absolute;width:253;height:1121;left:43793;top:30996;"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199" style="position:absolute;width:2555;height:1121;left:28459;top:21760;" filled="f" stroked="f">
                  <v:textbox inset="0,0,0,0">
                    <w:txbxContent>
                      <w:p>
                        <w:pPr>
                          <w:spacing w:before="0" w:after="160" w:line="259" w:lineRule="auto"/>
                        </w:pPr>
                        <w:r>
                          <w:rPr>
                            <w:rFonts w:cs="Times New Roman" w:hAnsi="Times New Roman" w:eastAsia="Times New Roman" w:ascii="Times New Roman"/>
                            <w:sz w:val="12"/>
                          </w:rPr>
                          <w:t xml:space="preserve">Office</w:t>
                        </w:r>
                      </w:p>
                    </w:txbxContent>
                  </v:textbox>
                </v:rect>
                <v:rect id="Rectangle 12200" style="position:absolute;width:253;height:1121;left:30397;top:21760;"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w10:wrap type="square"/>
              </v:group>
            </w:pict>
          </mc:Fallback>
        </mc:AlternateContent>
      </w:r>
    </w:p>
    <w:p w:rsidR="000B5886" w:rsidRDefault="00DA5302">
      <w:pPr>
        <w:spacing w:after="0"/>
        <w:ind w:left="708" w:right="1976"/>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4" w:line="361" w:lineRule="auto"/>
        <w:ind w:left="720" w:right="940" w:hanging="10"/>
        <w:jc w:val="both"/>
      </w:pPr>
      <w:r>
        <w:rPr>
          <w:rFonts w:ascii="Arial" w:eastAsia="Arial" w:hAnsi="Arial" w:cs="Arial"/>
          <w:b/>
        </w:rPr>
        <w:t xml:space="preserve">SEGUNDO: </w:t>
      </w:r>
      <w:r>
        <w:rPr>
          <w:rFonts w:ascii="Arial" w:eastAsia="Arial" w:hAnsi="Arial" w:cs="Arial"/>
        </w:rPr>
        <w:t>Aprobar la actualización de las fichas de inventario 1-10001 y 1-30001, referencia 1</w:t>
      </w:r>
      <w:r>
        <w:rPr>
          <w:rFonts w:ascii="Arial" w:eastAsia="Arial" w:hAnsi="Arial" w:cs="Arial"/>
        </w:rPr>
        <w:t xml:space="preserve">00001 (número de ficha en el antiguo inventario en papel 1.1.005) que se transcribe:  </w:t>
      </w:r>
    </w:p>
    <w:p w:rsidR="000B5886" w:rsidRDefault="00DA5302">
      <w:pPr>
        <w:spacing w:after="105"/>
        <w:ind w:left="708"/>
      </w:pPr>
      <w:r>
        <w:rPr>
          <w:rFonts w:ascii="Arial" w:eastAsia="Arial" w:hAnsi="Arial" w:cs="Arial"/>
        </w:rPr>
        <w:t xml:space="preserve"> </w:t>
      </w:r>
    </w:p>
    <w:p w:rsidR="000B5886" w:rsidRDefault="00DA5302">
      <w:pPr>
        <w:spacing w:after="107"/>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6"/>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7"/>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1938"/>
        <w:ind w:left="-1844" w:right="807"/>
        <w:jc w:val="both"/>
      </w:pPr>
      <w:r>
        <w:rPr>
          <w:noProof/>
        </w:rPr>
        <mc:AlternateContent>
          <mc:Choice Requires="wpg">
            <w:drawing>
              <wp:anchor distT="0" distB="0" distL="114300" distR="114300" simplePos="0" relativeHeight="251784192"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5285" name="Group 32528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2276" name="Rectangle 1227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2277" name="Rectangle 12277"/>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85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5285" style="width:12.7031pt;height:281.682pt;position:absolute;mso-position-horizontal-relative:page;mso-position-horizontal:absolute;margin-left:682.278pt;mso-position-vertical-relative:page;margin-top:530.238pt;" coordsize="1613,35773">
                <v:rect id="Rectangle 1227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2277"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85 de 243 </w:t>
                        </w:r>
                      </w:p>
                    </w:txbxContent>
                  </v:textbox>
                </v:rect>
                <w10:wrap type="topAndBottom"/>
              </v:group>
            </w:pict>
          </mc:Fallback>
        </mc:AlternateContent>
      </w:r>
      <w:r>
        <w:rPr>
          <w:noProof/>
        </w:rPr>
        <w:drawing>
          <wp:anchor distT="0" distB="0" distL="114300" distR="114300" simplePos="0" relativeHeight="251785216" behindDoc="0" locked="0" layoutInCell="1" allowOverlap="0">
            <wp:simplePos x="0" y="0"/>
            <wp:positionH relativeFrom="column">
              <wp:posOffset>358140</wp:posOffset>
            </wp:positionH>
            <wp:positionV relativeFrom="paragraph">
              <wp:posOffset>-3299942</wp:posOffset>
            </wp:positionV>
            <wp:extent cx="6256020" cy="4818888"/>
            <wp:effectExtent l="0" t="0" r="0" b="0"/>
            <wp:wrapSquare wrapText="bothSides"/>
            <wp:docPr id="12273" name="Picture 12273"/>
            <wp:cNvGraphicFramePr/>
            <a:graphic xmlns:a="http://schemas.openxmlformats.org/drawingml/2006/main">
              <a:graphicData uri="http://schemas.openxmlformats.org/drawingml/2006/picture">
                <pic:pic xmlns:pic="http://schemas.openxmlformats.org/drawingml/2006/picture">
                  <pic:nvPicPr>
                    <pic:cNvPr id="12273" name="Picture 12273"/>
                    <pic:cNvPicPr/>
                  </pic:nvPicPr>
                  <pic:blipFill>
                    <a:blip r:embed="rId37"/>
                    <a:stretch>
                      <a:fillRect/>
                    </a:stretch>
                  </pic:blipFill>
                  <pic:spPr>
                    <a:xfrm>
                      <a:off x="0" y="0"/>
                      <a:ext cx="6256020" cy="4818888"/>
                    </a:xfrm>
                    <a:prstGeom prst="rect">
                      <a:avLst/>
                    </a:prstGeom>
                  </pic:spPr>
                </pic:pic>
              </a:graphicData>
            </a:graphic>
          </wp:anchor>
        </w:drawing>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4975"/>
        <w:ind w:left="-1844" w:right="1837"/>
        <w:jc w:val="both"/>
      </w:pPr>
      <w:r>
        <w:rPr>
          <w:noProof/>
        </w:rPr>
        <mc:AlternateContent>
          <mc:Choice Requires="wpg">
            <w:drawing>
              <wp:anchor distT="0" distB="0" distL="114300" distR="114300" simplePos="0" relativeHeight="251786240"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5298" name="Group 32529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2344" name="Rectangle 1234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2345" name="Rectangle 12345"/>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86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5298" style="width:12.7031pt;height:281.682pt;position:absolute;mso-position-horizontal-relative:page;mso-position-horizontal:absolute;margin-left:682.278pt;mso-position-vertical-relative:page;margin-top:530.238pt;" coordsize="1613,35773">
                <v:rect id="Rectangle 1234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2345"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86 de 243 </w:t>
                        </w:r>
                      </w:p>
                    </w:txbxContent>
                  </v:textbox>
                </v:rect>
                <w10:wrap type="topAndBottom"/>
              </v:group>
            </w:pict>
          </mc:Fallback>
        </mc:AlternateContent>
      </w:r>
      <w:r>
        <w:rPr>
          <w:noProof/>
        </w:rPr>
        <w:drawing>
          <wp:anchor distT="0" distB="0" distL="114300" distR="114300" simplePos="0" relativeHeight="251787264" behindDoc="0" locked="0" layoutInCell="1" allowOverlap="0">
            <wp:simplePos x="0" y="0"/>
            <wp:positionH relativeFrom="column">
              <wp:posOffset>548640</wp:posOffset>
            </wp:positionH>
            <wp:positionV relativeFrom="paragraph">
              <wp:posOffset>-3441674</wp:posOffset>
            </wp:positionV>
            <wp:extent cx="5411725" cy="6996684"/>
            <wp:effectExtent l="0" t="0" r="0" b="0"/>
            <wp:wrapSquare wrapText="bothSides"/>
            <wp:docPr id="12341" name="Picture 12341"/>
            <wp:cNvGraphicFramePr/>
            <a:graphic xmlns:a="http://schemas.openxmlformats.org/drawingml/2006/main">
              <a:graphicData uri="http://schemas.openxmlformats.org/drawingml/2006/picture">
                <pic:pic xmlns:pic="http://schemas.openxmlformats.org/drawingml/2006/picture">
                  <pic:nvPicPr>
                    <pic:cNvPr id="12341" name="Picture 12341"/>
                    <pic:cNvPicPr/>
                  </pic:nvPicPr>
                  <pic:blipFill>
                    <a:blip r:embed="rId38"/>
                    <a:stretch>
                      <a:fillRect/>
                    </a:stretch>
                  </pic:blipFill>
                  <pic:spPr>
                    <a:xfrm>
                      <a:off x="0" y="0"/>
                      <a:ext cx="5411725" cy="6996684"/>
                    </a:xfrm>
                    <a:prstGeom prst="rect">
                      <a:avLst/>
                    </a:prstGeom>
                  </pic:spPr>
                </pic:pic>
              </a:graphicData>
            </a:graphic>
          </wp:anchor>
        </w:drawing>
      </w:r>
    </w:p>
    <w:p w:rsidR="000B5886" w:rsidRDefault="00DA5302">
      <w:pPr>
        <w:spacing w:after="0"/>
        <w:ind w:left="708" w:right="1837"/>
        <w:jc w:val="both"/>
      </w:pPr>
      <w:r>
        <w:rPr>
          <w:rFonts w:ascii="Times New Roman" w:eastAsia="Times New Roman" w:hAnsi="Times New Roman" w:cs="Times New Roman"/>
          <w:sz w:val="24"/>
        </w:rPr>
        <w:t xml:space="preserve"> </w:t>
      </w:r>
    </w:p>
    <w:p w:rsidR="000B5886" w:rsidRDefault="00DA5302">
      <w:pPr>
        <w:spacing w:after="0"/>
        <w:ind w:left="-1844" w:right="1777"/>
        <w:jc w:val="both"/>
      </w:pPr>
      <w:r>
        <w:rPr>
          <w:noProof/>
        </w:rPr>
        <mc:AlternateContent>
          <mc:Choice Requires="wpg">
            <w:drawing>
              <wp:anchor distT="0" distB="0" distL="114300" distR="114300" simplePos="0" relativeHeight="251788288"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5168" name="Group 32516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2412" name="Rectangle 1241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2413" name="Rectangle 12413"/>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w:t>
                              </w:r>
                              <w:r>
                                <w:rPr>
                                  <w:rFonts w:ascii="Arial" w:eastAsia="Arial" w:hAnsi="Arial" w:cs="Arial"/>
                                  <w:sz w:val="12"/>
                                </w:rPr>
                                <w:t xml:space="preserve">esPublico Gestiona | Página 87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5168" style="width:12.7031pt;height:281.682pt;position:absolute;mso-position-horizontal-relative:page;mso-position-horizontal:absolute;margin-left:682.278pt;mso-position-vertical-relative:page;margin-top:530.238pt;" coordsize="1613,35773">
                <v:rect id="Rectangle 1241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2413"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87 de 243 </w:t>
                        </w:r>
                      </w:p>
                    </w:txbxContent>
                  </v:textbox>
                </v:rect>
                <w10:wrap type="topAndBottom"/>
              </v:group>
            </w:pict>
          </mc:Fallback>
        </mc:AlternateContent>
      </w:r>
      <w:r>
        <w:rPr>
          <w:noProof/>
        </w:rPr>
        <w:drawing>
          <wp:anchor distT="0" distB="0" distL="114300" distR="114300" simplePos="0" relativeHeight="251789312" behindDoc="0" locked="0" layoutInCell="1" allowOverlap="0">
            <wp:simplePos x="0" y="0"/>
            <wp:positionH relativeFrom="column">
              <wp:posOffset>658368</wp:posOffset>
            </wp:positionH>
            <wp:positionV relativeFrom="paragraph">
              <wp:posOffset>-3697706</wp:posOffset>
            </wp:positionV>
            <wp:extent cx="5340097" cy="7938516"/>
            <wp:effectExtent l="0" t="0" r="0" b="0"/>
            <wp:wrapSquare wrapText="bothSides"/>
            <wp:docPr id="12409" name="Picture 12409"/>
            <wp:cNvGraphicFramePr/>
            <a:graphic xmlns:a="http://schemas.openxmlformats.org/drawingml/2006/main">
              <a:graphicData uri="http://schemas.openxmlformats.org/drawingml/2006/picture">
                <pic:pic xmlns:pic="http://schemas.openxmlformats.org/drawingml/2006/picture">
                  <pic:nvPicPr>
                    <pic:cNvPr id="12409" name="Picture 12409"/>
                    <pic:cNvPicPr/>
                  </pic:nvPicPr>
                  <pic:blipFill>
                    <a:blip r:embed="rId53"/>
                    <a:stretch>
                      <a:fillRect/>
                    </a:stretch>
                  </pic:blipFill>
                  <pic:spPr>
                    <a:xfrm>
                      <a:off x="0" y="0"/>
                      <a:ext cx="5340097" cy="7938516"/>
                    </a:xfrm>
                    <a:prstGeom prst="rect">
                      <a:avLst/>
                    </a:prstGeom>
                  </pic:spPr>
                </pic:pic>
              </a:graphicData>
            </a:graphic>
          </wp:anchor>
        </w:drawing>
      </w:r>
    </w:p>
    <w:p w:rsidR="000B5886" w:rsidRDefault="00DA5302">
      <w:pPr>
        <w:spacing w:after="120" w:line="358" w:lineRule="auto"/>
        <w:ind w:left="720" w:right="940" w:hanging="10"/>
        <w:jc w:val="both"/>
      </w:pPr>
      <w:r>
        <w:rPr>
          <w:rFonts w:ascii="Arial" w:eastAsia="Arial" w:hAnsi="Arial" w:cs="Arial"/>
          <w:b/>
        </w:rPr>
        <w:t xml:space="preserve">TERCERO: </w:t>
      </w:r>
      <w:r>
        <w:rPr>
          <w:rFonts w:ascii="Arial" w:eastAsia="Arial" w:hAnsi="Arial" w:cs="Arial"/>
        </w:rPr>
        <w:t xml:space="preserve">Tramitar la inscripción de la Casa consistorial en el Registro de la propiedad de acuerdo con el Art. 206 de la Ley Hipotecaria. </w:t>
      </w:r>
    </w:p>
    <w:p w:rsidR="000B5886" w:rsidRDefault="00DA5302">
      <w:pPr>
        <w:spacing w:after="122" w:line="395" w:lineRule="auto"/>
        <w:ind w:left="720" w:right="940" w:hanging="10"/>
        <w:jc w:val="both"/>
      </w:pPr>
      <w:r>
        <w:rPr>
          <w:rFonts w:ascii="Arial" w:eastAsia="Arial" w:hAnsi="Arial" w:cs="Arial"/>
          <w:b/>
        </w:rPr>
        <w:t xml:space="preserve">CUARTO: </w:t>
      </w:r>
      <w:r>
        <w:rPr>
          <w:rFonts w:ascii="Arial" w:eastAsia="Arial" w:hAnsi="Arial" w:cs="Arial"/>
        </w:rPr>
        <w:t xml:space="preserve">Facultar a la Alcaldesa- </w:t>
      </w:r>
      <w:r>
        <w:rPr>
          <w:rFonts w:ascii="Arial" w:eastAsia="Arial" w:hAnsi="Arial" w:cs="Arial"/>
        </w:rPr>
        <w:t xml:space="preserve">Presidenta para que realice cuantas actuaciones considere precisas en aplicación del presente acuerdo.” </w:t>
      </w:r>
    </w:p>
    <w:p w:rsidR="000B5886" w:rsidRDefault="00DA5302">
      <w:pPr>
        <w:spacing w:after="268"/>
        <w:ind w:left="708"/>
      </w:pPr>
      <w:r>
        <w:rPr>
          <w:rFonts w:ascii="Arial" w:eastAsia="Arial" w:hAnsi="Arial" w:cs="Arial"/>
        </w:rPr>
        <w:t xml:space="preserve"> </w:t>
      </w:r>
    </w:p>
    <w:p w:rsidR="000B5886" w:rsidRDefault="00DA5302">
      <w:pPr>
        <w:spacing w:after="165" w:line="357" w:lineRule="auto"/>
        <w:ind w:left="720" w:right="940" w:hanging="10"/>
        <w:jc w:val="both"/>
      </w:pPr>
      <w:r>
        <w:rPr>
          <w:rFonts w:ascii="Arial" w:eastAsia="Arial" w:hAnsi="Arial" w:cs="Arial"/>
        </w:rPr>
        <w:t xml:space="preserve">Por lo que se eleva esta propuesta a la Junta de Gobierno Local de esta Corporación, que resolverá como mejor proceda. </w:t>
      </w:r>
    </w:p>
    <w:p w:rsidR="000B5886" w:rsidRDefault="00DA5302">
      <w:pPr>
        <w:spacing w:after="98"/>
        <w:ind w:left="10" w:right="244" w:hanging="10"/>
        <w:jc w:val="center"/>
      </w:pPr>
      <w:r>
        <w:rPr>
          <w:rFonts w:ascii="Arial" w:eastAsia="Arial" w:hAnsi="Arial" w:cs="Arial"/>
        </w:rPr>
        <w:t>No obstante, la Junta de Gobi</w:t>
      </w:r>
      <w:r>
        <w:rPr>
          <w:rFonts w:ascii="Arial" w:eastAsia="Arial" w:hAnsi="Arial" w:cs="Arial"/>
        </w:rPr>
        <w:t xml:space="preserve">erno Local acordará lo más procedente. </w:t>
      </w:r>
    </w:p>
    <w:p w:rsidR="000B5886" w:rsidRDefault="00DA5302">
      <w:pPr>
        <w:spacing w:after="95"/>
        <w:ind w:right="182"/>
        <w:jc w:val="center"/>
      </w:pPr>
      <w:r>
        <w:rPr>
          <w:rFonts w:ascii="Arial" w:eastAsia="Arial" w:hAnsi="Arial" w:cs="Arial"/>
        </w:rPr>
        <w:t xml:space="preserve"> </w:t>
      </w:r>
    </w:p>
    <w:p w:rsidR="000B5886" w:rsidRDefault="00DA5302">
      <w:pPr>
        <w:spacing w:after="3" w:line="248" w:lineRule="auto"/>
        <w:ind w:left="703" w:right="940" w:hanging="10"/>
        <w:jc w:val="both"/>
      </w:pPr>
      <w:r>
        <w:rPr>
          <w:rFonts w:ascii="Arial" w:eastAsia="Arial" w:hAnsi="Arial" w:cs="Arial"/>
          <w:b/>
        </w:rPr>
        <w:t xml:space="preserve">La Junta de Gobierno Local, previo debate y por unanimidad de los miembros presentes, acuerda: </w:t>
      </w:r>
    </w:p>
    <w:p w:rsidR="000B5886" w:rsidRDefault="00DA5302">
      <w:pPr>
        <w:spacing w:after="79"/>
        <w:ind w:left="1416"/>
      </w:pPr>
      <w:r>
        <w:rPr>
          <w:rFonts w:ascii="Arial" w:eastAsia="Arial" w:hAnsi="Arial" w:cs="Arial"/>
          <w:b/>
        </w:rPr>
        <w:t xml:space="preserve"> </w:t>
      </w:r>
    </w:p>
    <w:p w:rsidR="000B5886" w:rsidRDefault="00DA5302">
      <w:pPr>
        <w:spacing w:after="147" w:line="247" w:lineRule="auto"/>
        <w:ind w:left="710" w:right="1024" w:firstLine="696"/>
        <w:jc w:val="both"/>
      </w:pPr>
      <w:r>
        <w:rPr>
          <w:noProof/>
        </w:rPr>
        <mc:AlternateContent>
          <mc:Choice Requires="wpg">
            <w:drawing>
              <wp:anchor distT="0" distB="0" distL="114300" distR="114300" simplePos="0" relativeHeight="25179033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5629" name="Group 32562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2499" name="Rectangle 1249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2500" name="Rectangle 12500"/>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88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5629" style="width:12.7031pt;height:281.682pt;position:absolute;mso-position-horizontal-relative:page;mso-position-horizontal:absolute;margin-left:682.278pt;mso-position-vertical-relative:page;margin-top:530.238pt;" coordsize="1613,35773">
                <v:rect id="Rectangle 1249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2500"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88 de 243 </w:t>
                        </w:r>
                      </w:p>
                    </w:txbxContent>
                  </v:textbox>
                </v:rect>
                <w10:wrap type="square"/>
              </v:group>
            </w:pict>
          </mc:Fallback>
        </mc:AlternateContent>
      </w:r>
      <w:r>
        <w:rPr>
          <w:rFonts w:ascii="Arial" w:eastAsia="Arial" w:hAnsi="Arial" w:cs="Arial"/>
          <w:b/>
        </w:rPr>
        <w:t>PRIMERO:</w:t>
      </w:r>
      <w:r>
        <w:rPr>
          <w:rFonts w:ascii="Arial" w:eastAsia="Arial" w:hAnsi="Arial" w:cs="Arial"/>
        </w:rPr>
        <w:t xml:space="preserve"> Actualizar el Inventario de bienes de la Corporación, incorporando las actualizaciones oportunas según la ficha que se adjunta correspondiente a la Casa </w:t>
      </w:r>
      <w:r>
        <w:rPr>
          <w:rFonts w:ascii="Arial" w:eastAsia="Arial" w:hAnsi="Arial" w:cs="Arial"/>
        </w:rPr>
        <w:t xml:space="preserve">consistorial, siendo la descripción de la misma la siguiente: </w:t>
      </w:r>
    </w:p>
    <w:p w:rsidR="000B5886" w:rsidRDefault="00DA5302">
      <w:pPr>
        <w:spacing w:after="25" w:line="247" w:lineRule="auto"/>
        <w:ind w:left="720" w:right="940" w:hanging="10"/>
        <w:jc w:val="both"/>
      </w:pPr>
      <w:r>
        <w:rPr>
          <w:rFonts w:ascii="Arial" w:eastAsia="Arial" w:hAnsi="Arial" w:cs="Arial"/>
        </w:rPr>
        <w:t>Edificio municipal en el que se encuentra la sede central del Ayuntamiento de Candelaria. Se distribuye en 3 plantas (1 planta bajo rasante y 2 sobre rasante) y alberga la Alcaldía, las oficina</w:t>
      </w:r>
      <w:r>
        <w:rPr>
          <w:rFonts w:ascii="Arial" w:eastAsia="Arial" w:hAnsi="Arial" w:cs="Arial"/>
        </w:rPr>
        <w:t xml:space="preserve">s administrativas de diversas concejalías, así como las dependencias de la Policía Local.  </w:t>
      </w:r>
    </w:p>
    <w:p w:rsidR="000B5886" w:rsidRDefault="00DA5302">
      <w:pPr>
        <w:spacing w:after="16"/>
        <w:ind w:left="708"/>
      </w:pPr>
      <w:r>
        <w:rPr>
          <w:rFonts w:ascii="Arial" w:eastAsia="Arial" w:hAnsi="Arial" w:cs="Arial"/>
        </w:rPr>
        <w:t xml:space="preserve"> </w:t>
      </w:r>
    </w:p>
    <w:p w:rsidR="000B5886" w:rsidRDefault="00DA5302">
      <w:pPr>
        <w:spacing w:after="25" w:line="247" w:lineRule="auto"/>
        <w:ind w:left="720" w:right="940" w:hanging="10"/>
        <w:jc w:val="both"/>
      </w:pPr>
      <w:r>
        <w:rPr>
          <w:rFonts w:ascii="Arial" w:eastAsia="Arial" w:hAnsi="Arial" w:cs="Arial"/>
        </w:rPr>
        <w:t>El acceso principal se realiza a través de las calles Periodista Ernesto Salcedo y Padre Jesús Mendoza. Además, existen otros accesos por la C/ Periodista Ernesto</w:t>
      </w:r>
      <w:r>
        <w:rPr>
          <w:rFonts w:ascii="Arial" w:eastAsia="Arial" w:hAnsi="Arial" w:cs="Arial"/>
        </w:rPr>
        <w:t xml:space="preserve"> Salcedo, por la C/ Padre Jesús Mendoza y por el Pasaje Juan José Márquez Correa "Chito". Internamente, el edificio se comunica entre las plantas a través de escaleras y un ascensor. El edificio está adaptado para personas con diversidad funcional. </w:t>
      </w:r>
    </w:p>
    <w:p w:rsidR="000B5886" w:rsidRDefault="00DA5302">
      <w:pPr>
        <w:spacing w:after="16"/>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Plan</w:t>
      </w:r>
      <w:r>
        <w:rPr>
          <w:rFonts w:ascii="Arial" w:eastAsia="Arial" w:hAnsi="Arial" w:cs="Arial"/>
          <w:b/>
          <w:u w:val="single" w:color="000000"/>
        </w:rPr>
        <w:t>ta -1:</w:t>
      </w:r>
      <w:r>
        <w:rPr>
          <w:rFonts w:ascii="Arial" w:eastAsia="Arial" w:hAnsi="Arial" w:cs="Arial"/>
          <w:b/>
        </w:rPr>
        <w:t xml:space="preserve"> </w:t>
      </w:r>
    </w:p>
    <w:p w:rsidR="000B5886" w:rsidRDefault="00DA5302">
      <w:pPr>
        <w:spacing w:after="42" w:line="247" w:lineRule="auto"/>
        <w:ind w:left="720" w:right="940" w:hanging="10"/>
        <w:jc w:val="both"/>
      </w:pPr>
      <w:r>
        <w:rPr>
          <w:rFonts w:ascii="Arial" w:eastAsia="Arial" w:hAnsi="Arial" w:cs="Arial"/>
        </w:rPr>
        <w:t>En esta planta se encuentra el garaje, que tiene una capacidad para 33 vehículos, al cual se accede por la C/ Periodista Ernesto Salcedo. Además, en esta planta, también se encuentra el archivo municipal, así como el office y los vestuarios y baños</w:t>
      </w:r>
      <w:r>
        <w:rPr>
          <w:rFonts w:ascii="Arial" w:eastAsia="Arial" w:hAnsi="Arial" w:cs="Arial"/>
        </w:rPr>
        <w:t xml:space="preserve"> de la policía local.  </w:t>
      </w:r>
    </w:p>
    <w:p w:rsidR="000B5886" w:rsidRDefault="00DA5302">
      <w:pPr>
        <w:spacing w:after="15"/>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110"/>
        <w:ind w:left="-1844" w:right="1520"/>
      </w:pPr>
      <w:r>
        <w:rPr>
          <w:noProof/>
        </w:rPr>
        <mc:AlternateContent>
          <mc:Choice Requires="wpg">
            <w:drawing>
              <wp:anchor distT="0" distB="0" distL="114300" distR="114300" simplePos="0" relativeHeight="25179136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6183" name="Group 32618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2587" name="Rectangle 1258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2588" name="Rectangle 12588"/>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89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6183" style="width:12.7031pt;height:281.682pt;position:absolute;mso-position-horizontal-relative:page;mso-position-horizontal:absolute;margin-left:682.278pt;mso-position-vertical-relative:page;margin-top:530.238pt;" coordsize="1613,35773">
                <v:rect id="Rectangle 1258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2588"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89 de 243 </w:t>
                        </w:r>
                      </w:p>
                    </w:txbxContent>
                  </v:textbox>
                </v:rect>
                <w10:wrap type="square"/>
              </v:group>
            </w:pict>
          </mc:Fallback>
        </mc:AlternateContent>
      </w:r>
      <w:r>
        <w:rPr>
          <w:noProof/>
        </w:rPr>
        <mc:AlternateContent>
          <mc:Choice Requires="wpg">
            <w:drawing>
              <wp:anchor distT="0" distB="0" distL="114300" distR="114300" simplePos="0" relativeHeight="251792384" behindDoc="0" locked="0" layoutInCell="1" allowOverlap="1">
                <wp:simplePos x="0" y="0"/>
                <wp:positionH relativeFrom="column">
                  <wp:posOffset>569976</wp:posOffset>
                </wp:positionH>
                <wp:positionV relativeFrom="paragraph">
                  <wp:posOffset>-3680941</wp:posOffset>
                </wp:positionV>
                <wp:extent cx="5591556" cy="4722876"/>
                <wp:effectExtent l="0" t="0" r="0" b="0"/>
                <wp:wrapSquare wrapText="bothSides"/>
                <wp:docPr id="326180" name="Group 326180"/>
                <wp:cNvGraphicFramePr/>
                <a:graphic xmlns:a="http://schemas.openxmlformats.org/drawingml/2006/main">
                  <a:graphicData uri="http://schemas.microsoft.com/office/word/2010/wordprocessingGroup">
                    <wpg:wgp>
                      <wpg:cNvGrpSpPr/>
                      <wpg:grpSpPr>
                        <a:xfrm>
                          <a:off x="0" y="0"/>
                          <a:ext cx="5591556" cy="4722876"/>
                          <a:chOff x="0" y="0"/>
                          <a:chExt cx="5591556" cy="4722876"/>
                        </a:xfrm>
                      </wpg:grpSpPr>
                      <pic:pic xmlns:pic="http://schemas.openxmlformats.org/drawingml/2006/picture">
                        <pic:nvPicPr>
                          <pic:cNvPr id="12568" name="Picture 12568"/>
                          <pic:cNvPicPr/>
                        </pic:nvPicPr>
                        <pic:blipFill>
                          <a:blip r:embed="rId40"/>
                          <a:stretch>
                            <a:fillRect/>
                          </a:stretch>
                        </pic:blipFill>
                        <pic:spPr>
                          <a:xfrm>
                            <a:off x="0" y="0"/>
                            <a:ext cx="5591556" cy="4722876"/>
                          </a:xfrm>
                          <a:prstGeom prst="rect">
                            <a:avLst/>
                          </a:prstGeom>
                        </pic:spPr>
                      </pic:pic>
                      <wps:wsp>
                        <wps:cNvPr id="12573" name="Rectangle 12573"/>
                        <wps:cNvSpPr/>
                        <wps:spPr>
                          <a:xfrm>
                            <a:off x="647954" y="1955088"/>
                            <a:ext cx="73189" cy="112191"/>
                          </a:xfrm>
                          <a:prstGeom prst="rect">
                            <a:avLst/>
                          </a:prstGeom>
                          <a:ln>
                            <a:noFill/>
                          </a:ln>
                        </wps:spPr>
                        <wps:txbx>
                          <w:txbxContent>
                            <w:p w:rsidR="000B5886" w:rsidRDefault="00DA5302">
                              <w:r>
                                <w:rPr>
                                  <w:rFonts w:ascii="Times New Roman" w:eastAsia="Times New Roman" w:hAnsi="Times New Roman" w:cs="Times New Roman"/>
                                  <w:sz w:val="12"/>
                                </w:rPr>
                                <w:t>D</w:t>
                              </w:r>
                            </w:p>
                          </w:txbxContent>
                        </wps:txbx>
                        <wps:bodyPr horzOverflow="overflow" vert="horz" lIns="0" tIns="0" rIns="0" bIns="0" rtlCol="0">
                          <a:noAutofit/>
                        </wps:bodyPr>
                      </wps:wsp>
                      <wps:wsp>
                        <wps:cNvPr id="12574" name="Rectangle 12574"/>
                        <wps:cNvSpPr/>
                        <wps:spPr>
                          <a:xfrm>
                            <a:off x="702818" y="1955088"/>
                            <a:ext cx="738306" cy="112191"/>
                          </a:xfrm>
                          <a:prstGeom prst="rect">
                            <a:avLst/>
                          </a:prstGeom>
                          <a:ln>
                            <a:noFill/>
                          </a:ln>
                        </wps:spPr>
                        <wps:txbx>
                          <w:txbxContent>
                            <w:p w:rsidR="000B5886" w:rsidRDefault="00DA5302">
                              <w:r>
                                <w:rPr>
                                  <w:rFonts w:ascii="Times New Roman" w:eastAsia="Times New Roman" w:hAnsi="Times New Roman" w:cs="Times New Roman"/>
                                  <w:sz w:val="12"/>
                                </w:rPr>
                                <w:t xml:space="preserve">ependencias de la </w:t>
                              </w:r>
                            </w:p>
                          </w:txbxContent>
                        </wps:txbx>
                        <wps:bodyPr horzOverflow="overflow" vert="horz" lIns="0" tIns="0" rIns="0" bIns="0" rtlCol="0">
                          <a:noAutofit/>
                        </wps:bodyPr>
                      </wps:wsp>
                      <wps:wsp>
                        <wps:cNvPr id="12575" name="Rectangle 12575"/>
                        <wps:cNvSpPr/>
                        <wps:spPr>
                          <a:xfrm>
                            <a:off x="1259078" y="1955088"/>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576" name="Rectangle 12576"/>
                        <wps:cNvSpPr/>
                        <wps:spPr>
                          <a:xfrm>
                            <a:off x="943610" y="2043480"/>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577" name="Rectangle 12577"/>
                        <wps:cNvSpPr/>
                        <wps:spPr>
                          <a:xfrm>
                            <a:off x="943610" y="2130348"/>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578" name="Rectangle 12578"/>
                        <wps:cNvSpPr/>
                        <wps:spPr>
                          <a:xfrm>
                            <a:off x="742442" y="2218740"/>
                            <a:ext cx="538350" cy="112190"/>
                          </a:xfrm>
                          <a:prstGeom prst="rect">
                            <a:avLst/>
                          </a:prstGeom>
                          <a:ln>
                            <a:noFill/>
                          </a:ln>
                        </wps:spPr>
                        <wps:txbx>
                          <w:txbxContent>
                            <w:p w:rsidR="000B5886" w:rsidRDefault="00DA5302">
                              <w:r>
                                <w:rPr>
                                  <w:rFonts w:ascii="Times New Roman" w:eastAsia="Times New Roman" w:hAnsi="Times New Roman" w:cs="Times New Roman"/>
                                  <w:sz w:val="12"/>
                                </w:rPr>
                                <w:t>Policía Local</w:t>
                              </w:r>
                            </w:p>
                          </w:txbxContent>
                        </wps:txbx>
                        <wps:bodyPr horzOverflow="overflow" vert="horz" lIns="0" tIns="0" rIns="0" bIns="0" rtlCol="0">
                          <a:noAutofit/>
                        </wps:bodyPr>
                      </wps:wsp>
                      <wps:wsp>
                        <wps:cNvPr id="12579" name="Rectangle 12579"/>
                        <wps:cNvSpPr/>
                        <wps:spPr>
                          <a:xfrm>
                            <a:off x="1146302" y="2218740"/>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582" name="Rectangle 12582"/>
                        <wps:cNvSpPr/>
                        <wps:spPr>
                          <a:xfrm>
                            <a:off x="811022" y="1124128"/>
                            <a:ext cx="970996" cy="112191"/>
                          </a:xfrm>
                          <a:prstGeom prst="rect">
                            <a:avLst/>
                          </a:prstGeom>
                          <a:ln>
                            <a:noFill/>
                          </a:ln>
                        </wps:spPr>
                        <wps:txbx>
                          <w:txbxContent>
                            <w:p w:rsidR="000B5886" w:rsidRDefault="00DA5302">
                              <w:r>
                                <w:rPr>
                                  <w:rFonts w:ascii="Times New Roman" w:eastAsia="Times New Roman" w:hAnsi="Times New Roman" w:cs="Times New Roman"/>
                                  <w:sz w:val="12"/>
                                </w:rPr>
                                <w:t xml:space="preserve">Vestuarios de la Policía </w:t>
                              </w:r>
                            </w:p>
                          </w:txbxContent>
                        </wps:txbx>
                        <wps:bodyPr horzOverflow="overflow" vert="horz" lIns="0" tIns="0" rIns="0" bIns="0" rtlCol="0">
                          <a:noAutofit/>
                        </wps:bodyPr>
                      </wps:wsp>
                      <wps:wsp>
                        <wps:cNvPr id="12583" name="Rectangle 12583"/>
                        <wps:cNvSpPr/>
                        <wps:spPr>
                          <a:xfrm>
                            <a:off x="1079246" y="1212519"/>
                            <a:ext cx="232690" cy="112191"/>
                          </a:xfrm>
                          <a:prstGeom prst="rect">
                            <a:avLst/>
                          </a:prstGeom>
                          <a:ln>
                            <a:noFill/>
                          </a:ln>
                        </wps:spPr>
                        <wps:txbx>
                          <w:txbxContent>
                            <w:p w:rsidR="000B5886" w:rsidRDefault="00DA5302">
                              <w:r>
                                <w:rPr>
                                  <w:rFonts w:ascii="Times New Roman" w:eastAsia="Times New Roman" w:hAnsi="Times New Roman" w:cs="Times New Roman"/>
                                  <w:sz w:val="12"/>
                                </w:rPr>
                                <w:t>Local</w:t>
                              </w:r>
                            </w:p>
                          </w:txbxContent>
                        </wps:txbx>
                        <wps:bodyPr horzOverflow="overflow" vert="horz" lIns="0" tIns="0" rIns="0" bIns="0" rtlCol="0">
                          <a:noAutofit/>
                        </wps:bodyPr>
                      </wps:wsp>
                      <wps:wsp>
                        <wps:cNvPr id="12584" name="Rectangle 12584"/>
                        <wps:cNvSpPr/>
                        <wps:spPr>
                          <a:xfrm>
                            <a:off x="1252982" y="1212519"/>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26180" style="width:440.28pt;height:371.88pt;position:absolute;mso-position-horizontal-relative:text;mso-position-horizontal:absolute;margin-left:44.88pt;mso-position-vertical-relative:text;margin-top:-289.838pt;" coordsize="55915,47228">
                <v:shape id="Picture 12568" style="position:absolute;width:55915;height:47228;left:0;top:0;" filled="f">
                  <v:imagedata r:id="rId11"/>
                </v:shape>
                <v:rect id="Rectangle 12573" style="position:absolute;width:731;height:1121;left:6479;top:19550;" filled="f" stroked="f">
                  <v:textbox inset="0,0,0,0">
                    <w:txbxContent>
                      <w:p>
                        <w:pPr>
                          <w:spacing w:before="0" w:after="160" w:line="259" w:lineRule="auto"/>
                        </w:pPr>
                        <w:r>
                          <w:rPr>
                            <w:rFonts w:cs="Times New Roman" w:hAnsi="Times New Roman" w:eastAsia="Times New Roman" w:ascii="Times New Roman"/>
                            <w:sz w:val="12"/>
                          </w:rPr>
                          <w:t xml:space="preserve">D</w:t>
                        </w:r>
                      </w:p>
                    </w:txbxContent>
                  </v:textbox>
                </v:rect>
                <v:rect id="Rectangle 12574" style="position:absolute;width:7383;height:1121;left:7028;top:19550;" filled="f" stroked="f">
                  <v:textbox inset="0,0,0,0">
                    <w:txbxContent>
                      <w:p>
                        <w:pPr>
                          <w:spacing w:before="0" w:after="160" w:line="259" w:lineRule="auto"/>
                        </w:pPr>
                        <w:r>
                          <w:rPr>
                            <w:rFonts w:cs="Times New Roman" w:hAnsi="Times New Roman" w:eastAsia="Times New Roman" w:ascii="Times New Roman"/>
                            <w:sz w:val="12"/>
                          </w:rPr>
                          <w:t xml:space="preserve">ependencias de la </w:t>
                        </w:r>
                      </w:p>
                    </w:txbxContent>
                  </v:textbox>
                </v:rect>
                <v:rect id="Rectangle 12575" style="position:absolute;width:253;height:1121;left:12590;top:19550;"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576" style="position:absolute;width:253;height:1121;left:9436;top:2043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577" style="position:absolute;width:253;height:1121;left:9436;top:2130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578" style="position:absolute;width:5383;height:1121;left:7424;top:22187;" filled="f" stroked="f">
                  <v:textbox inset="0,0,0,0">
                    <w:txbxContent>
                      <w:p>
                        <w:pPr>
                          <w:spacing w:before="0" w:after="160" w:line="259" w:lineRule="auto"/>
                        </w:pPr>
                        <w:r>
                          <w:rPr>
                            <w:rFonts w:cs="Times New Roman" w:hAnsi="Times New Roman" w:eastAsia="Times New Roman" w:ascii="Times New Roman"/>
                            <w:sz w:val="12"/>
                          </w:rPr>
                          <w:t xml:space="preserve">Policía Local</w:t>
                        </w:r>
                      </w:p>
                    </w:txbxContent>
                  </v:textbox>
                </v:rect>
                <v:rect id="Rectangle 12579" style="position:absolute;width:253;height:1121;left:11463;top:2218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582" style="position:absolute;width:9709;height:1121;left:8110;top:11241;" filled="f" stroked="f">
                  <v:textbox inset="0,0,0,0">
                    <w:txbxContent>
                      <w:p>
                        <w:pPr>
                          <w:spacing w:before="0" w:after="160" w:line="259" w:lineRule="auto"/>
                        </w:pPr>
                        <w:r>
                          <w:rPr>
                            <w:rFonts w:cs="Times New Roman" w:hAnsi="Times New Roman" w:eastAsia="Times New Roman" w:ascii="Times New Roman"/>
                            <w:sz w:val="12"/>
                          </w:rPr>
                          <w:t xml:space="preserve">Vestuarios de la Policía </w:t>
                        </w:r>
                      </w:p>
                    </w:txbxContent>
                  </v:textbox>
                </v:rect>
                <v:rect id="Rectangle 12583" style="position:absolute;width:2326;height:1121;left:10792;top:12125;" filled="f" stroked="f">
                  <v:textbox inset="0,0,0,0">
                    <w:txbxContent>
                      <w:p>
                        <w:pPr>
                          <w:spacing w:before="0" w:after="160" w:line="259" w:lineRule="auto"/>
                        </w:pPr>
                        <w:r>
                          <w:rPr>
                            <w:rFonts w:cs="Times New Roman" w:hAnsi="Times New Roman" w:eastAsia="Times New Roman" w:ascii="Times New Roman"/>
                            <w:sz w:val="12"/>
                          </w:rPr>
                          <w:t xml:space="preserve">Local</w:t>
                        </w:r>
                      </w:p>
                    </w:txbxContent>
                  </v:textbox>
                </v:rect>
                <v:rect id="Rectangle 12584" style="position:absolute;width:253;height:1121;left:12529;top:1212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w10:wrap type="square"/>
              </v:group>
            </w:pict>
          </mc:Fallback>
        </mc:AlternateConten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tabs>
          <w:tab w:val="center" w:pos="708"/>
          <w:tab w:val="center" w:pos="2307"/>
          <w:tab w:val="center" w:pos="4872"/>
          <w:tab w:val="center" w:pos="7863"/>
        </w:tabs>
        <w:spacing w:after="277"/>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2"/>
        </w:rPr>
        <w:t xml:space="preserve">Depósito de la policía </w:t>
      </w:r>
      <w:r>
        <w:rPr>
          <w:rFonts w:ascii="Times New Roman" w:eastAsia="Times New Roman" w:hAnsi="Times New Roman" w:cs="Times New Roman"/>
          <w:sz w:val="12"/>
        </w:rPr>
        <w:tab/>
        <w:t xml:space="preserve">Archivo municipal </w:t>
      </w:r>
      <w:r>
        <w:rPr>
          <w:rFonts w:ascii="Times New Roman" w:eastAsia="Times New Roman" w:hAnsi="Times New Roman" w:cs="Times New Roman"/>
          <w:sz w:val="12"/>
        </w:rPr>
        <w:tab/>
        <w:t xml:space="preserve">Archivo municipal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Planta 0:</w:t>
      </w:r>
      <w:r>
        <w:rPr>
          <w:rFonts w:ascii="Arial" w:eastAsia="Arial" w:hAnsi="Arial" w:cs="Arial"/>
          <w:b/>
        </w:rPr>
        <w:t xml:space="preserve"> </w:t>
      </w:r>
    </w:p>
    <w:p w:rsidR="000B5886" w:rsidRDefault="00DA5302">
      <w:pPr>
        <w:spacing w:after="4" w:line="358" w:lineRule="auto"/>
        <w:ind w:left="720" w:right="940" w:hanging="10"/>
        <w:jc w:val="both"/>
      </w:pPr>
      <w:r>
        <w:rPr>
          <w:rFonts w:ascii="Arial" w:eastAsia="Arial" w:hAnsi="Arial" w:cs="Arial"/>
        </w:rPr>
        <w:t xml:space="preserve">En esta planta se encuentra la entrada principal del edificio, el Salón de Plenos, las dependencias de la Policía Local, un depósito para el material de oficina, un patio interior y 4 baños. El resto de espacios que componen esta planta están destinados a </w:t>
      </w:r>
      <w:r>
        <w:rPr>
          <w:rFonts w:ascii="Arial" w:eastAsia="Arial" w:hAnsi="Arial" w:cs="Arial"/>
        </w:rPr>
        <w:t xml:space="preserve">oficinas administrativas y a despachos de concejales. </w:t>
      </w:r>
    </w:p>
    <w:p w:rsidR="000B5886" w:rsidRDefault="00DA5302">
      <w:pPr>
        <w:spacing w:after="112"/>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1322"/>
      </w:pPr>
      <w:r>
        <w:rPr>
          <w:noProof/>
        </w:rPr>
        <mc:AlternateContent>
          <mc:Choice Requires="wpg">
            <w:drawing>
              <wp:inline distT="0" distB="0" distL="0" distR="0">
                <wp:extent cx="4977384" cy="3906012"/>
                <wp:effectExtent l="0" t="0" r="0" b="0"/>
                <wp:docPr id="325428" name="Group 325428"/>
                <wp:cNvGraphicFramePr/>
                <a:graphic xmlns:a="http://schemas.openxmlformats.org/drawingml/2006/main">
                  <a:graphicData uri="http://schemas.microsoft.com/office/word/2010/wordprocessingGroup">
                    <wpg:wgp>
                      <wpg:cNvGrpSpPr/>
                      <wpg:grpSpPr>
                        <a:xfrm>
                          <a:off x="0" y="0"/>
                          <a:ext cx="4977384" cy="3906012"/>
                          <a:chOff x="0" y="0"/>
                          <a:chExt cx="4977384" cy="3906012"/>
                        </a:xfrm>
                      </wpg:grpSpPr>
                      <wps:wsp>
                        <wps:cNvPr id="12648" name="Rectangle 12648"/>
                        <wps:cNvSpPr/>
                        <wps:spPr>
                          <a:xfrm>
                            <a:off x="1328039" y="2177593"/>
                            <a:ext cx="254091" cy="112191"/>
                          </a:xfrm>
                          <a:prstGeom prst="rect">
                            <a:avLst/>
                          </a:prstGeom>
                          <a:ln>
                            <a:noFill/>
                          </a:ln>
                        </wps:spPr>
                        <wps:txbx>
                          <w:txbxContent>
                            <w:p w:rsidR="000B5886" w:rsidRDefault="00DA5302">
                              <w:r>
                                <w:rPr>
                                  <w:rFonts w:ascii="Times New Roman" w:eastAsia="Times New Roman" w:hAnsi="Times New Roman" w:cs="Times New Roman"/>
                                  <w:sz w:val="12"/>
                                </w:rPr>
                                <w:t>Baños</w:t>
                              </w:r>
                            </w:p>
                          </w:txbxContent>
                        </wps:txbx>
                        <wps:bodyPr horzOverflow="overflow" vert="horz" lIns="0" tIns="0" rIns="0" bIns="0" rtlCol="0">
                          <a:noAutofit/>
                        </wps:bodyPr>
                      </wps:wsp>
                      <wps:wsp>
                        <wps:cNvPr id="12649" name="Rectangle 12649"/>
                        <wps:cNvSpPr/>
                        <wps:spPr>
                          <a:xfrm>
                            <a:off x="1518539" y="2177593"/>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650" name="Rectangle 12650"/>
                        <wps:cNvSpPr/>
                        <wps:spPr>
                          <a:xfrm>
                            <a:off x="2596007" y="2448865"/>
                            <a:ext cx="197422" cy="112190"/>
                          </a:xfrm>
                          <a:prstGeom prst="rect">
                            <a:avLst/>
                          </a:prstGeom>
                          <a:ln>
                            <a:noFill/>
                          </a:ln>
                        </wps:spPr>
                        <wps:txbx>
                          <w:txbxContent>
                            <w:p w:rsidR="000B5886" w:rsidRDefault="00DA5302">
                              <w:r>
                                <w:rPr>
                                  <w:rFonts w:ascii="Times New Roman" w:eastAsia="Times New Roman" w:hAnsi="Times New Roman" w:cs="Times New Roman"/>
                                  <w:sz w:val="12"/>
                                </w:rPr>
                                <w:t xml:space="preserve">Sala </w:t>
                              </w:r>
                            </w:p>
                          </w:txbxContent>
                        </wps:txbx>
                        <wps:bodyPr horzOverflow="overflow" vert="horz" lIns="0" tIns="0" rIns="0" bIns="0" rtlCol="0">
                          <a:noAutofit/>
                        </wps:bodyPr>
                      </wps:wsp>
                      <wps:wsp>
                        <wps:cNvPr id="12651" name="Rectangle 12651"/>
                        <wps:cNvSpPr/>
                        <wps:spPr>
                          <a:xfrm>
                            <a:off x="2490851" y="2537257"/>
                            <a:ext cx="449961" cy="112190"/>
                          </a:xfrm>
                          <a:prstGeom prst="rect">
                            <a:avLst/>
                          </a:prstGeom>
                          <a:ln>
                            <a:noFill/>
                          </a:ln>
                        </wps:spPr>
                        <wps:txbx>
                          <w:txbxContent>
                            <w:p w:rsidR="000B5886" w:rsidRDefault="00DA5302">
                              <w:r>
                                <w:rPr>
                                  <w:rFonts w:ascii="Times New Roman" w:eastAsia="Times New Roman" w:hAnsi="Times New Roman" w:cs="Times New Roman"/>
                                  <w:sz w:val="12"/>
                                </w:rPr>
                                <w:t>polivalente</w:t>
                              </w:r>
                            </w:p>
                          </w:txbxContent>
                        </wps:txbx>
                        <wps:bodyPr horzOverflow="overflow" vert="horz" lIns="0" tIns="0" rIns="0" bIns="0" rtlCol="0">
                          <a:noAutofit/>
                        </wps:bodyPr>
                      </wps:wsp>
                      <wps:wsp>
                        <wps:cNvPr id="12652" name="Rectangle 12652"/>
                        <wps:cNvSpPr/>
                        <wps:spPr>
                          <a:xfrm>
                            <a:off x="2829179" y="2537257"/>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pic:pic xmlns:pic="http://schemas.openxmlformats.org/drawingml/2006/picture">
                        <pic:nvPicPr>
                          <pic:cNvPr id="12654" name="Picture 12654"/>
                          <pic:cNvPicPr/>
                        </pic:nvPicPr>
                        <pic:blipFill>
                          <a:blip r:embed="rId33"/>
                          <a:stretch>
                            <a:fillRect/>
                          </a:stretch>
                        </pic:blipFill>
                        <pic:spPr>
                          <a:xfrm>
                            <a:off x="0" y="0"/>
                            <a:ext cx="4977384" cy="3906012"/>
                          </a:xfrm>
                          <a:prstGeom prst="rect">
                            <a:avLst/>
                          </a:prstGeom>
                        </pic:spPr>
                      </pic:pic>
                      <wps:wsp>
                        <wps:cNvPr id="12655" name="Rectangle 12655"/>
                        <wps:cNvSpPr/>
                        <wps:spPr>
                          <a:xfrm>
                            <a:off x="3535045" y="2544877"/>
                            <a:ext cx="375588" cy="112190"/>
                          </a:xfrm>
                          <a:prstGeom prst="rect">
                            <a:avLst/>
                          </a:prstGeom>
                          <a:ln>
                            <a:noFill/>
                          </a:ln>
                        </wps:spPr>
                        <wps:txbx>
                          <w:txbxContent>
                            <w:p w:rsidR="000B5886" w:rsidRDefault="00DA5302">
                              <w:r>
                                <w:rPr>
                                  <w:rFonts w:ascii="Times New Roman" w:eastAsia="Times New Roman" w:hAnsi="Times New Roman" w:cs="Times New Roman"/>
                                  <w:sz w:val="12"/>
                                </w:rPr>
                                <w:t xml:space="preserve">Salón de </w:t>
                              </w:r>
                            </w:p>
                          </w:txbxContent>
                        </wps:txbx>
                        <wps:bodyPr horzOverflow="overflow" vert="horz" lIns="0" tIns="0" rIns="0" bIns="0" rtlCol="0">
                          <a:noAutofit/>
                        </wps:bodyPr>
                      </wps:wsp>
                      <wps:wsp>
                        <wps:cNvPr id="12656" name="Rectangle 12656"/>
                        <wps:cNvSpPr/>
                        <wps:spPr>
                          <a:xfrm>
                            <a:off x="3818509" y="2544877"/>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657" name="Rectangle 12657"/>
                        <wps:cNvSpPr/>
                        <wps:spPr>
                          <a:xfrm>
                            <a:off x="3666109" y="2633269"/>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658" name="Rectangle 12658"/>
                        <wps:cNvSpPr/>
                        <wps:spPr>
                          <a:xfrm>
                            <a:off x="3666109" y="2720137"/>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659" name="Rectangle 12659"/>
                        <wps:cNvSpPr/>
                        <wps:spPr>
                          <a:xfrm>
                            <a:off x="3666109" y="2808529"/>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660" name="Rectangle 12660"/>
                        <wps:cNvSpPr/>
                        <wps:spPr>
                          <a:xfrm>
                            <a:off x="3666109" y="2895397"/>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661" name="Rectangle 12661"/>
                        <wps:cNvSpPr/>
                        <wps:spPr>
                          <a:xfrm>
                            <a:off x="3565525" y="2983789"/>
                            <a:ext cx="270204" cy="112190"/>
                          </a:xfrm>
                          <a:prstGeom prst="rect">
                            <a:avLst/>
                          </a:prstGeom>
                          <a:ln>
                            <a:noFill/>
                          </a:ln>
                        </wps:spPr>
                        <wps:txbx>
                          <w:txbxContent>
                            <w:p w:rsidR="000B5886" w:rsidRDefault="00DA5302">
                              <w:r>
                                <w:rPr>
                                  <w:rFonts w:ascii="Times New Roman" w:eastAsia="Times New Roman" w:hAnsi="Times New Roman" w:cs="Times New Roman"/>
                                  <w:sz w:val="12"/>
                                </w:rPr>
                                <w:t>Plenos</w:t>
                              </w:r>
                            </w:p>
                          </w:txbxContent>
                        </wps:txbx>
                        <wps:bodyPr horzOverflow="overflow" vert="horz" lIns="0" tIns="0" rIns="0" bIns="0" rtlCol="0">
                          <a:noAutofit/>
                        </wps:bodyPr>
                      </wps:wsp>
                      <wps:wsp>
                        <wps:cNvPr id="12662" name="Rectangle 12662"/>
                        <wps:cNvSpPr/>
                        <wps:spPr>
                          <a:xfrm>
                            <a:off x="3768217" y="2983789"/>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665" name="Rectangle 12665"/>
                        <wps:cNvSpPr/>
                        <wps:spPr>
                          <a:xfrm>
                            <a:off x="3483229" y="1827073"/>
                            <a:ext cx="513419" cy="112191"/>
                          </a:xfrm>
                          <a:prstGeom prst="rect">
                            <a:avLst/>
                          </a:prstGeom>
                          <a:ln>
                            <a:noFill/>
                          </a:ln>
                        </wps:spPr>
                        <wps:txbx>
                          <w:txbxContent>
                            <w:p w:rsidR="000B5886" w:rsidRDefault="00DA5302">
                              <w:r>
                                <w:rPr>
                                  <w:rFonts w:ascii="Times New Roman" w:eastAsia="Times New Roman" w:hAnsi="Times New Roman" w:cs="Times New Roman"/>
                                  <w:sz w:val="12"/>
                                </w:rPr>
                                <w:t xml:space="preserve">Depósito de </w:t>
                              </w:r>
                            </w:p>
                          </w:txbxContent>
                        </wps:txbx>
                        <wps:bodyPr horzOverflow="overflow" vert="horz" lIns="0" tIns="0" rIns="0" bIns="0" rtlCol="0">
                          <a:noAutofit/>
                        </wps:bodyPr>
                      </wps:wsp>
                      <wps:wsp>
                        <wps:cNvPr id="12666" name="Rectangle 12666"/>
                        <wps:cNvSpPr/>
                        <wps:spPr>
                          <a:xfrm>
                            <a:off x="3541141" y="1915465"/>
                            <a:ext cx="331891" cy="112191"/>
                          </a:xfrm>
                          <a:prstGeom prst="rect">
                            <a:avLst/>
                          </a:prstGeom>
                          <a:ln>
                            <a:noFill/>
                          </a:ln>
                        </wps:spPr>
                        <wps:txbx>
                          <w:txbxContent>
                            <w:p w:rsidR="000B5886" w:rsidRDefault="00DA5302">
                              <w:r>
                                <w:rPr>
                                  <w:rFonts w:ascii="Times New Roman" w:eastAsia="Times New Roman" w:hAnsi="Times New Roman" w:cs="Times New Roman"/>
                                  <w:sz w:val="12"/>
                                </w:rPr>
                                <w:t>material</w:t>
                              </w:r>
                            </w:p>
                          </w:txbxContent>
                        </wps:txbx>
                        <wps:bodyPr horzOverflow="overflow" vert="horz" lIns="0" tIns="0" rIns="0" bIns="0" rtlCol="0">
                          <a:noAutofit/>
                        </wps:bodyPr>
                      </wps:wsp>
                      <wps:wsp>
                        <wps:cNvPr id="12667" name="Rectangle 12667"/>
                        <wps:cNvSpPr/>
                        <wps:spPr>
                          <a:xfrm>
                            <a:off x="3791077" y="1915465"/>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668" name="Rectangle 12668"/>
                        <wps:cNvSpPr/>
                        <wps:spPr>
                          <a:xfrm>
                            <a:off x="373634" y="2619553"/>
                            <a:ext cx="566135" cy="112190"/>
                          </a:xfrm>
                          <a:prstGeom prst="rect">
                            <a:avLst/>
                          </a:prstGeom>
                          <a:ln>
                            <a:noFill/>
                          </a:ln>
                        </wps:spPr>
                        <wps:txbx>
                          <w:txbxContent>
                            <w:p w:rsidR="000B5886" w:rsidRDefault="00DA5302">
                              <w:r>
                                <w:rPr>
                                  <w:rFonts w:ascii="Times New Roman" w:eastAsia="Times New Roman" w:hAnsi="Times New Roman" w:cs="Times New Roman"/>
                                  <w:sz w:val="12"/>
                                </w:rPr>
                                <w:t>Dependencias</w:t>
                              </w:r>
                            </w:p>
                          </w:txbxContent>
                        </wps:txbx>
                        <wps:bodyPr horzOverflow="overflow" vert="horz" lIns="0" tIns="0" rIns="0" bIns="0" rtlCol="0">
                          <a:noAutofit/>
                        </wps:bodyPr>
                      </wps:wsp>
                      <wps:wsp>
                        <wps:cNvPr id="12669" name="Rectangle 12669"/>
                        <wps:cNvSpPr/>
                        <wps:spPr>
                          <a:xfrm>
                            <a:off x="800354" y="261955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670" name="Rectangle 12670"/>
                        <wps:cNvSpPr/>
                        <wps:spPr>
                          <a:xfrm>
                            <a:off x="586994" y="270642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671" name="Rectangle 12671"/>
                        <wps:cNvSpPr/>
                        <wps:spPr>
                          <a:xfrm>
                            <a:off x="586994" y="279481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672" name="Rectangle 12672"/>
                        <wps:cNvSpPr/>
                        <wps:spPr>
                          <a:xfrm>
                            <a:off x="504698" y="288168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673" name="Rectangle 12673"/>
                        <wps:cNvSpPr/>
                        <wps:spPr>
                          <a:xfrm>
                            <a:off x="524510" y="2881681"/>
                            <a:ext cx="215766" cy="112190"/>
                          </a:xfrm>
                          <a:prstGeom prst="rect">
                            <a:avLst/>
                          </a:prstGeom>
                          <a:ln>
                            <a:noFill/>
                          </a:ln>
                        </wps:spPr>
                        <wps:txbx>
                          <w:txbxContent>
                            <w:p w:rsidR="000B5886" w:rsidRDefault="00DA5302">
                              <w:r>
                                <w:rPr>
                                  <w:rFonts w:ascii="Times New Roman" w:eastAsia="Times New Roman" w:hAnsi="Times New Roman" w:cs="Times New Roman"/>
                                  <w:sz w:val="12"/>
                                </w:rPr>
                                <w:t xml:space="preserve">de la </w:t>
                              </w:r>
                            </w:p>
                          </w:txbxContent>
                        </wps:txbx>
                        <wps:bodyPr horzOverflow="overflow" vert="horz" lIns="0" tIns="0" rIns="0" bIns="0" rtlCol="0">
                          <a:noAutofit/>
                        </wps:bodyPr>
                      </wps:wsp>
                      <wps:wsp>
                        <wps:cNvPr id="12674" name="Rectangle 12674"/>
                        <wps:cNvSpPr/>
                        <wps:spPr>
                          <a:xfrm>
                            <a:off x="689102" y="288168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675" name="Rectangle 12675"/>
                        <wps:cNvSpPr/>
                        <wps:spPr>
                          <a:xfrm>
                            <a:off x="586994" y="2970073"/>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676" name="Rectangle 12676"/>
                        <wps:cNvSpPr/>
                        <wps:spPr>
                          <a:xfrm>
                            <a:off x="586994" y="305694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677" name="Rectangle 12677"/>
                        <wps:cNvSpPr/>
                        <wps:spPr>
                          <a:xfrm>
                            <a:off x="384302" y="3148381"/>
                            <a:ext cx="538350" cy="112190"/>
                          </a:xfrm>
                          <a:prstGeom prst="rect">
                            <a:avLst/>
                          </a:prstGeom>
                          <a:ln>
                            <a:noFill/>
                          </a:ln>
                        </wps:spPr>
                        <wps:txbx>
                          <w:txbxContent>
                            <w:p w:rsidR="000B5886" w:rsidRDefault="00DA5302">
                              <w:r>
                                <w:rPr>
                                  <w:rFonts w:ascii="Times New Roman" w:eastAsia="Times New Roman" w:hAnsi="Times New Roman" w:cs="Times New Roman"/>
                                  <w:sz w:val="12"/>
                                </w:rPr>
                                <w:t>Policía Local</w:t>
                              </w:r>
                            </w:p>
                          </w:txbxContent>
                        </wps:txbx>
                        <wps:bodyPr horzOverflow="overflow" vert="horz" lIns="0" tIns="0" rIns="0" bIns="0" rtlCol="0">
                          <a:noAutofit/>
                        </wps:bodyPr>
                      </wps:wsp>
                      <wps:wsp>
                        <wps:cNvPr id="12678" name="Rectangle 12678"/>
                        <wps:cNvSpPr/>
                        <wps:spPr>
                          <a:xfrm>
                            <a:off x="788162" y="3148381"/>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25428" style="width:391.92pt;height:307.56pt;mso-position-horizontal-relative:char;mso-position-vertical-relative:line" coordsize="49773,39060">
                <v:rect id="Rectangle 12648" style="position:absolute;width:2540;height:1121;left:13280;top:21775;" filled="f" stroked="f">
                  <v:textbox inset="0,0,0,0">
                    <w:txbxContent>
                      <w:p>
                        <w:pPr>
                          <w:spacing w:before="0" w:after="160" w:line="259" w:lineRule="auto"/>
                        </w:pPr>
                        <w:r>
                          <w:rPr>
                            <w:rFonts w:cs="Times New Roman" w:hAnsi="Times New Roman" w:eastAsia="Times New Roman" w:ascii="Times New Roman"/>
                            <w:sz w:val="12"/>
                          </w:rPr>
                          <w:t xml:space="preserve">Baños</w:t>
                        </w:r>
                      </w:p>
                    </w:txbxContent>
                  </v:textbox>
                </v:rect>
                <v:rect id="Rectangle 12649" style="position:absolute;width:253;height:1121;left:15185;top:2177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650" style="position:absolute;width:1974;height:1121;left:25960;top:24488;" filled="f" stroked="f">
                  <v:textbox inset="0,0,0,0">
                    <w:txbxContent>
                      <w:p>
                        <w:pPr>
                          <w:spacing w:before="0" w:after="160" w:line="259" w:lineRule="auto"/>
                        </w:pPr>
                        <w:r>
                          <w:rPr>
                            <w:rFonts w:cs="Times New Roman" w:hAnsi="Times New Roman" w:eastAsia="Times New Roman" w:ascii="Times New Roman"/>
                            <w:sz w:val="12"/>
                          </w:rPr>
                          <w:t xml:space="preserve">Sala </w:t>
                        </w:r>
                      </w:p>
                    </w:txbxContent>
                  </v:textbox>
                </v:rect>
                <v:rect id="Rectangle 12651" style="position:absolute;width:4499;height:1121;left:24908;top:25372;" filled="f" stroked="f">
                  <v:textbox inset="0,0,0,0">
                    <w:txbxContent>
                      <w:p>
                        <w:pPr>
                          <w:spacing w:before="0" w:after="160" w:line="259" w:lineRule="auto"/>
                        </w:pPr>
                        <w:r>
                          <w:rPr>
                            <w:rFonts w:cs="Times New Roman" w:hAnsi="Times New Roman" w:eastAsia="Times New Roman" w:ascii="Times New Roman"/>
                            <w:sz w:val="12"/>
                          </w:rPr>
                          <w:t xml:space="preserve">polivalente</w:t>
                        </w:r>
                      </w:p>
                    </w:txbxContent>
                  </v:textbox>
                </v:rect>
                <v:rect id="Rectangle 12652" style="position:absolute;width:253;height:1121;left:28291;top:2537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shape id="Picture 12654" style="position:absolute;width:49773;height:39060;left:0;top:0;" filled="f">
                  <v:imagedata r:id="rId34"/>
                </v:shape>
                <v:rect id="Rectangle 12655" style="position:absolute;width:3755;height:1121;left:35350;top:25448;" filled="f" stroked="f">
                  <v:textbox inset="0,0,0,0">
                    <w:txbxContent>
                      <w:p>
                        <w:pPr>
                          <w:spacing w:before="0" w:after="160" w:line="259" w:lineRule="auto"/>
                        </w:pPr>
                        <w:r>
                          <w:rPr>
                            <w:rFonts w:cs="Times New Roman" w:hAnsi="Times New Roman" w:eastAsia="Times New Roman" w:ascii="Times New Roman"/>
                            <w:sz w:val="12"/>
                          </w:rPr>
                          <w:t xml:space="preserve">Salón de </w:t>
                        </w:r>
                      </w:p>
                    </w:txbxContent>
                  </v:textbox>
                </v:rect>
                <v:rect id="Rectangle 12656" style="position:absolute;width:253;height:1121;left:38185;top:2544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657" style="position:absolute;width:253;height:1121;left:36661;top:26332;"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658" style="position:absolute;width:253;height:1121;left:36661;top:27201;"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659" style="position:absolute;width:253;height:1121;left:36661;top:2808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660" style="position:absolute;width:253;height:1121;left:36661;top:2895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661" style="position:absolute;width:2702;height:1121;left:35655;top:29837;" filled="f" stroked="f">
                  <v:textbox inset="0,0,0,0">
                    <w:txbxContent>
                      <w:p>
                        <w:pPr>
                          <w:spacing w:before="0" w:after="160" w:line="259" w:lineRule="auto"/>
                        </w:pPr>
                        <w:r>
                          <w:rPr>
                            <w:rFonts w:cs="Times New Roman" w:hAnsi="Times New Roman" w:eastAsia="Times New Roman" w:ascii="Times New Roman"/>
                            <w:sz w:val="12"/>
                          </w:rPr>
                          <w:t xml:space="preserve">Plenos</w:t>
                        </w:r>
                      </w:p>
                    </w:txbxContent>
                  </v:textbox>
                </v:rect>
                <v:rect id="Rectangle 12662" style="position:absolute;width:253;height:1121;left:37682;top:29837;"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665" style="position:absolute;width:5134;height:1121;left:34832;top:18270;" filled="f" stroked="f">
                  <v:textbox inset="0,0,0,0">
                    <w:txbxContent>
                      <w:p>
                        <w:pPr>
                          <w:spacing w:before="0" w:after="160" w:line="259" w:lineRule="auto"/>
                        </w:pPr>
                        <w:r>
                          <w:rPr>
                            <w:rFonts w:cs="Times New Roman" w:hAnsi="Times New Roman" w:eastAsia="Times New Roman" w:ascii="Times New Roman"/>
                            <w:sz w:val="12"/>
                          </w:rPr>
                          <w:t xml:space="preserve">Depósito de </w:t>
                        </w:r>
                      </w:p>
                    </w:txbxContent>
                  </v:textbox>
                </v:rect>
                <v:rect id="Rectangle 12666" style="position:absolute;width:3318;height:1121;left:35411;top:19154;" filled="f" stroked="f">
                  <v:textbox inset="0,0,0,0">
                    <w:txbxContent>
                      <w:p>
                        <w:pPr>
                          <w:spacing w:before="0" w:after="160" w:line="259" w:lineRule="auto"/>
                        </w:pPr>
                        <w:r>
                          <w:rPr>
                            <w:rFonts w:cs="Times New Roman" w:hAnsi="Times New Roman" w:eastAsia="Times New Roman" w:ascii="Times New Roman"/>
                            <w:sz w:val="12"/>
                          </w:rPr>
                          <w:t xml:space="preserve">material</w:t>
                        </w:r>
                      </w:p>
                    </w:txbxContent>
                  </v:textbox>
                </v:rect>
                <v:rect id="Rectangle 12667" style="position:absolute;width:253;height:1121;left:37910;top:1915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668" style="position:absolute;width:5661;height:1121;left:3736;top:26195;" filled="f" stroked="f">
                  <v:textbox inset="0,0,0,0">
                    <w:txbxContent>
                      <w:p>
                        <w:pPr>
                          <w:spacing w:before="0" w:after="160" w:line="259" w:lineRule="auto"/>
                        </w:pPr>
                        <w:r>
                          <w:rPr>
                            <w:rFonts w:cs="Times New Roman" w:hAnsi="Times New Roman" w:eastAsia="Times New Roman" w:ascii="Times New Roman"/>
                            <w:sz w:val="12"/>
                          </w:rPr>
                          <w:t xml:space="preserve">Dependencias</w:t>
                        </w:r>
                      </w:p>
                    </w:txbxContent>
                  </v:textbox>
                </v:rect>
                <v:rect id="Rectangle 12669" style="position:absolute;width:253;height:1121;left:8003;top:26195;"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670" style="position:absolute;width:253;height:1121;left:5869;top:2706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671" style="position:absolute;width:253;height:1121;left:5869;top:27948;"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672" style="position:absolute;width:253;height:1121;left:5046;top:28816;"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673" style="position:absolute;width:2157;height:1121;left:5245;top:28816;" filled="f" stroked="f">
                  <v:textbox inset="0,0,0,0">
                    <w:txbxContent>
                      <w:p>
                        <w:pPr>
                          <w:spacing w:before="0" w:after="160" w:line="259" w:lineRule="auto"/>
                        </w:pPr>
                        <w:r>
                          <w:rPr>
                            <w:rFonts w:cs="Times New Roman" w:hAnsi="Times New Roman" w:eastAsia="Times New Roman" w:ascii="Times New Roman"/>
                            <w:sz w:val="12"/>
                          </w:rPr>
                          <w:t xml:space="preserve">de la </w:t>
                        </w:r>
                      </w:p>
                    </w:txbxContent>
                  </v:textbox>
                </v:rect>
                <v:rect id="Rectangle 12674" style="position:absolute;width:253;height:1121;left:6891;top:28816;"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675" style="position:absolute;width:253;height:1121;left:5869;top:29700;"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676" style="position:absolute;width:253;height:1121;left:5869;top:30569;"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677" style="position:absolute;width:5383;height:1121;left:3843;top:31483;" filled="f" stroked="f">
                  <v:textbox inset="0,0,0,0">
                    <w:txbxContent>
                      <w:p>
                        <w:pPr>
                          <w:spacing w:before="0" w:after="160" w:line="259" w:lineRule="auto"/>
                        </w:pPr>
                        <w:r>
                          <w:rPr>
                            <w:rFonts w:cs="Times New Roman" w:hAnsi="Times New Roman" w:eastAsia="Times New Roman" w:ascii="Times New Roman"/>
                            <w:sz w:val="12"/>
                          </w:rPr>
                          <w:t xml:space="preserve">Policía Local</w:t>
                        </w:r>
                      </w:p>
                    </w:txbxContent>
                  </v:textbox>
                </v:rect>
                <v:rect id="Rectangle 12678" style="position:absolute;width:253;height:1121;left:7881;top:31483;"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group>
            </w:pict>
          </mc:Fallback>
        </mc:AlternateContent>
      </w:r>
    </w:p>
    <w:p w:rsidR="000B5886" w:rsidRDefault="00DA5302">
      <w:pPr>
        <w:tabs>
          <w:tab w:val="center" w:pos="708"/>
          <w:tab w:val="center" w:pos="5130"/>
        </w:tabs>
        <w:spacing w:after="0"/>
      </w:pPr>
      <w:r>
        <w:tab/>
      </w: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rFonts w:ascii="Times New Roman" w:eastAsia="Times New Roman" w:hAnsi="Times New Roman" w:cs="Times New Roman"/>
          <w:sz w:val="12"/>
        </w:rPr>
        <w:t xml:space="preserve">Hall </w:t>
      </w:r>
    </w:p>
    <w:p w:rsidR="000B5886" w:rsidRDefault="00DA5302">
      <w:pPr>
        <w:spacing w:after="0"/>
        <w:ind w:left="708"/>
      </w:pPr>
      <w:r>
        <w:rPr>
          <w:noProof/>
        </w:rPr>
        <mc:AlternateContent>
          <mc:Choice Requires="wpg">
            <w:drawing>
              <wp:anchor distT="0" distB="0" distL="114300" distR="114300" simplePos="0" relativeHeight="25179340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5430" name="Group 32543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2681" name="Rectangle 1268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2682" name="Rectangle 12682"/>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90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5430" style="width:12.7031pt;height:281.682pt;position:absolute;mso-position-horizontal-relative:page;mso-position-horizontal:absolute;margin-left:682.278pt;mso-position-vertical-relative:page;margin-top:530.238pt;" coordsize="1613,35773">
                <v:rect id="Rectangle 1268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2682"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90 de 243 </w:t>
                        </w:r>
                      </w:p>
                    </w:txbxContent>
                  </v:textbox>
                </v:rect>
                <w10:wrap type="square"/>
              </v:group>
            </w:pict>
          </mc:Fallback>
        </mc:AlternateConten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07"/>
        <w:ind w:left="703" w:hanging="10"/>
      </w:pPr>
      <w:r>
        <w:rPr>
          <w:rFonts w:ascii="Arial" w:eastAsia="Arial" w:hAnsi="Arial" w:cs="Arial"/>
          <w:b/>
          <w:u w:val="single" w:color="000000"/>
        </w:rPr>
        <w:t>Planta 1:</w:t>
      </w:r>
      <w:r>
        <w:rPr>
          <w:rFonts w:ascii="Arial" w:eastAsia="Arial" w:hAnsi="Arial" w:cs="Arial"/>
          <w:b/>
        </w:rPr>
        <w:t xml:space="preserve"> </w:t>
      </w:r>
    </w:p>
    <w:p w:rsidR="000B5886" w:rsidRDefault="00DA5302">
      <w:pPr>
        <w:spacing w:after="4" w:line="358" w:lineRule="auto"/>
        <w:ind w:left="720" w:right="940" w:hanging="10"/>
        <w:jc w:val="both"/>
      </w:pPr>
      <w:r>
        <w:rPr>
          <w:rFonts w:ascii="Arial" w:eastAsia="Arial" w:hAnsi="Arial" w:cs="Arial"/>
        </w:rPr>
        <w:t xml:space="preserve">En esta planta se encuentra la Alcaldía, una sala de reuniones, un office, 3 baños y el resto de espacios que componen esta planta están destinados a oficinas administrativas y a despachos de concejales.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8"/>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tabs>
          <w:tab w:val="center" w:pos="708"/>
          <w:tab w:val="center" w:pos="2577"/>
        </w:tabs>
        <w:spacing w:after="139"/>
      </w:pPr>
      <w:r>
        <w:rPr>
          <w:noProof/>
        </w:rPr>
        <mc:AlternateContent>
          <mc:Choice Requires="wpg">
            <w:drawing>
              <wp:anchor distT="0" distB="0" distL="114300" distR="114300" simplePos="0" relativeHeight="251794432" behindDoc="0" locked="0" layoutInCell="1" allowOverlap="1">
                <wp:simplePos x="0" y="0"/>
                <wp:positionH relativeFrom="column">
                  <wp:posOffset>760476</wp:posOffset>
                </wp:positionH>
                <wp:positionV relativeFrom="paragraph">
                  <wp:posOffset>-3363964</wp:posOffset>
                </wp:positionV>
                <wp:extent cx="5103876" cy="3432048"/>
                <wp:effectExtent l="0" t="0" r="0" b="0"/>
                <wp:wrapSquare wrapText="bothSides"/>
                <wp:docPr id="326564" name="Group 326564"/>
                <wp:cNvGraphicFramePr/>
                <a:graphic xmlns:a="http://schemas.openxmlformats.org/drawingml/2006/main">
                  <a:graphicData uri="http://schemas.microsoft.com/office/word/2010/wordprocessingGroup">
                    <wpg:wgp>
                      <wpg:cNvGrpSpPr/>
                      <wpg:grpSpPr>
                        <a:xfrm>
                          <a:off x="0" y="0"/>
                          <a:ext cx="5103876" cy="3432048"/>
                          <a:chOff x="0" y="0"/>
                          <a:chExt cx="5103876" cy="3432048"/>
                        </a:xfrm>
                      </wpg:grpSpPr>
                      <pic:pic xmlns:pic="http://schemas.openxmlformats.org/drawingml/2006/picture">
                        <pic:nvPicPr>
                          <pic:cNvPr id="12754" name="Picture 12754"/>
                          <pic:cNvPicPr/>
                        </pic:nvPicPr>
                        <pic:blipFill>
                          <a:blip r:embed="rId54"/>
                          <a:stretch>
                            <a:fillRect/>
                          </a:stretch>
                        </pic:blipFill>
                        <pic:spPr>
                          <a:xfrm>
                            <a:off x="0" y="0"/>
                            <a:ext cx="5103876" cy="3432048"/>
                          </a:xfrm>
                          <a:prstGeom prst="rect">
                            <a:avLst/>
                          </a:prstGeom>
                        </pic:spPr>
                      </pic:pic>
                      <wps:wsp>
                        <wps:cNvPr id="12758" name="Rectangle 12758"/>
                        <wps:cNvSpPr/>
                        <wps:spPr>
                          <a:xfrm>
                            <a:off x="4129405" y="3314497"/>
                            <a:ext cx="340710" cy="112190"/>
                          </a:xfrm>
                          <a:prstGeom prst="rect">
                            <a:avLst/>
                          </a:prstGeom>
                          <a:ln>
                            <a:noFill/>
                          </a:ln>
                        </wps:spPr>
                        <wps:txbx>
                          <w:txbxContent>
                            <w:p w:rsidR="000B5886" w:rsidRDefault="00DA5302">
                              <w:r>
                                <w:rPr>
                                  <w:rFonts w:ascii="Times New Roman" w:eastAsia="Times New Roman" w:hAnsi="Times New Roman" w:cs="Times New Roman"/>
                                  <w:sz w:val="12"/>
                                </w:rPr>
                                <w:t>Alcaldía</w:t>
                              </w:r>
                            </w:p>
                          </w:txbxContent>
                        </wps:txbx>
                        <wps:bodyPr horzOverflow="overflow" vert="horz" lIns="0" tIns="0" rIns="0" bIns="0" rtlCol="0">
                          <a:noAutofit/>
                        </wps:bodyPr>
                      </wps:wsp>
                      <wps:wsp>
                        <wps:cNvPr id="12759" name="Rectangle 12759"/>
                        <wps:cNvSpPr/>
                        <wps:spPr>
                          <a:xfrm>
                            <a:off x="4386961" y="3314497"/>
                            <a:ext cx="25337" cy="112190"/>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s:wsp>
                        <wps:cNvPr id="12760" name="Rectangle 12760"/>
                        <wps:cNvSpPr/>
                        <wps:spPr>
                          <a:xfrm>
                            <a:off x="2853563" y="2390953"/>
                            <a:ext cx="255579" cy="112191"/>
                          </a:xfrm>
                          <a:prstGeom prst="rect">
                            <a:avLst/>
                          </a:prstGeom>
                          <a:ln>
                            <a:noFill/>
                          </a:ln>
                        </wps:spPr>
                        <wps:txbx>
                          <w:txbxContent>
                            <w:p w:rsidR="000B5886" w:rsidRDefault="00DA5302">
                              <w:r>
                                <w:rPr>
                                  <w:rFonts w:ascii="Times New Roman" w:eastAsia="Times New Roman" w:hAnsi="Times New Roman" w:cs="Times New Roman"/>
                                  <w:sz w:val="12"/>
                                </w:rPr>
                                <w:t>Office</w:t>
                              </w:r>
                            </w:p>
                          </w:txbxContent>
                        </wps:txbx>
                        <wps:bodyPr horzOverflow="overflow" vert="horz" lIns="0" tIns="0" rIns="0" bIns="0" rtlCol="0">
                          <a:noAutofit/>
                        </wps:bodyPr>
                      </wps:wsp>
                      <wps:wsp>
                        <wps:cNvPr id="12761" name="Rectangle 12761"/>
                        <wps:cNvSpPr/>
                        <wps:spPr>
                          <a:xfrm>
                            <a:off x="3047365" y="2390953"/>
                            <a:ext cx="25337" cy="112191"/>
                          </a:xfrm>
                          <a:prstGeom prst="rect">
                            <a:avLst/>
                          </a:prstGeom>
                          <a:ln>
                            <a:noFill/>
                          </a:ln>
                        </wps:spPr>
                        <wps:txbx>
                          <w:txbxContent>
                            <w:p w:rsidR="000B5886" w:rsidRDefault="00DA5302">
                              <w:r>
                                <w:rPr>
                                  <w:rFonts w:ascii="Times New Roman" w:eastAsia="Times New Roman" w:hAnsi="Times New Roman" w:cs="Times New Roman"/>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26564" style="width:401.88pt;height:270.24pt;position:absolute;mso-position-horizontal-relative:text;mso-position-horizontal:absolute;margin-left:59.88pt;mso-position-vertical-relative:text;margin-top:-264.879pt;" coordsize="51038,34320">
                <v:shape id="Picture 12754" style="position:absolute;width:51038;height:34320;left:0;top:0;" filled="f">
                  <v:imagedata r:id="rId55"/>
                </v:shape>
                <v:rect id="Rectangle 12758" style="position:absolute;width:3407;height:1121;left:41294;top:33144;" filled="f" stroked="f">
                  <v:textbox inset="0,0,0,0">
                    <w:txbxContent>
                      <w:p>
                        <w:pPr>
                          <w:spacing w:before="0" w:after="160" w:line="259" w:lineRule="auto"/>
                        </w:pPr>
                        <w:r>
                          <w:rPr>
                            <w:rFonts w:cs="Times New Roman" w:hAnsi="Times New Roman" w:eastAsia="Times New Roman" w:ascii="Times New Roman"/>
                            <w:sz w:val="12"/>
                          </w:rPr>
                          <w:t xml:space="preserve">Alcaldía</w:t>
                        </w:r>
                      </w:p>
                    </w:txbxContent>
                  </v:textbox>
                </v:rect>
                <v:rect id="Rectangle 12759" style="position:absolute;width:253;height:1121;left:43869;top:33144;"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v:rect id="Rectangle 12760" style="position:absolute;width:2555;height:1121;left:28535;top:23909;" filled="f" stroked="f">
                  <v:textbox inset="0,0,0,0">
                    <w:txbxContent>
                      <w:p>
                        <w:pPr>
                          <w:spacing w:before="0" w:after="160" w:line="259" w:lineRule="auto"/>
                        </w:pPr>
                        <w:r>
                          <w:rPr>
                            <w:rFonts w:cs="Times New Roman" w:hAnsi="Times New Roman" w:eastAsia="Times New Roman" w:ascii="Times New Roman"/>
                            <w:sz w:val="12"/>
                          </w:rPr>
                          <w:t xml:space="preserve">Office</w:t>
                        </w:r>
                      </w:p>
                    </w:txbxContent>
                  </v:textbox>
                </v:rect>
                <v:rect id="Rectangle 12761" style="position:absolute;width:253;height:1121;left:30473;top:23909;" filled="f" stroked="f">
                  <v:textbox inset="0,0,0,0">
                    <w:txbxContent>
                      <w:p>
                        <w:pPr>
                          <w:spacing w:before="0" w:after="160" w:line="259" w:lineRule="auto"/>
                        </w:pPr>
                        <w:r>
                          <w:rPr>
                            <w:rFonts w:cs="Times New Roman" w:hAnsi="Times New Roman" w:eastAsia="Times New Roman" w:ascii="Times New Roman"/>
                            <w:sz w:val="12"/>
                          </w:rPr>
                          <w:t xml:space="preserve"> </w:t>
                        </w:r>
                      </w:p>
                    </w:txbxContent>
                  </v:textbox>
                </v:rect>
                <w10:wrap type="square"/>
              </v:group>
            </w:pict>
          </mc:Fallback>
        </mc:AlternateContent>
      </w: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2"/>
        </w:rPr>
        <w:t xml:space="preserve">reunionesSala de </w:t>
      </w:r>
      <w:r>
        <w:rPr>
          <w:rFonts w:ascii="Times New Roman" w:eastAsia="Times New Roman" w:hAnsi="Times New Roman" w:cs="Times New Roman"/>
          <w:sz w:val="18"/>
          <w:vertAlign w:val="subscript"/>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4" w:line="361" w:lineRule="auto"/>
        <w:ind w:left="720" w:right="940" w:hanging="10"/>
        <w:jc w:val="both"/>
      </w:pPr>
      <w:r>
        <w:rPr>
          <w:noProof/>
        </w:rPr>
        <mc:AlternateContent>
          <mc:Choice Requires="wpg">
            <w:drawing>
              <wp:anchor distT="0" distB="0" distL="114300" distR="114300" simplePos="0" relativeHeight="251795456"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6565" name="Group 32656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2764" name="Rectangle 1276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2765" name="Rectangle 12765"/>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91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6565" style="width:12.7031pt;height:281.682pt;position:absolute;mso-position-horizontal-relative:page;mso-position-horizontal:absolute;margin-left:682.278pt;mso-position-vertical-relative:page;margin-top:530.238pt;" coordsize="1613,35773">
                <v:rect id="Rectangle 1276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2765"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91 de 243 </w:t>
                        </w:r>
                      </w:p>
                    </w:txbxContent>
                  </v:textbox>
                </v:rect>
                <w10:wrap type="topAndBottom"/>
              </v:group>
            </w:pict>
          </mc:Fallback>
        </mc:AlternateContent>
      </w:r>
      <w:r>
        <w:rPr>
          <w:rFonts w:ascii="Arial" w:eastAsia="Arial" w:hAnsi="Arial" w:cs="Arial"/>
          <w:b/>
        </w:rPr>
        <w:t xml:space="preserve">SEGUNDO: </w:t>
      </w:r>
      <w:r>
        <w:rPr>
          <w:rFonts w:ascii="Arial" w:eastAsia="Arial" w:hAnsi="Arial" w:cs="Arial"/>
        </w:rPr>
        <w:t xml:space="preserve">Aprobar </w:t>
      </w:r>
      <w:r>
        <w:rPr>
          <w:rFonts w:ascii="Arial" w:eastAsia="Arial" w:hAnsi="Arial" w:cs="Arial"/>
        </w:rPr>
        <w:t xml:space="preserve">la actualización de las fichas de inventario 1-10001 y 1-30001, referencia 100001 (número de ficha en el antiguo inventario en papel 1.1.005) que se transcribe: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7"/>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6"/>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7"/>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834"/>
        <w:ind w:left="-1844" w:right="1055"/>
        <w:jc w:val="both"/>
      </w:pPr>
      <w:r>
        <w:rPr>
          <w:noProof/>
        </w:rPr>
        <mc:AlternateContent>
          <mc:Choice Requires="wpg">
            <w:drawing>
              <wp:anchor distT="0" distB="0" distL="114300" distR="114300" simplePos="0" relativeHeight="251796480"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6909" name="Group 32690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2840" name="Rectangle 1284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2841" name="Rectangle 12841"/>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92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6909" style="width:12.7031pt;height:281.682pt;position:absolute;mso-position-horizontal-relative:page;mso-position-horizontal:absolute;margin-left:682.278pt;mso-position-vertical-relative:page;margin-top:530.238pt;" coordsize="1613,35773">
                <v:rect id="Rectangle 1284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2841"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92 de 243 </w:t>
                        </w:r>
                      </w:p>
                    </w:txbxContent>
                  </v:textbox>
                </v:rect>
                <w10:wrap type="topAndBottom"/>
              </v:group>
            </w:pict>
          </mc:Fallback>
        </mc:AlternateContent>
      </w:r>
      <w:r>
        <w:rPr>
          <w:noProof/>
        </w:rPr>
        <w:drawing>
          <wp:anchor distT="0" distB="0" distL="114300" distR="114300" simplePos="0" relativeHeight="251797504" behindDoc="0" locked="0" layoutInCell="1" allowOverlap="0">
            <wp:simplePos x="0" y="0"/>
            <wp:positionH relativeFrom="column">
              <wp:posOffset>201168</wp:posOffset>
            </wp:positionH>
            <wp:positionV relativeFrom="paragraph">
              <wp:posOffset>-3970502</wp:posOffset>
            </wp:positionV>
            <wp:extent cx="6256021" cy="4818889"/>
            <wp:effectExtent l="0" t="0" r="0" b="0"/>
            <wp:wrapSquare wrapText="bothSides"/>
            <wp:docPr id="12837" name="Picture 12837"/>
            <wp:cNvGraphicFramePr/>
            <a:graphic xmlns:a="http://schemas.openxmlformats.org/drawingml/2006/main">
              <a:graphicData uri="http://schemas.openxmlformats.org/drawingml/2006/picture">
                <pic:pic xmlns:pic="http://schemas.openxmlformats.org/drawingml/2006/picture">
                  <pic:nvPicPr>
                    <pic:cNvPr id="12837" name="Picture 12837"/>
                    <pic:cNvPicPr/>
                  </pic:nvPicPr>
                  <pic:blipFill>
                    <a:blip r:embed="rId37"/>
                    <a:stretch>
                      <a:fillRect/>
                    </a:stretch>
                  </pic:blipFill>
                  <pic:spPr>
                    <a:xfrm>
                      <a:off x="0" y="0"/>
                      <a:ext cx="6256021" cy="4818889"/>
                    </a:xfrm>
                    <a:prstGeom prst="rect">
                      <a:avLst/>
                    </a:prstGeom>
                  </pic:spPr>
                </pic:pic>
              </a:graphicData>
            </a:graphic>
          </wp:anchor>
        </w:drawing>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4423"/>
        <w:ind w:left="-1844" w:right="1719"/>
        <w:jc w:val="both"/>
      </w:pPr>
      <w:r>
        <w:rPr>
          <w:noProof/>
        </w:rPr>
        <mc:AlternateContent>
          <mc:Choice Requires="wpg">
            <w:drawing>
              <wp:anchor distT="0" distB="0" distL="114300" distR="114300" simplePos="0" relativeHeight="251798528"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6853" name="Group 32685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2908" name="Rectangle 1290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2909" name="Rectangle 12909"/>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93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6853" style="width:12.7031pt;height:281.682pt;position:absolute;mso-position-horizontal-relative:page;mso-position-horizontal:absolute;margin-left:682.278pt;mso-position-vertical-relative:page;margin-top:530.238pt;" coordsize="1613,35773">
                <v:rect id="Rectangle 1290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2909"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93 de 243 </w:t>
                        </w:r>
                      </w:p>
                    </w:txbxContent>
                  </v:textbox>
                </v:rect>
                <w10:wrap type="topAndBottom"/>
              </v:group>
            </w:pict>
          </mc:Fallback>
        </mc:AlternateContent>
      </w:r>
      <w:r>
        <w:rPr>
          <w:noProof/>
        </w:rPr>
        <w:drawing>
          <wp:anchor distT="0" distB="0" distL="114300" distR="114300" simplePos="0" relativeHeight="251799552" behindDoc="0" locked="0" layoutInCell="1" allowOverlap="0">
            <wp:simplePos x="0" y="0"/>
            <wp:positionH relativeFrom="column">
              <wp:posOffset>623316</wp:posOffset>
            </wp:positionH>
            <wp:positionV relativeFrom="paragraph">
              <wp:posOffset>-3921734</wp:posOffset>
            </wp:positionV>
            <wp:extent cx="5411724" cy="6996684"/>
            <wp:effectExtent l="0" t="0" r="0" b="0"/>
            <wp:wrapSquare wrapText="bothSides"/>
            <wp:docPr id="12905" name="Picture 12905"/>
            <wp:cNvGraphicFramePr/>
            <a:graphic xmlns:a="http://schemas.openxmlformats.org/drawingml/2006/main">
              <a:graphicData uri="http://schemas.openxmlformats.org/drawingml/2006/picture">
                <pic:pic xmlns:pic="http://schemas.openxmlformats.org/drawingml/2006/picture">
                  <pic:nvPicPr>
                    <pic:cNvPr id="12905" name="Picture 12905"/>
                    <pic:cNvPicPr/>
                  </pic:nvPicPr>
                  <pic:blipFill>
                    <a:blip r:embed="rId38"/>
                    <a:stretch>
                      <a:fillRect/>
                    </a:stretch>
                  </pic:blipFill>
                  <pic:spPr>
                    <a:xfrm>
                      <a:off x="0" y="0"/>
                      <a:ext cx="5411724" cy="6996684"/>
                    </a:xfrm>
                    <a:prstGeom prst="rect">
                      <a:avLst/>
                    </a:prstGeom>
                  </pic:spPr>
                </pic:pic>
              </a:graphicData>
            </a:graphic>
          </wp:anchor>
        </w:drawing>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3042"/>
        <w:ind w:left="-1844" w:right="1638"/>
      </w:pPr>
      <w:r>
        <w:rPr>
          <w:noProof/>
        </w:rPr>
        <mc:AlternateContent>
          <mc:Choice Requires="wpg">
            <w:drawing>
              <wp:anchor distT="0" distB="0" distL="114300" distR="114300" simplePos="0" relativeHeight="25180057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7235" name="Group 32723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2984" name="Rectangle 1298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w:t>
                              </w:r>
                              <w:r>
                                <w:rPr>
                                  <w:rFonts w:ascii="Arial" w:eastAsia="Arial" w:hAnsi="Arial" w:cs="Arial"/>
                                  <w:sz w:val="12"/>
                                </w:rPr>
                                <w:t xml:space="preserve">ficación: https://candelaria.sedelectronica.es/ </w:t>
                              </w:r>
                            </w:p>
                          </w:txbxContent>
                        </wps:txbx>
                        <wps:bodyPr horzOverflow="overflow" vert="horz" lIns="0" tIns="0" rIns="0" bIns="0" rtlCol="0">
                          <a:noAutofit/>
                        </wps:bodyPr>
                      </wps:wsp>
                      <wps:wsp>
                        <wps:cNvPr id="12985" name="Rectangle 12985"/>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94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7235" style="width:12.7031pt;height:281.682pt;position:absolute;mso-position-horizontal-relative:page;mso-position-horizontal:absolute;margin-left:682.278pt;mso-position-vertical-relative:page;margin-top:530.238pt;" coordsize="1613,35773">
                <v:rect id="Rectangle 1298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2985"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94 de 243 </w:t>
                        </w:r>
                      </w:p>
                    </w:txbxContent>
                  </v:textbox>
                </v:rect>
                <w10:wrap type="square"/>
              </v:group>
            </w:pict>
          </mc:Fallback>
        </mc:AlternateContent>
      </w:r>
      <w:r>
        <w:rPr>
          <w:noProof/>
        </w:rPr>
        <w:drawing>
          <wp:anchor distT="0" distB="0" distL="114300" distR="114300" simplePos="0" relativeHeight="251801600" behindDoc="0" locked="0" layoutInCell="1" allowOverlap="0">
            <wp:simplePos x="0" y="0"/>
            <wp:positionH relativeFrom="column">
              <wp:posOffset>746760</wp:posOffset>
            </wp:positionH>
            <wp:positionV relativeFrom="paragraph">
              <wp:posOffset>-3943070</wp:posOffset>
            </wp:positionV>
            <wp:extent cx="5340096" cy="6262116"/>
            <wp:effectExtent l="0" t="0" r="0" b="0"/>
            <wp:wrapSquare wrapText="bothSides"/>
            <wp:docPr id="12981" name="Picture 12981"/>
            <wp:cNvGraphicFramePr/>
            <a:graphic xmlns:a="http://schemas.openxmlformats.org/drawingml/2006/main">
              <a:graphicData uri="http://schemas.openxmlformats.org/drawingml/2006/picture">
                <pic:pic xmlns:pic="http://schemas.openxmlformats.org/drawingml/2006/picture">
                  <pic:nvPicPr>
                    <pic:cNvPr id="12981" name="Picture 12981"/>
                    <pic:cNvPicPr/>
                  </pic:nvPicPr>
                  <pic:blipFill>
                    <a:blip r:embed="rId53"/>
                    <a:stretch>
                      <a:fillRect/>
                    </a:stretch>
                  </pic:blipFill>
                  <pic:spPr>
                    <a:xfrm>
                      <a:off x="0" y="0"/>
                      <a:ext cx="5340096" cy="6262116"/>
                    </a:xfrm>
                    <a:prstGeom prst="rect">
                      <a:avLst/>
                    </a:prstGeom>
                  </pic:spPr>
                </pic:pic>
              </a:graphicData>
            </a:graphic>
          </wp:anchor>
        </w:drawing>
      </w:r>
    </w:p>
    <w:p w:rsidR="000B5886" w:rsidRDefault="00DA5302">
      <w:pPr>
        <w:spacing w:after="0"/>
        <w:ind w:left="708" w:right="163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60"/>
        <w:ind w:left="708"/>
      </w:pPr>
      <w:r>
        <w:rPr>
          <w:rFonts w:ascii="Times New Roman" w:eastAsia="Times New Roman" w:hAnsi="Times New Roman" w:cs="Times New Roman"/>
          <w:sz w:val="24"/>
        </w:rPr>
        <w:t xml:space="preserve"> </w:t>
      </w:r>
    </w:p>
    <w:p w:rsidR="000B5886" w:rsidRDefault="00DA5302">
      <w:pPr>
        <w:spacing w:after="115" w:line="361" w:lineRule="auto"/>
        <w:ind w:left="720" w:right="940" w:hanging="10"/>
        <w:jc w:val="both"/>
      </w:pPr>
      <w:r>
        <w:rPr>
          <w:rFonts w:ascii="Arial" w:eastAsia="Arial" w:hAnsi="Arial" w:cs="Arial"/>
          <w:b/>
        </w:rPr>
        <w:t xml:space="preserve">TERCERO: </w:t>
      </w:r>
      <w:r>
        <w:rPr>
          <w:rFonts w:ascii="Arial" w:eastAsia="Arial" w:hAnsi="Arial" w:cs="Arial"/>
        </w:rPr>
        <w:t xml:space="preserve">Tramitar la inscripción de la Casa consistorial en el Registro de la propiedad de acuerdo con el Art. 206 de la Ley Hipotecaria. </w:t>
      </w:r>
    </w:p>
    <w:p w:rsidR="000B5886" w:rsidRDefault="00DA5302">
      <w:pPr>
        <w:spacing w:after="4" w:line="247" w:lineRule="auto"/>
        <w:ind w:left="720" w:right="940" w:hanging="10"/>
        <w:jc w:val="both"/>
      </w:pPr>
      <w:r>
        <w:rPr>
          <w:rFonts w:ascii="Arial" w:eastAsia="Arial" w:hAnsi="Arial" w:cs="Arial"/>
          <w:b/>
        </w:rPr>
        <w:t xml:space="preserve">CUARTO: </w:t>
      </w:r>
      <w:r>
        <w:rPr>
          <w:rFonts w:ascii="Arial" w:eastAsia="Arial" w:hAnsi="Arial" w:cs="Arial"/>
        </w:rPr>
        <w:t>Facultar a la Alcaldesa- Presidenta para que realice cuantas actuaciones considere precisas en aplicación del presente</w:t>
      </w:r>
      <w:r>
        <w:rPr>
          <w:rFonts w:ascii="Arial" w:eastAsia="Arial" w:hAnsi="Arial" w:cs="Arial"/>
        </w:rPr>
        <w:t xml:space="preserve"> acuerdo. </w:t>
      </w:r>
    </w:p>
    <w:p w:rsidR="000B5886" w:rsidRDefault="00DA5302">
      <w:pPr>
        <w:spacing w:after="0"/>
        <w:ind w:left="1416"/>
      </w:pPr>
      <w:r>
        <w:rPr>
          <w:rFonts w:ascii="Arial" w:eastAsia="Arial" w:hAnsi="Arial" w:cs="Arial"/>
          <w:b/>
        </w:rPr>
        <w:t xml:space="preserve"> </w:t>
      </w:r>
    </w:p>
    <w:p w:rsidR="000B5886" w:rsidRDefault="00DA5302">
      <w:pPr>
        <w:spacing w:after="0"/>
        <w:ind w:left="708"/>
      </w:pPr>
      <w:r>
        <w:rPr>
          <w:rFonts w:ascii="Arial" w:eastAsia="Arial" w:hAnsi="Arial" w:cs="Arial"/>
        </w:rPr>
        <w:t xml:space="preserve"> </w:t>
      </w:r>
    </w:p>
    <w:p w:rsidR="000B5886" w:rsidRDefault="00DA5302">
      <w:pPr>
        <w:spacing w:after="0" w:line="249" w:lineRule="auto"/>
        <w:ind w:left="703" w:right="941" w:hanging="10"/>
        <w:jc w:val="both"/>
      </w:pPr>
      <w:r>
        <w:rPr>
          <w:rFonts w:ascii="Arial" w:eastAsia="Arial" w:hAnsi="Arial" w:cs="Arial"/>
          <w:b/>
          <w:sz w:val="24"/>
        </w:rPr>
        <w:t>5.-</w:t>
      </w:r>
      <w:r>
        <w:rPr>
          <w:rFonts w:ascii="Arial" w:eastAsia="Arial" w:hAnsi="Arial" w:cs="Arial"/>
          <w:sz w:val="24"/>
        </w:rPr>
        <w:t xml:space="preserve"> </w:t>
      </w:r>
      <w:r>
        <w:rPr>
          <w:rFonts w:ascii="Arial" w:eastAsia="Arial" w:hAnsi="Arial" w:cs="Arial"/>
          <w:b/>
          <w:sz w:val="24"/>
        </w:rPr>
        <w:t xml:space="preserve">Expediente 5050/2021. Inclusión en el Inventario del Pasaje Juan José Marquez Correa "Chito". </w:t>
      </w:r>
    </w:p>
    <w:p w:rsidR="000B5886" w:rsidRDefault="00DA5302">
      <w:pPr>
        <w:spacing w:after="0"/>
        <w:ind w:left="708"/>
      </w:pPr>
      <w:r>
        <w:rPr>
          <w:rFonts w:ascii="Arial" w:eastAsia="Arial" w:hAnsi="Arial" w:cs="Arial"/>
          <w:b/>
          <w:sz w:val="24"/>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line="248" w:lineRule="auto"/>
        <w:ind w:left="703" w:hanging="10"/>
        <w:jc w:val="both"/>
      </w:pPr>
      <w:r>
        <w:rPr>
          <w:rFonts w:ascii="Arial" w:eastAsia="Arial" w:hAnsi="Arial" w:cs="Arial"/>
          <w:b/>
        </w:rPr>
        <w:t>Consta en el expediente Informe Técnico emitido por Doña Alicia Torres Díaz, que desempeña el puesto de trabajo de Geógrafa, de 7 de junio</w:t>
      </w:r>
      <w:r>
        <w:rPr>
          <w:rFonts w:ascii="Arial" w:eastAsia="Arial" w:hAnsi="Arial" w:cs="Arial"/>
          <w:b/>
        </w:rPr>
        <w:t xml:space="preserve"> de 2021, del siguiente tenor literal: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pStyle w:val="Ttulo1"/>
        <w:ind w:left="477" w:right="708"/>
      </w:pPr>
      <w:r>
        <w:t xml:space="preserve">“INFORME  </w:t>
      </w:r>
    </w:p>
    <w:p w:rsidR="000B5886" w:rsidRDefault="00DA5302">
      <w:pPr>
        <w:spacing w:after="116" w:line="248" w:lineRule="auto"/>
        <w:ind w:left="703" w:right="940" w:hanging="10"/>
        <w:jc w:val="both"/>
      </w:pPr>
      <w:r>
        <w:rPr>
          <w:rFonts w:ascii="Arial" w:eastAsia="Arial" w:hAnsi="Arial" w:cs="Arial"/>
          <w:b/>
        </w:rPr>
        <w:t xml:space="preserve">Visto el expediente antedicho, en relación a la actualización de la ficha de inventario de Bienes Municipales número 1-10007, referencia 1-00007 </w:t>
      </w:r>
      <w:r>
        <w:rPr>
          <w:rFonts w:ascii="Arial" w:eastAsia="Arial" w:hAnsi="Arial" w:cs="Arial"/>
          <w:b/>
        </w:rPr>
        <w:t>(número de ficha en el antiguo inventario en papel 1.1.034) y la inscripción registral del Pasaje Juan José Márquez Correa “Chito”, en cumplimiento con el artículo 20 del RD 1372/1986, de 13 de junio, Alicia Torres Díaz, geógrafa de la Oficina Técnica Muni</w:t>
      </w:r>
      <w:r>
        <w:rPr>
          <w:rFonts w:ascii="Arial" w:eastAsia="Arial" w:hAnsi="Arial" w:cs="Arial"/>
          <w:b/>
        </w:rPr>
        <w:t xml:space="preserve">cipal emite el siguiente informe: </w:t>
      </w:r>
    </w:p>
    <w:p w:rsidR="000B5886" w:rsidRDefault="00DA5302">
      <w:pPr>
        <w:spacing w:after="114" w:line="247" w:lineRule="auto"/>
        <w:ind w:left="720" w:right="940" w:hanging="10"/>
        <w:jc w:val="both"/>
      </w:pPr>
      <w:r>
        <w:rPr>
          <w:rFonts w:ascii="Arial" w:eastAsia="Arial" w:hAnsi="Arial" w:cs="Arial"/>
        </w:rPr>
        <w:t xml:space="preserve">Se ha revisado la ficha número 1-10007, referencia 1-00007 (número de ficha en el antiguo inventario 1.1.034) y los campos que se han modificado para actualizar la información son: </w:t>
      </w:r>
    </w:p>
    <w:p w:rsidR="000B5886" w:rsidRDefault="00DA5302">
      <w:pPr>
        <w:spacing w:after="109" w:line="247" w:lineRule="auto"/>
        <w:ind w:left="720" w:right="940" w:hanging="10"/>
        <w:jc w:val="both"/>
      </w:pPr>
      <w:r>
        <w:rPr>
          <w:rFonts w:ascii="Arial" w:eastAsia="Arial" w:hAnsi="Arial" w:cs="Arial"/>
        </w:rPr>
        <w:t xml:space="preserve">Nombre de la finca. </w:t>
      </w:r>
    </w:p>
    <w:p w:rsidR="000B5886" w:rsidRDefault="00DA5302">
      <w:pPr>
        <w:spacing w:after="109" w:line="247" w:lineRule="auto"/>
        <w:ind w:left="720" w:right="940" w:hanging="10"/>
        <w:jc w:val="both"/>
      </w:pPr>
      <w:r>
        <w:rPr>
          <w:rFonts w:ascii="Arial" w:eastAsia="Arial" w:hAnsi="Arial" w:cs="Arial"/>
        </w:rPr>
        <w:t xml:space="preserve">Situación. </w:t>
      </w:r>
    </w:p>
    <w:p w:rsidR="000B5886" w:rsidRDefault="00DA5302">
      <w:pPr>
        <w:spacing w:after="111" w:line="247" w:lineRule="auto"/>
        <w:ind w:left="720" w:right="940" w:hanging="10"/>
        <w:jc w:val="both"/>
      </w:pPr>
      <w:r>
        <w:rPr>
          <w:rFonts w:ascii="Arial" w:eastAsia="Arial" w:hAnsi="Arial" w:cs="Arial"/>
        </w:rPr>
        <w:t xml:space="preserve">Referencia catastral. </w:t>
      </w:r>
    </w:p>
    <w:p w:rsidR="000B5886" w:rsidRDefault="00DA5302">
      <w:pPr>
        <w:spacing w:after="109" w:line="247" w:lineRule="auto"/>
        <w:ind w:left="720" w:right="940" w:hanging="10"/>
        <w:jc w:val="both"/>
      </w:pPr>
      <w:r>
        <w:rPr>
          <w:noProof/>
        </w:rPr>
        <mc:AlternateContent>
          <mc:Choice Requires="wpg">
            <w:drawing>
              <wp:anchor distT="0" distB="0" distL="114300" distR="114300" simplePos="0" relativeHeight="25180262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7679" name="Group 32767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3111" name="Rectangle 1311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3112" name="Rectangle 13112"/>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95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7679" style="width:12.7031pt;height:281.682pt;position:absolute;mso-position-horizontal-relative:page;mso-position-horizontal:absolute;margin-left:682.278pt;mso-position-vertical-relative:page;margin-top:530.238pt;" coordsize="1613,35773">
                <v:rect id="Rectangle 1311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3112"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95 de 243 </w:t>
                        </w:r>
                      </w:p>
                    </w:txbxContent>
                  </v:textbox>
                </v:rect>
                <w10:wrap type="square"/>
              </v:group>
            </w:pict>
          </mc:Fallback>
        </mc:AlternateContent>
      </w:r>
      <w:r>
        <w:rPr>
          <w:rFonts w:ascii="Arial" w:eastAsia="Arial" w:hAnsi="Arial" w:cs="Arial"/>
        </w:rPr>
        <w:t xml:space="preserve">Linderos. </w:t>
      </w:r>
    </w:p>
    <w:p w:rsidR="000B5886" w:rsidRDefault="00DA5302">
      <w:pPr>
        <w:spacing w:after="111" w:line="247" w:lineRule="auto"/>
        <w:ind w:left="720" w:right="940" w:hanging="10"/>
        <w:jc w:val="both"/>
      </w:pPr>
      <w:r>
        <w:rPr>
          <w:rFonts w:ascii="Arial" w:eastAsia="Arial" w:hAnsi="Arial" w:cs="Arial"/>
        </w:rPr>
        <w:t xml:space="preserve">Superficie. </w:t>
      </w:r>
    </w:p>
    <w:p w:rsidR="000B5886" w:rsidRDefault="00DA5302">
      <w:pPr>
        <w:spacing w:after="109" w:line="247" w:lineRule="auto"/>
        <w:ind w:left="720" w:right="940" w:hanging="10"/>
        <w:jc w:val="both"/>
      </w:pPr>
      <w:r>
        <w:rPr>
          <w:rFonts w:ascii="Arial" w:eastAsia="Arial" w:hAnsi="Arial" w:cs="Arial"/>
        </w:rPr>
        <w:t>Característi</w:t>
      </w:r>
      <w:r>
        <w:rPr>
          <w:rFonts w:ascii="Arial" w:eastAsia="Arial" w:hAnsi="Arial" w:cs="Arial"/>
        </w:rPr>
        <w:t xml:space="preserve">cas, construcción y estado de conservación. </w:t>
      </w:r>
    </w:p>
    <w:p w:rsidR="000B5886" w:rsidRDefault="00DA5302">
      <w:pPr>
        <w:spacing w:after="109" w:line="247" w:lineRule="auto"/>
        <w:ind w:left="720" w:right="940" w:hanging="10"/>
        <w:jc w:val="both"/>
      </w:pPr>
      <w:r>
        <w:rPr>
          <w:rFonts w:ascii="Arial" w:eastAsia="Arial" w:hAnsi="Arial" w:cs="Arial"/>
        </w:rPr>
        <w:t xml:space="preserve">Naturaleza del derecho. </w:t>
      </w:r>
    </w:p>
    <w:p w:rsidR="000B5886" w:rsidRDefault="00DA5302">
      <w:pPr>
        <w:spacing w:after="111" w:line="247" w:lineRule="auto"/>
        <w:ind w:left="720" w:right="940" w:hanging="10"/>
        <w:jc w:val="both"/>
      </w:pPr>
      <w:r>
        <w:rPr>
          <w:rFonts w:ascii="Arial" w:eastAsia="Arial" w:hAnsi="Arial" w:cs="Arial"/>
        </w:rPr>
        <w:t xml:space="preserve">Destino </w:t>
      </w:r>
    </w:p>
    <w:p w:rsidR="000B5886" w:rsidRDefault="00DA5302">
      <w:pPr>
        <w:spacing w:after="109" w:line="247" w:lineRule="auto"/>
        <w:ind w:left="720" w:right="940" w:hanging="10"/>
        <w:jc w:val="both"/>
      </w:pPr>
      <w:r>
        <w:rPr>
          <w:rFonts w:ascii="Arial" w:eastAsia="Arial" w:hAnsi="Arial" w:cs="Arial"/>
        </w:rPr>
        <w:t xml:space="preserve">Documentación gráfica  </w:t>
      </w:r>
    </w:p>
    <w:p w:rsidR="000B5886" w:rsidRDefault="00DA5302">
      <w:pPr>
        <w:spacing w:after="109" w:line="247" w:lineRule="auto"/>
        <w:ind w:left="720" w:right="940" w:hanging="10"/>
        <w:jc w:val="both"/>
      </w:pPr>
      <w:r>
        <w:rPr>
          <w:rFonts w:ascii="Arial" w:eastAsia="Arial" w:hAnsi="Arial" w:cs="Arial"/>
        </w:rPr>
        <w:t xml:space="preserve">Además de modificar el contenido de estos campos, se incorpora la georreferenciación de la parcela. </w:t>
      </w:r>
    </w:p>
    <w:p w:rsidR="000B5886" w:rsidRDefault="00DA5302">
      <w:pPr>
        <w:spacing w:after="259"/>
        <w:ind w:left="708"/>
      </w:pPr>
      <w:r>
        <w:rPr>
          <w:rFonts w:ascii="Arial" w:eastAsia="Arial" w:hAnsi="Arial" w:cs="Arial"/>
          <w:b/>
        </w:rPr>
        <w:t xml:space="preserve"> </w:t>
      </w:r>
    </w:p>
    <w:p w:rsidR="000B5886" w:rsidRDefault="00DA5302">
      <w:pPr>
        <w:pStyle w:val="Ttulo2"/>
        <w:spacing w:after="259"/>
        <w:ind w:left="703"/>
      </w:pPr>
      <w:r>
        <w:rPr>
          <w:shd w:val="clear" w:color="auto" w:fill="auto"/>
        </w:rPr>
        <w:t xml:space="preserve">1. </w:t>
      </w:r>
      <w:r>
        <w:t>DENOMINACIÓN</w:t>
      </w:r>
      <w:r>
        <w:rPr>
          <w:shd w:val="clear" w:color="auto" w:fill="auto"/>
        </w:rPr>
        <w:t xml:space="preserve"> </w:t>
      </w:r>
    </w:p>
    <w:p w:rsidR="000B5886" w:rsidRDefault="00DA5302">
      <w:pPr>
        <w:spacing w:after="155" w:line="354" w:lineRule="auto"/>
        <w:ind w:left="720" w:right="6344" w:hanging="10"/>
        <w:jc w:val="both"/>
      </w:pPr>
      <w:r>
        <w:rPr>
          <w:rFonts w:ascii="Arial" w:eastAsia="Arial" w:hAnsi="Arial" w:cs="Arial"/>
        </w:rPr>
        <w:t xml:space="preserve">Pasaje Juan José Márquez Correa “Chito”  </w:t>
      </w:r>
    </w:p>
    <w:p w:rsidR="000B5886" w:rsidRDefault="00DA5302">
      <w:pPr>
        <w:pStyle w:val="Ttulo2"/>
        <w:spacing w:after="218"/>
        <w:ind w:left="703"/>
      </w:pPr>
      <w:r>
        <w:rPr>
          <w:shd w:val="clear" w:color="auto" w:fill="auto"/>
        </w:rPr>
        <w:t xml:space="preserve">2. </w:t>
      </w:r>
      <w:r>
        <w:t>NATURALEZA DEL BIEN</w:t>
      </w:r>
      <w:r>
        <w:rPr>
          <w:shd w:val="clear" w:color="auto" w:fill="auto"/>
        </w:rPr>
        <w:t xml:space="preserve"> </w:t>
      </w:r>
    </w:p>
    <w:p w:rsidR="000B5886" w:rsidRDefault="00DA5302">
      <w:pPr>
        <w:spacing w:after="4" w:line="247" w:lineRule="auto"/>
        <w:ind w:left="720" w:right="940" w:hanging="10"/>
        <w:jc w:val="both"/>
      </w:pPr>
      <w:r>
        <w:rPr>
          <w:rFonts w:ascii="Arial" w:eastAsia="Arial" w:hAnsi="Arial" w:cs="Arial"/>
          <w:b/>
          <w:u w:val="single" w:color="000000"/>
        </w:rPr>
        <w:t>Localización:</w:t>
      </w:r>
      <w:r>
        <w:rPr>
          <w:rFonts w:ascii="Arial" w:eastAsia="Arial" w:hAnsi="Arial" w:cs="Arial"/>
        </w:rPr>
        <w:t xml:space="preserve"> el Pasaje está ubicado en el núcleo poblacional de Candelaria, entre el Ayuntamiento de Candelaria y el Centro de Salud de Candelaria.  </w:t>
      </w:r>
    </w:p>
    <w:p w:rsidR="000B5886" w:rsidRDefault="00DA5302">
      <w:pPr>
        <w:spacing w:after="0"/>
        <w:ind w:left="708"/>
      </w:pPr>
      <w:r>
        <w:rPr>
          <w:rFonts w:ascii="Arial" w:eastAsia="Arial" w:hAnsi="Arial" w:cs="Arial"/>
        </w:rPr>
        <w:t xml:space="preserve"> </w:t>
      </w:r>
    </w:p>
    <w:p w:rsidR="000B5886" w:rsidRDefault="00DA5302">
      <w:pPr>
        <w:spacing w:after="3"/>
        <w:ind w:left="703" w:hanging="10"/>
      </w:pPr>
      <w:r>
        <w:rPr>
          <w:rFonts w:ascii="Arial" w:eastAsia="Arial" w:hAnsi="Arial" w:cs="Arial"/>
          <w:b/>
          <w:u w:val="single" w:color="000000"/>
        </w:rPr>
        <w:t>Referencia catastral:</w:t>
      </w:r>
      <w:r>
        <w:rPr>
          <w:rFonts w:ascii="Arial" w:eastAsia="Arial" w:hAnsi="Arial" w:cs="Arial"/>
          <w:b/>
        </w:rPr>
        <w:t xml:space="preserve"> </w:t>
      </w:r>
      <w:r>
        <w:rPr>
          <w:rFonts w:ascii="Arial" w:eastAsia="Arial" w:hAnsi="Arial" w:cs="Arial"/>
        </w:rPr>
        <w:t xml:space="preserve">No tiene </w:t>
      </w:r>
    </w:p>
    <w:p w:rsidR="000B5886" w:rsidRDefault="00DA5302">
      <w:pPr>
        <w:pStyle w:val="Ttulo2"/>
        <w:shd w:val="clear" w:color="auto" w:fill="E7E6E6"/>
        <w:ind w:left="703"/>
      </w:pPr>
      <w:r>
        <w:rPr>
          <w:b w:val="0"/>
          <w:shd w:val="clear" w:color="auto" w:fill="auto"/>
        </w:rPr>
        <w:t xml:space="preserve">3. </w:t>
      </w:r>
      <w:r>
        <w:t>LI</w:t>
      </w:r>
      <w:r>
        <w:t>NDEROS</w:t>
      </w:r>
      <w:r>
        <w:rPr>
          <w:shd w:val="clear" w:color="auto" w:fill="auto"/>
        </w:rPr>
        <w:t xml:space="preserve">                                                                                                                         </w:t>
      </w:r>
      <w:r>
        <w:rPr>
          <w:b w:val="0"/>
          <w:shd w:val="clear" w:color="auto" w:fill="auto"/>
        </w:rPr>
        <w:t xml:space="preserve"> </w:t>
      </w:r>
    </w:p>
    <w:p w:rsidR="000B5886" w:rsidRDefault="00DA5302">
      <w:pPr>
        <w:spacing w:after="0"/>
        <w:ind w:left="1068"/>
      </w:pPr>
      <w:r>
        <w:rPr>
          <w:rFonts w:ascii="Arial" w:eastAsia="Arial" w:hAnsi="Arial" w:cs="Arial"/>
        </w:rPr>
        <w:t xml:space="preserve"> </w:t>
      </w:r>
    </w:p>
    <w:tbl>
      <w:tblPr>
        <w:tblStyle w:val="TableGrid"/>
        <w:tblW w:w="8820" w:type="dxa"/>
        <w:tblInd w:w="822" w:type="dxa"/>
        <w:tblCellMar>
          <w:top w:w="5" w:type="dxa"/>
          <w:left w:w="107" w:type="dxa"/>
          <w:bottom w:w="0" w:type="dxa"/>
          <w:right w:w="115" w:type="dxa"/>
        </w:tblCellMar>
        <w:tblLook w:val="04A0" w:firstRow="1" w:lastRow="0" w:firstColumn="1" w:lastColumn="0" w:noHBand="0" w:noVBand="1"/>
      </w:tblPr>
      <w:tblGrid>
        <w:gridCol w:w="1273"/>
        <w:gridCol w:w="7547"/>
      </w:tblGrid>
      <w:tr w:rsidR="000B5886">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 </w:t>
            </w:r>
          </w:p>
          <w:p w:rsidR="000B5886" w:rsidRDefault="00DA5302">
            <w:pPr>
              <w:spacing w:after="0"/>
              <w:ind w:left="10"/>
              <w:jc w:val="center"/>
            </w:pPr>
            <w:r>
              <w:rPr>
                <w:rFonts w:ascii="Arial" w:eastAsia="Arial" w:hAnsi="Arial" w:cs="Arial"/>
                <w:b/>
              </w:rPr>
              <w:t xml:space="preserve">Norte </w:t>
            </w:r>
          </w:p>
          <w:p w:rsidR="000B5886" w:rsidRDefault="00DA5302">
            <w:pPr>
              <w:spacing w:after="0"/>
              <w:ind w:left="71"/>
              <w:jc w:val="center"/>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74"/>
            </w:pPr>
            <w:r>
              <w:rPr>
                <w:rFonts w:ascii="Arial" w:eastAsia="Arial" w:hAnsi="Arial" w:cs="Arial"/>
              </w:rPr>
              <w:t xml:space="preserve"> </w:t>
            </w:r>
          </w:p>
          <w:p w:rsidR="000B5886" w:rsidRDefault="00DA5302">
            <w:pPr>
              <w:spacing w:after="0"/>
              <w:ind w:left="4"/>
            </w:pPr>
            <w:r>
              <w:rPr>
                <w:rFonts w:ascii="Arial" w:eastAsia="Arial" w:hAnsi="Arial" w:cs="Arial"/>
              </w:rPr>
              <w:t xml:space="preserve">Calle Padre Jesús Mendoza </w:t>
            </w:r>
          </w:p>
        </w:tc>
      </w:tr>
      <w:tr w:rsidR="000B5886">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ind w:left="71"/>
              <w:jc w:val="center"/>
            </w:pPr>
            <w:r>
              <w:rPr>
                <w:rFonts w:ascii="Arial" w:eastAsia="Arial" w:hAnsi="Arial" w:cs="Arial"/>
                <w:b/>
              </w:rPr>
              <w:t xml:space="preserve"> </w:t>
            </w:r>
          </w:p>
          <w:p w:rsidR="000B5886" w:rsidRDefault="00DA5302">
            <w:pPr>
              <w:spacing w:after="0"/>
              <w:ind w:left="7"/>
              <w:jc w:val="center"/>
            </w:pPr>
            <w:r>
              <w:rPr>
                <w:rFonts w:ascii="Arial" w:eastAsia="Arial" w:hAnsi="Arial" w:cs="Arial"/>
                <w:b/>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81"/>
            </w:pPr>
            <w:r>
              <w:rPr>
                <w:rFonts w:ascii="Arial" w:eastAsia="Arial" w:hAnsi="Arial" w:cs="Arial"/>
              </w:rPr>
              <w:t xml:space="preserve"> </w:t>
            </w:r>
          </w:p>
          <w:p w:rsidR="000B5886" w:rsidRDefault="00DA5302">
            <w:pPr>
              <w:spacing w:after="0"/>
              <w:ind w:left="4"/>
            </w:pPr>
            <w:r>
              <w:rPr>
                <w:rFonts w:ascii="Arial" w:eastAsia="Arial" w:hAnsi="Arial" w:cs="Arial"/>
              </w:rPr>
              <w:t xml:space="preserve">Calle Periodista Ernesto Salcedo </w:t>
            </w:r>
          </w:p>
          <w:p w:rsidR="000B5886" w:rsidRDefault="00DA5302">
            <w:pPr>
              <w:spacing w:after="0"/>
              <w:ind w:left="4"/>
            </w:pPr>
            <w:r>
              <w:rPr>
                <w:rFonts w:ascii="Arial" w:eastAsia="Arial" w:hAnsi="Arial" w:cs="Arial"/>
              </w:rPr>
              <w:t xml:space="preserve"> </w:t>
            </w:r>
          </w:p>
        </w:tc>
      </w:tr>
      <w:tr w:rsidR="000B5886">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 </w:t>
            </w:r>
          </w:p>
          <w:p w:rsidR="000B5886" w:rsidRDefault="00DA5302">
            <w:pPr>
              <w:spacing w:after="0"/>
              <w:ind w:left="10"/>
              <w:jc w:val="center"/>
            </w:pPr>
            <w:r>
              <w:rPr>
                <w:rFonts w:ascii="Arial" w:eastAsia="Arial" w:hAnsi="Arial" w:cs="Arial"/>
                <w:b/>
              </w:rPr>
              <w:t xml:space="preserve">Este </w:t>
            </w:r>
          </w:p>
          <w:p w:rsidR="000B5886" w:rsidRDefault="00DA5302">
            <w:pPr>
              <w:spacing w:after="0"/>
              <w:ind w:left="71"/>
              <w:jc w:val="center"/>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 </w:t>
            </w:r>
          </w:p>
          <w:p w:rsidR="000B5886" w:rsidRDefault="00DA5302">
            <w:pPr>
              <w:spacing w:after="0"/>
              <w:ind w:left="4"/>
            </w:pPr>
            <w:r>
              <w:rPr>
                <w:rFonts w:ascii="Arial" w:eastAsia="Arial" w:hAnsi="Arial" w:cs="Arial"/>
              </w:rPr>
              <w:t>Ayuntamiento de Candelaria</w:t>
            </w:r>
            <w:r>
              <w:rPr>
                <w:rFonts w:ascii="Arial" w:eastAsia="Arial" w:hAnsi="Arial" w:cs="Arial"/>
              </w:rPr>
              <w:t xml:space="preserve"> </w:t>
            </w:r>
          </w:p>
          <w:p w:rsidR="000B5886" w:rsidRDefault="00DA5302">
            <w:pPr>
              <w:spacing w:after="0"/>
              <w:ind w:left="176"/>
            </w:pPr>
            <w:r>
              <w:rPr>
                <w:rFonts w:ascii="Arial" w:eastAsia="Arial" w:hAnsi="Arial" w:cs="Arial"/>
              </w:rPr>
              <w:t xml:space="preserve"> </w:t>
            </w:r>
          </w:p>
        </w:tc>
      </w:tr>
      <w:tr w:rsidR="000B5886">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 </w:t>
            </w:r>
          </w:p>
          <w:p w:rsidR="000B5886" w:rsidRDefault="00DA5302">
            <w:pPr>
              <w:spacing w:after="0"/>
              <w:ind w:left="10"/>
              <w:jc w:val="center"/>
            </w:pPr>
            <w:r>
              <w:rPr>
                <w:rFonts w:ascii="Arial" w:eastAsia="Arial" w:hAnsi="Arial" w:cs="Arial"/>
                <w:b/>
              </w:rPr>
              <w:t xml:space="preserve">Oeste </w:t>
            </w:r>
          </w:p>
          <w:p w:rsidR="000B5886" w:rsidRDefault="00DA5302">
            <w:pPr>
              <w:spacing w:after="0"/>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 </w:t>
            </w:r>
          </w:p>
          <w:p w:rsidR="000B5886" w:rsidRDefault="00DA5302">
            <w:pPr>
              <w:spacing w:after="0"/>
              <w:ind w:left="4"/>
            </w:pPr>
            <w:r>
              <w:rPr>
                <w:rFonts w:ascii="Arial" w:eastAsia="Arial" w:hAnsi="Arial" w:cs="Arial"/>
              </w:rPr>
              <w:t xml:space="preserve">Centro de Salud de Candelaria </w:t>
            </w:r>
          </w:p>
          <w:p w:rsidR="000B5886" w:rsidRDefault="00DA5302">
            <w:pPr>
              <w:spacing w:after="0"/>
              <w:ind w:left="176"/>
            </w:pPr>
            <w:r>
              <w:rPr>
                <w:rFonts w:ascii="Arial" w:eastAsia="Arial" w:hAnsi="Arial" w:cs="Arial"/>
              </w:rPr>
              <w:t xml:space="preserve"> </w:t>
            </w:r>
          </w:p>
        </w:tc>
      </w:tr>
    </w:tbl>
    <w:p w:rsidR="000B5886" w:rsidRDefault="00DA5302">
      <w:pPr>
        <w:pStyle w:val="Ttulo2"/>
        <w:ind w:left="703"/>
      </w:pPr>
      <w:r>
        <w:rPr>
          <w:shd w:val="clear" w:color="auto" w:fill="auto"/>
        </w:rPr>
        <w:t xml:space="preserve">4. </w:t>
      </w:r>
      <w:r>
        <w:t>SUPERFICIE</w:t>
      </w:r>
      <w:r>
        <w:rPr>
          <w:shd w:val="clear" w:color="auto" w:fill="auto"/>
        </w:rPr>
        <w:t xml:space="preserve"> </w:t>
      </w:r>
    </w:p>
    <w:tbl>
      <w:tblPr>
        <w:tblStyle w:val="TableGrid"/>
        <w:tblpPr w:vertAnchor="text" w:tblpX="821" w:tblpY="26"/>
        <w:tblOverlap w:val="never"/>
        <w:tblW w:w="8754" w:type="dxa"/>
        <w:tblInd w:w="0" w:type="dxa"/>
        <w:tblCellMar>
          <w:top w:w="8" w:type="dxa"/>
          <w:left w:w="106" w:type="dxa"/>
          <w:bottom w:w="0" w:type="dxa"/>
          <w:right w:w="50" w:type="dxa"/>
        </w:tblCellMar>
        <w:tblLook w:val="04A0" w:firstRow="1" w:lastRow="0" w:firstColumn="1" w:lastColumn="0" w:noHBand="0" w:noVBand="1"/>
      </w:tblPr>
      <w:tblGrid>
        <w:gridCol w:w="3366"/>
        <w:gridCol w:w="5388"/>
      </w:tblGrid>
      <w:tr w:rsidR="000B5886">
        <w:trPr>
          <w:trHeight w:val="769"/>
        </w:trPr>
        <w:tc>
          <w:tcPr>
            <w:tcW w:w="3366"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Superficie total del paseo </w:t>
            </w:r>
          </w:p>
          <w:p w:rsidR="000B5886" w:rsidRDefault="00DA5302">
            <w:pPr>
              <w:spacing w:after="0"/>
            </w:pPr>
            <w:r>
              <w:rPr>
                <w:rFonts w:ascii="Arial" w:eastAsia="Arial" w:hAnsi="Arial" w:cs="Arial"/>
              </w:rPr>
              <w:t xml:space="preserve"> </w:t>
            </w:r>
          </w:p>
        </w:tc>
        <w:tc>
          <w:tcPr>
            <w:tcW w:w="538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6"/>
              <w:jc w:val="center"/>
            </w:pPr>
            <w:r>
              <w:rPr>
                <w:rFonts w:ascii="Arial" w:eastAsia="Arial" w:hAnsi="Arial" w:cs="Arial"/>
              </w:rPr>
              <w:t xml:space="preserve"> </w:t>
            </w:r>
          </w:p>
          <w:p w:rsidR="000B5886" w:rsidRDefault="00DA5302">
            <w:pPr>
              <w:spacing w:after="0"/>
              <w:ind w:right="57"/>
              <w:jc w:val="center"/>
            </w:pPr>
            <w:r>
              <w:rPr>
                <w:rFonts w:ascii="Arial" w:eastAsia="Arial" w:hAnsi="Arial" w:cs="Arial"/>
              </w:rPr>
              <w:t>349,28 m</w:t>
            </w:r>
            <w:r>
              <w:rPr>
                <w:rFonts w:ascii="Arial" w:eastAsia="Arial" w:hAnsi="Arial" w:cs="Arial"/>
                <w:vertAlign w:val="superscript"/>
              </w:rPr>
              <w:t>2</w:t>
            </w:r>
            <w:r>
              <w:rPr>
                <w:rFonts w:ascii="Arial" w:eastAsia="Arial" w:hAnsi="Arial" w:cs="Arial"/>
              </w:rPr>
              <w:t xml:space="preserve"> </w:t>
            </w:r>
          </w:p>
        </w:tc>
      </w:tr>
      <w:tr w:rsidR="000B5886">
        <w:trPr>
          <w:trHeight w:val="768"/>
        </w:trPr>
        <w:tc>
          <w:tcPr>
            <w:tcW w:w="3366"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Longitud de la vía a inventariar </w:t>
            </w:r>
          </w:p>
          <w:p w:rsidR="000B5886" w:rsidRDefault="00DA5302">
            <w:pPr>
              <w:spacing w:after="0"/>
            </w:pPr>
            <w:r>
              <w:rPr>
                <w:rFonts w:ascii="Arial" w:eastAsia="Arial" w:hAnsi="Arial" w:cs="Arial"/>
              </w:rPr>
              <w:t xml:space="preserve"> </w:t>
            </w:r>
          </w:p>
        </w:tc>
        <w:tc>
          <w:tcPr>
            <w:tcW w:w="538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6"/>
              <w:jc w:val="center"/>
            </w:pPr>
            <w:r>
              <w:rPr>
                <w:rFonts w:ascii="Arial" w:eastAsia="Arial" w:hAnsi="Arial" w:cs="Arial"/>
              </w:rPr>
              <w:t xml:space="preserve"> </w:t>
            </w:r>
          </w:p>
          <w:p w:rsidR="000B5886" w:rsidRDefault="00DA5302">
            <w:pPr>
              <w:spacing w:after="0"/>
              <w:ind w:right="56"/>
              <w:jc w:val="center"/>
            </w:pPr>
            <w:r>
              <w:rPr>
                <w:rFonts w:ascii="Arial" w:eastAsia="Arial" w:hAnsi="Arial" w:cs="Arial"/>
              </w:rPr>
              <w:t xml:space="preserve">36,59 m </w:t>
            </w:r>
          </w:p>
        </w:tc>
      </w:tr>
      <w:tr w:rsidR="000B5886">
        <w:trPr>
          <w:trHeight w:val="1022"/>
        </w:trPr>
        <w:tc>
          <w:tcPr>
            <w:tcW w:w="3366"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Anchura de la vía a inventariar </w:t>
            </w:r>
          </w:p>
          <w:p w:rsidR="000B5886" w:rsidRDefault="00DA5302">
            <w:pPr>
              <w:spacing w:after="0"/>
            </w:pPr>
            <w:r>
              <w:rPr>
                <w:rFonts w:ascii="Arial" w:eastAsia="Arial" w:hAnsi="Arial" w:cs="Arial"/>
              </w:rPr>
              <w:t xml:space="preserve"> </w:t>
            </w:r>
          </w:p>
        </w:tc>
        <w:tc>
          <w:tcPr>
            <w:tcW w:w="538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 </w:t>
            </w:r>
          </w:p>
          <w:p w:rsidR="000B5886" w:rsidRDefault="00DA5302">
            <w:pPr>
              <w:spacing w:after="0"/>
              <w:ind w:left="4"/>
            </w:pPr>
            <w:r>
              <w:rPr>
                <w:rFonts w:ascii="Arial" w:eastAsia="Arial" w:hAnsi="Arial" w:cs="Arial"/>
              </w:rPr>
              <w:t xml:space="preserve">Ancho variable adaptado a las edificaciones (entre </w:t>
            </w:r>
          </w:p>
          <w:p w:rsidR="000B5886" w:rsidRDefault="00DA5302">
            <w:pPr>
              <w:spacing w:after="0"/>
              <w:ind w:left="4"/>
            </w:pPr>
            <w:r>
              <w:rPr>
                <w:rFonts w:ascii="Arial" w:eastAsia="Arial" w:hAnsi="Arial" w:cs="Arial"/>
              </w:rPr>
              <w:t xml:space="preserve">7,95m y 10,17m) </w:t>
            </w:r>
          </w:p>
          <w:p w:rsidR="000B5886" w:rsidRDefault="00DA5302">
            <w:pPr>
              <w:spacing w:after="0"/>
              <w:ind w:left="4"/>
            </w:pPr>
            <w:r>
              <w:rPr>
                <w:rFonts w:ascii="Arial" w:eastAsia="Arial" w:hAnsi="Arial" w:cs="Arial"/>
              </w:rPr>
              <w:t xml:space="preserve"> </w:t>
            </w:r>
          </w:p>
        </w:tc>
      </w:tr>
    </w:tbl>
    <w:p w:rsidR="000B5886" w:rsidRDefault="00DA5302">
      <w:pPr>
        <w:spacing w:after="2345"/>
        <w:ind w:left="-1844" w:right="1648"/>
        <w:jc w:val="right"/>
      </w:pPr>
      <w:r>
        <w:rPr>
          <w:noProof/>
        </w:rPr>
        <mc:AlternateContent>
          <mc:Choice Requires="wpg">
            <w:drawing>
              <wp:anchor distT="0" distB="0" distL="114300" distR="114300" simplePos="0" relativeHeight="25180364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1439" name="Group 33143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3350" name="Rectangle 1335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3351" name="Rectangle 13351"/>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96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1439" style="width:12.7031pt;height:281.682pt;position:absolute;mso-position-horizontal-relative:page;mso-position-horizontal:absolute;margin-left:682.278pt;mso-position-vertical-relative:page;margin-top:530.238pt;" coordsize="1613,35773">
                <v:rect id="Rectangle 1335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3351"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96 de 243 </w:t>
                        </w:r>
                      </w:p>
                    </w:txbxContent>
                  </v:textbox>
                </v:rect>
                <w10:wrap type="square"/>
              </v:group>
            </w:pict>
          </mc:Fallback>
        </mc:AlternateContent>
      </w:r>
    </w:p>
    <w:tbl>
      <w:tblPr>
        <w:tblStyle w:val="TableGrid"/>
        <w:tblW w:w="9623" w:type="dxa"/>
        <w:tblInd w:w="680" w:type="dxa"/>
        <w:tblCellMar>
          <w:top w:w="2" w:type="dxa"/>
          <w:left w:w="0" w:type="dxa"/>
          <w:bottom w:w="0" w:type="dxa"/>
          <w:right w:w="115" w:type="dxa"/>
        </w:tblCellMar>
        <w:tblLook w:val="04A0" w:firstRow="1" w:lastRow="0" w:firstColumn="1" w:lastColumn="0" w:noHBand="0" w:noVBand="1"/>
      </w:tblPr>
      <w:tblGrid>
        <w:gridCol w:w="456"/>
        <w:gridCol w:w="9167"/>
      </w:tblGrid>
      <w:tr w:rsidR="000B5886">
        <w:trPr>
          <w:trHeight w:val="252"/>
        </w:trPr>
        <w:tc>
          <w:tcPr>
            <w:tcW w:w="456" w:type="dxa"/>
            <w:tcBorders>
              <w:top w:val="nil"/>
              <w:left w:val="nil"/>
              <w:bottom w:val="nil"/>
              <w:right w:val="nil"/>
            </w:tcBorders>
            <w:shd w:val="clear" w:color="auto" w:fill="E0E0E0"/>
          </w:tcPr>
          <w:p w:rsidR="000B5886" w:rsidRDefault="00DA5302">
            <w:pPr>
              <w:spacing w:after="0"/>
              <w:ind w:left="29"/>
            </w:pPr>
            <w:r>
              <w:rPr>
                <w:rFonts w:ascii="Arial" w:eastAsia="Arial" w:hAnsi="Arial" w:cs="Arial"/>
                <w:b/>
              </w:rPr>
              <w:t xml:space="preserve">5. </w:t>
            </w:r>
          </w:p>
        </w:tc>
        <w:tc>
          <w:tcPr>
            <w:tcW w:w="9167" w:type="dxa"/>
            <w:tcBorders>
              <w:top w:val="nil"/>
              <w:left w:val="nil"/>
              <w:bottom w:val="nil"/>
              <w:right w:val="nil"/>
            </w:tcBorders>
            <w:shd w:val="clear" w:color="auto" w:fill="E0E0E0"/>
          </w:tcPr>
          <w:p w:rsidR="000B5886" w:rsidRDefault="00DA5302">
            <w:pPr>
              <w:spacing w:after="0"/>
            </w:pPr>
            <w:r>
              <w:rPr>
                <w:rFonts w:ascii="Arial" w:eastAsia="Arial" w:hAnsi="Arial" w:cs="Arial"/>
                <w:b/>
                <w:shd w:val="clear" w:color="auto" w:fill="E6E6E6"/>
              </w:rPr>
              <w:t>DESCRIPCIÓN GENERAL</w:t>
            </w:r>
            <w:r>
              <w:rPr>
                <w:rFonts w:ascii="Arial" w:eastAsia="Arial" w:hAnsi="Arial" w:cs="Arial"/>
                <w:b/>
              </w:rPr>
              <w:t xml:space="preserve">                                                                                                </w:t>
            </w:r>
          </w:p>
        </w:tc>
      </w:tr>
    </w:tbl>
    <w:p w:rsidR="000B5886" w:rsidRDefault="00DA5302">
      <w:pPr>
        <w:spacing w:after="4" w:line="246" w:lineRule="auto"/>
        <w:ind w:left="703" w:right="852" w:hanging="10"/>
      </w:pPr>
      <w:r>
        <w:rPr>
          <w:rFonts w:ascii="Arial" w:eastAsia="Arial" w:hAnsi="Arial" w:cs="Arial"/>
        </w:rPr>
        <w:t xml:space="preserve">El Pasaje Juan José Márquez Correa Chito es una vía pública peatonal que se encuentra en el casco de Candelaria, concretamente se sitúa entre la Casa consistorial y el Centro de Salud de Candelaria.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Presenta un trazado rectangular, a excepción de dos pu</w:t>
      </w:r>
      <w:r>
        <w:rPr>
          <w:rFonts w:ascii="Arial" w:eastAsia="Arial" w:hAnsi="Arial" w:cs="Arial"/>
        </w:rPr>
        <w:t xml:space="preserve">ntos donde el peatonal se adapta a la forma semicircular de la edificación del Ayuntamiento. </w:t>
      </w:r>
    </w:p>
    <w:p w:rsidR="000B5886" w:rsidRDefault="00DA5302">
      <w:pPr>
        <w:spacing w:after="0"/>
        <w:ind w:left="708"/>
      </w:pPr>
      <w:r>
        <w:rPr>
          <w:noProof/>
        </w:rPr>
        <mc:AlternateContent>
          <mc:Choice Requires="wpg">
            <w:drawing>
              <wp:inline distT="0" distB="0" distL="0" distR="0">
                <wp:extent cx="5663260" cy="2227596"/>
                <wp:effectExtent l="0" t="0" r="0" b="0"/>
                <wp:docPr id="331435" name="Group 331435"/>
                <wp:cNvGraphicFramePr/>
                <a:graphic xmlns:a="http://schemas.openxmlformats.org/drawingml/2006/main">
                  <a:graphicData uri="http://schemas.microsoft.com/office/word/2010/wordprocessingGroup">
                    <wpg:wgp>
                      <wpg:cNvGrpSpPr/>
                      <wpg:grpSpPr>
                        <a:xfrm>
                          <a:off x="0" y="0"/>
                          <a:ext cx="5663260" cy="2227596"/>
                          <a:chOff x="0" y="0"/>
                          <a:chExt cx="5663260" cy="2227596"/>
                        </a:xfrm>
                      </wpg:grpSpPr>
                      <wps:wsp>
                        <wps:cNvPr id="13264" name="Rectangle 13264"/>
                        <wps:cNvSpPr/>
                        <wps:spPr>
                          <a:xfrm>
                            <a:off x="0" y="0"/>
                            <a:ext cx="51809" cy="207922"/>
                          </a:xfrm>
                          <a:prstGeom prst="rect">
                            <a:avLst/>
                          </a:prstGeom>
                          <a:ln>
                            <a:noFill/>
                          </a:ln>
                        </wps:spPr>
                        <wps:txbx>
                          <w:txbxContent>
                            <w:p w:rsidR="000B5886" w:rsidRDefault="00DA5302">
                              <w:r>
                                <w:rPr>
                                  <w:rFonts w:ascii="Arial" w:eastAsia="Arial" w:hAnsi="Arial" w:cs="Arial"/>
                                </w:rPr>
                                <w:t xml:space="preserve"> </w:t>
                              </w:r>
                            </w:p>
                          </w:txbxContent>
                        </wps:txbx>
                        <wps:bodyPr horzOverflow="overflow" vert="horz" lIns="0" tIns="0" rIns="0" bIns="0" rtlCol="0">
                          <a:noAutofit/>
                        </wps:bodyPr>
                      </wps:wsp>
                      <wps:wsp>
                        <wps:cNvPr id="13265" name="Rectangle 13265"/>
                        <wps:cNvSpPr/>
                        <wps:spPr>
                          <a:xfrm>
                            <a:off x="0" y="15874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66" name="Rectangle 13266"/>
                        <wps:cNvSpPr/>
                        <wps:spPr>
                          <a:xfrm>
                            <a:off x="0" y="334000"/>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67" name="Rectangle 13267"/>
                        <wps:cNvSpPr/>
                        <wps:spPr>
                          <a:xfrm>
                            <a:off x="0" y="50964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68" name="Rectangle 13268"/>
                        <wps:cNvSpPr/>
                        <wps:spPr>
                          <a:xfrm>
                            <a:off x="0" y="684901"/>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69" name="Rectangle 13269"/>
                        <wps:cNvSpPr/>
                        <wps:spPr>
                          <a:xfrm>
                            <a:off x="0" y="86016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70" name="Rectangle 13270"/>
                        <wps:cNvSpPr/>
                        <wps:spPr>
                          <a:xfrm>
                            <a:off x="0" y="103542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71" name="Rectangle 13271"/>
                        <wps:cNvSpPr/>
                        <wps:spPr>
                          <a:xfrm>
                            <a:off x="0" y="121068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72" name="Rectangle 13272"/>
                        <wps:cNvSpPr/>
                        <wps:spPr>
                          <a:xfrm>
                            <a:off x="0" y="138594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73" name="Rectangle 13273"/>
                        <wps:cNvSpPr/>
                        <wps:spPr>
                          <a:xfrm>
                            <a:off x="0" y="1561201"/>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74" name="Rectangle 13274"/>
                        <wps:cNvSpPr/>
                        <wps:spPr>
                          <a:xfrm>
                            <a:off x="0" y="173641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346" name="Picture 13346"/>
                          <pic:cNvPicPr/>
                        </pic:nvPicPr>
                        <pic:blipFill>
                          <a:blip r:embed="rId56"/>
                          <a:stretch>
                            <a:fillRect/>
                          </a:stretch>
                        </pic:blipFill>
                        <pic:spPr>
                          <a:xfrm>
                            <a:off x="158191" y="48276"/>
                            <a:ext cx="3672840" cy="2179320"/>
                          </a:xfrm>
                          <a:prstGeom prst="rect">
                            <a:avLst/>
                          </a:prstGeom>
                        </pic:spPr>
                      </pic:pic>
                      <wps:wsp>
                        <wps:cNvPr id="13347" name="Shape 13347"/>
                        <wps:cNvSpPr/>
                        <wps:spPr>
                          <a:xfrm>
                            <a:off x="1561795" y="882538"/>
                            <a:ext cx="4101465" cy="76200"/>
                          </a:xfrm>
                          <a:custGeom>
                            <a:avLst/>
                            <a:gdLst/>
                            <a:ahLst/>
                            <a:cxnLst/>
                            <a:rect l="0" t="0" r="0" b="0"/>
                            <a:pathLst>
                              <a:path w="4101465" h="76200">
                                <a:moveTo>
                                  <a:pt x="76200" y="0"/>
                                </a:moveTo>
                                <a:lnTo>
                                  <a:pt x="76200" y="31748"/>
                                </a:lnTo>
                                <a:lnTo>
                                  <a:pt x="4101465" y="31115"/>
                                </a:lnTo>
                                <a:lnTo>
                                  <a:pt x="4101465" y="43815"/>
                                </a:lnTo>
                                <a:lnTo>
                                  <a:pt x="76200" y="44448"/>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31435" style="width:445.926pt;height:175.401pt;mso-position-horizontal-relative:char;mso-position-vertical-relative:line" coordsize="56632,22275">
                <v:rect id="Rectangle 13264" style="position:absolute;width:518;height:2079;left:0;top:0;" filled="f" stroked="f">
                  <v:textbox inset="0,0,0,0">
                    <w:txbxContent>
                      <w:p>
                        <w:pPr>
                          <w:spacing w:before="0" w:after="160" w:line="259" w:lineRule="auto"/>
                        </w:pPr>
                        <w:r>
                          <w:rPr>
                            <w:rFonts w:cs="Arial" w:hAnsi="Arial" w:eastAsia="Arial" w:ascii="Arial"/>
                            <w:sz w:val="22"/>
                          </w:rPr>
                          <w:t xml:space="preserve"> </w:t>
                        </w:r>
                      </w:p>
                    </w:txbxContent>
                  </v:textbox>
                </v:rect>
                <v:rect id="Rectangle 13265" style="position:absolute;width:506;height:2243;left:0;top:15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266" style="position:absolute;width:506;height:2243;left:0;top:33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267" style="position:absolute;width:506;height:2243;left:0;top:509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268" style="position:absolute;width:506;height:2243;left:0;top:684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269" style="position:absolute;width:506;height:2243;left:0;top:860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270" style="position:absolute;width:506;height:2243;left:0;top:1035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271" style="position:absolute;width:506;height:2243;left:0;top:1210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272" style="position:absolute;width:506;height:2243;left:0;top:1385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273" style="position:absolute;width:506;height:2243;left:0;top:1561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274" style="position:absolute;width:506;height:2243;left:0;top:1736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3346" style="position:absolute;width:36728;height:21793;left:1581;top:482;" filled="f">
                  <v:imagedata r:id="rId57"/>
                </v:shape>
                <v:shape id="Shape 13347" style="position:absolute;width:41014;height:762;left:15617;top:8825;" coordsize="4101465,76200" path="m76200,0l76200,31748l4101465,31115l4101465,43815l76200,44448l76200,76200l0,38100l76200,0x">
                  <v:stroke weight="0pt" endcap="square" joinstyle="miter" miterlimit="10" on="false" color="#000000" opacity="0"/>
                  <v:fill on="true" color="#000000"/>
                </v:shape>
              </v:group>
            </w:pict>
          </mc:Fallback>
        </mc:AlternateConten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En relación al mobiliario y equipamiento, el paseo tiene 4 farolas, 5 bancos, 3 papeleras y 7 jardineras portátiles de metal forjado.  </w:t>
      </w:r>
    </w:p>
    <w:p w:rsidR="000B5886" w:rsidRDefault="00DA5302">
      <w:pPr>
        <w:spacing w:after="259"/>
        <w:ind w:left="708"/>
      </w:pPr>
      <w:r>
        <w:rPr>
          <w:rFonts w:ascii="Arial" w:eastAsia="Arial" w:hAnsi="Arial" w:cs="Arial"/>
        </w:rPr>
        <w:t xml:space="preserve"> </w:t>
      </w:r>
    </w:p>
    <w:p w:rsidR="000B5886" w:rsidRDefault="00DA5302">
      <w:pPr>
        <w:shd w:val="clear" w:color="auto" w:fill="E0E0E0"/>
        <w:spacing w:after="220"/>
        <w:ind w:left="703" w:hanging="10"/>
      </w:pPr>
      <w:r>
        <w:rPr>
          <w:rFonts w:ascii="Arial" w:eastAsia="Arial" w:hAnsi="Arial" w:cs="Arial"/>
          <w:b/>
        </w:rPr>
        <w:t xml:space="preserve">6. </w:t>
      </w:r>
      <w:r>
        <w:rPr>
          <w:rFonts w:ascii="Arial" w:eastAsia="Arial" w:hAnsi="Arial" w:cs="Arial"/>
          <w:b/>
          <w:shd w:val="clear" w:color="auto" w:fill="E6E6E6"/>
        </w:rPr>
        <w:t>NATURALEZA DEL DERECHO</w:t>
      </w:r>
      <w:r>
        <w:rPr>
          <w:rFonts w:ascii="Arial" w:eastAsia="Arial" w:hAnsi="Arial" w:cs="Arial"/>
          <w:b/>
        </w:rPr>
        <w:t xml:space="preserve"> </w:t>
      </w:r>
    </w:p>
    <w:p w:rsidR="000B5886" w:rsidRDefault="00DA5302">
      <w:pPr>
        <w:spacing w:after="267" w:line="247" w:lineRule="auto"/>
        <w:ind w:left="720" w:right="940" w:hanging="10"/>
        <w:jc w:val="both"/>
      </w:pPr>
      <w:r>
        <w:rPr>
          <w:rFonts w:ascii="Arial" w:eastAsia="Arial" w:hAnsi="Arial" w:cs="Arial"/>
        </w:rPr>
        <w:t xml:space="preserve">Bien inmueble de dominio público y de uso público. </w:t>
      </w:r>
    </w:p>
    <w:p w:rsidR="000B5886" w:rsidRDefault="00DA5302">
      <w:pPr>
        <w:pStyle w:val="Ttulo2"/>
        <w:spacing w:after="221"/>
        <w:ind w:left="703"/>
      </w:pPr>
      <w:r>
        <w:rPr>
          <w:shd w:val="clear" w:color="auto" w:fill="auto"/>
        </w:rPr>
        <w:t xml:space="preserve">7. </w:t>
      </w:r>
      <w:r>
        <w:t>TÍTULO</w:t>
      </w:r>
      <w:r>
        <w:rPr>
          <w:shd w:val="clear" w:color="auto" w:fill="auto"/>
        </w:rPr>
        <w:t xml:space="preserve"> </w:t>
      </w:r>
    </w:p>
    <w:p w:rsidR="000B5886" w:rsidRDefault="00DA5302">
      <w:pPr>
        <w:spacing w:after="4" w:line="247" w:lineRule="auto"/>
        <w:ind w:left="720" w:right="940" w:hanging="10"/>
        <w:jc w:val="both"/>
      </w:pPr>
      <w:r>
        <w:rPr>
          <w:rFonts w:ascii="Arial" w:eastAsia="Arial" w:hAnsi="Arial" w:cs="Arial"/>
        </w:rPr>
        <w:t xml:space="preserve">Escritura de compraventa a D. Juvencio Hernández Pérez, según acuerdo de fecha 22 de septiembre de 1973 del Ayuntamiento Pleno.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Finca inscrita en el Registro de la Propiedad nº4 de Santa Cruz de Tenerife con el nº de finca registral 5295, folio 193, lib</w:t>
      </w:r>
      <w:r>
        <w:rPr>
          <w:rFonts w:ascii="Arial" w:eastAsia="Arial" w:hAnsi="Arial" w:cs="Arial"/>
        </w:rPr>
        <w:t xml:space="preserve">ro 5. </w:t>
      </w:r>
    </w:p>
    <w:p w:rsidR="000B5886" w:rsidRDefault="00DA5302">
      <w:pPr>
        <w:spacing w:after="0"/>
        <w:ind w:left="708"/>
      </w:pPr>
      <w:r>
        <w:rPr>
          <w:rFonts w:ascii="Arial" w:eastAsia="Arial" w:hAnsi="Arial" w:cs="Arial"/>
        </w:rPr>
        <w:t xml:space="preserve"> </w:t>
      </w:r>
    </w:p>
    <w:p w:rsidR="000B5886" w:rsidRDefault="00DA5302">
      <w:pPr>
        <w:pStyle w:val="Ttulo2"/>
        <w:shd w:val="clear" w:color="auto" w:fill="auto"/>
        <w:ind w:left="703"/>
      </w:pPr>
      <w:r>
        <w:rPr>
          <w:b w:val="0"/>
          <w:shd w:val="clear" w:color="auto" w:fill="auto"/>
        </w:rPr>
        <w:t xml:space="preserve">8. </w:t>
      </w:r>
      <w:r>
        <w:t>DESTINO Y ACUERDO QUE LO HUBIERE DISPUESTO</w:t>
      </w:r>
      <w:r>
        <w:rPr>
          <w:shd w:val="clear" w:color="auto" w:fill="auto"/>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Destino: viario local. </w:t>
      </w:r>
    </w:p>
    <w:p w:rsidR="000B5886" w:rsidRDefault="00DA5302">
      <w:pPr>
        <w:spacing w:after="4" w:line="247" w:lineRule="auto"/>
        <w:ind w:left="720" w:right="940" w:hanging="10"/>
        <w:jc w:val="both"/>
      </w:pPr>
      <w:r>
        <w:rPr>
          <w:rFonts w:ascii="Arial" w:eastAsia="Arial" w:hAnsi="Arial" w:cs="Arial"/>
        </w:rPr>
        <w:t xml:space="preserve">No existe documentación al respecto. </w:t>
      </w:r>
    </w:p>
    <w:tbl>
      <w:tblPr>
        <w:tblStyle w:val="TableGrid"/>
        <w:tblW w:w="9623" w:type="dxa"/>
        <w:tblInd w:w="680" w:type="dxa"/>
        <w:tblCellMar>
          <w:top w:w="2" w:type="dxa"/>
          <w:left w:w="0" w:type="dxa"/>
          <w:bottom w:w="0" w:type="dxa"/>
          <w:right w:w="115" w:type="dxa"/>
        </w:tblCellMar>
        <w:tblLook w:val="04A0" w:firstRow="1" w:lastRow="0" w:firstColumn="1" w:lastColumn="0" w:noHBand="0" w:noVBand="1"/>
      </w:tblPr>
      <w:tblGrid>
        <w:gridCol w:w="456"/>
        <w:gridCol w:w="9167"/>
      </w:tblGrid>
      <w:tr w:rsidR="000B5886">
        <w:trPr>
          <w:trHeight w:val="252"/>
        </w:trPr>
        <w:tc>
          <w:tcPr>
            <w:tcW w:w="456" w:type="dxa"/>
            <w:tcBorders>
              <w:top w:val="nil"/>
              <w:left w:val="nil"/>
              <w:bottom w:val="nil"/>
              <w:right w:val="nil"/>
            </w:tcBorders>
            <w:shd w:val="clear" w:color="auto" w:fill="E0E0E0"/>
          </w:tcPr>
          <w:p w:rsidR="000B5886" w:rsidRDefault="00DA5302">
            <w:pPr>
              <w:spacing w:after="0"/>
              <w:ind w:left="29"/>
            </w:pPr>
            <w:r>
              <w:rPr>
                <w:rFonts w:ascii="Arial" w:eastAsia="Arial" w:hAnsi="Arial" w:cs="Arial"/>
                <w:b/>
              </w:rPr>
              <w:t xml:space="preserve">9. </w:t>
            </w:r>
          </w:p>
        </w:tc>
        <w:tc>
          <w:tcPr>
            <w:tcW w:w="9167" w:type="dxa"/>
            <w:tcBorders>
              <w:top w:val="nil"/>
              <w:left w:val="nil"/>
              <w:bottom w:val="nil"/>
              <w:right w:val="nil"/>
            </w:tcBorders>
            <w:shd w:val="clear" w:color="auto" w:fill="E0E0E0"/>
          </w:tcPr>
          <w:p w:rsidR="000B5886" w:rsidRDefault="00DA5302">
            <w:pPr>
              <w:spacing w:after="0"/>
            </w:pPr>
            <w:r>
              <w:rPr>
                <w:rFonts w:ascii="Arial" w:eastAsia="Arial" w:hAnsi="Arial" w:cs="Arial"/>
                <w:b/>
                <w:shd w:val="clear" w:color="auto" w:fill="E6E6E6"/>
              </w:rPr>
              <w:t>RÉGIMEN URBANÍSTICO DE APLICACIÓN</w:t>
            </w:r>
            <w:r>
              <w:rPr>
                <w:rFonts w:ascii="Arial" w:eastAsia="Arial" w:hAnsi="Arial" w:cs="Arial"/>
                <w:b/>
              </w:rPr>
              <w:t xml:space="preserve"> </w:t>
            </w:r>
          </w:p>
        </w:tc>
      </w:tr>
    </w:tbl>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804672"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9972" name="Group 32997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3511" name="Rectangle 1351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3512" name="Rectangle 13512"/>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97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9972" style="width:12.7031pt;height:281.682pt;position:absolute;mso-position-horizontal-relative:page;mso-position-horizontal:absolute;margin-left:682.278pt;mso-position-vertical-relative:page;margin-top:530.238pt;" coordsize="1613,35773">
                <v:rect id="Rectangle 1351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3512"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97 de 243 </w:t>
                        </w:r>
                      </w:p>
                    </w:txbxContent>
                  </v:textbox>
                </v:rect>
                <w10:wrap type="topAndBottom"/>
              </v:group>
            </w:pict>
          </mc:Fallback>
        </mc:AlternateContent>
      </w:r>
      <w:r>
        <w:rPr>
          <w:rFonts w:ascii="Arial" w:eastAsia="Arial" w:hAnsi="Arial" w:cs="Arial"/>
          <w:b/>
        </w:rPr>
        <w:t>INSTRUMENTO DE PLANEAMIENTO:</w:t>
      </w:r>
      <w:r>
        <w:rPr>
          <w:rFonts w:ascii="Arial" w:eastAsia="Arial" w:hAnsi="Arial" w:cs="Arial"/>
        </w:rPr>
        <w:t xml:space="preserve"> El presente informe se emite resp</w:t>
      </w:r>
      <w:r>
        <w:rPr>
          <w:rFonts w:ascii="Arial" w:eastAsia="Arial" w:hAnsi="Arial" w:cs="Arial"/>
        </w:rPr>
        <w:t xml:space="preserve">ecto al documento de </w:t>
      </w:r>
      <w:r>
        <w:rPr>
          <w:rFonts w:ascii="Arial" w:eastAsia="Arial" w:hAnsi="Arial" w:cs="Arial"/>
          <w:b/>
        </w:rPr>
        <w:t xml:space="preserve">PLAN GENERAL DE ORDENACION DE CANDELARIA, </w:t>
      </w:r>
      <w:r>
        <w:rPr>
          <w:rFonts w:ascii="Arial" w:eastAsia="Arial" w:hAnsi="Arial" w:cs="Arial"/>
        </w:rPr>
        <w:t xml:space="preserve">planeamiento municipal en vigor, con publicaciones en B.O.C. de fecha 10 de mayo de 2007 y B.O.P. de fecha 17 de mayo de 2007  y Modificaciones Puntuales, aprobadas definitivamente por acuerdo </w:t>
      </w:r>
      <w:r>
        <w:rPr>
          <w:rFonts w:ascii="Arial" w:eastAsia="Arial" w:hAnsi="Arial" w:cs="Arial"/>
        </w:rPr>
        <w:t xml:space="preserve">del Ayuntamiento Pleno, en sesiones ordinarias de fecha 26 de marzo de 2009 y 29 de diciembre de 2011 y publicada en el BOP de Santa Cruz de Tenerife de fecha 17 de junio de 2009 y 3 de febrero de 2012, respectivamente. </w:t>
      </w:r>
    </w:p>
    <w:p w:rsidR="000B5886" w:rsidRDefault="00DA5302">
      <w:pPr>
        <w:spacing w:after="8"/>
        <w:ind w:left="1068"/>
      </w:pPr>
      <w:r>
        <w:rPr>
          <w:rFonts w:ascii="Arial" w:eastAsia="Arial" w:hAnsi="Arial" w:cs="Arial"/>
        </w:rPr>
        <w:t xml:space="preserve"> </w:t>
      </w:r>
    </w:p>
    <w:tbl>
      <w:tblPr>
        <w:tblStyle w:val="TableGrid"/>
        <w:tblW w:w="9623" w:type="dxa"/>
        <w:tblInd w:w="680" w:type="dxa"/>
        <w:tblCellMar>
          <w:top w:w="2" w:type="dxa"/>
          <w:left w:w="29" w:type="dxa"/>
          <w:bottom w:w="0" w:type="dxa"/>
          <w:right w:w="115" w:type="dxa"/>
        </w:tblCellMar>
        <w:tblLook w:val="04A0" w:firstRow="1" w:lastRow="0" w:firstColumn="1" w:lastColumn="0" w:noHBand="0" w:noVBand="1"/>
      </w:tblPr>
      <w:tblGrid>
        <w:gridCol w:w="146"/>
        <w:gridCol w:w="3542"/>
        <w:gridCol w:w="5277"/>
        <w:gridCol w:w="658"/>
      </w:tblGrid>
      <w:tr w:rsidR="000B5886">
        <w:trPr>
          <w:trHeight w:val="254"/>
        </w:trPr>
        <w:tc>
          <w:tcPr>
            <w:tcW w:w="9623" w:type="dxa"/>
            <w:gridSpan w:val="4"/>
            <w:tcBorders>
              <w:top w:val="nil"/>
              <w:left w:val="nil"/>
              <w:bottom w:val="nil"/>
              <w:right w:val="nil"/>
            </w:tcBorders>
            <w:shd w:val="clear" w:color="auto" w:fill="E0E0E0"/>
          </w:tcPr>
          <w:p w:rsidR="000B5886" w:rsidRDefault="00DA5302">
            <w:pPr>
              <w:spacing w:after="0"/>
            </w:pPr>
            <w:r>
              <w:rPr>
                <w:rFonts w:ascii="Arial" w:eastAsia="Arial" w:hAnsi="Arial" w:cs="Arial"/>
                <w:b/>
              </w:rPr>
              <w:t xml:space="preserve">10. </w:t>
            </w:r>
            <w:r>
              <w:rPr>
                <w:rFonts w:ascii="Arial" w:eastAsia="Arial" w:hAnsi="Arial" w:cs="Arial"/>
                <w:b/>
                <w:shd w:val="clear" w:color="auto" w:fill="E6E6E6"/>
              </w:rPr>
              <w:t>CLASIFICACIÓN, CATEGORIZACIÓN</w:t>
            </w:r>
            <w:r>
              <w:rPr>
                <w:rFonts w:ascii="Arial" w:eastAsia="Arial" w:hAnsi="Arial" w:cs="Arial"/>
                <w:b/>
                <w:shd w:val="clear" w:color="auto" w:fill="E6E6E6"/>
              </w:rPr>
              <w:t xml:space="preserve"> Y CALIFICACIÓN DEL SUELO</w:t>
            </w:r>
            <w:r>
              <w:rPr>
                <w:rFonts w:ascii="Arial" w:eastAsia="Arial" w:hAnsi="Arial" w:cs="Arial"/>
                <w:b/>
              </w:rPr>
              <w:t xml:space="preserve"> </w:t>
            </w:r>
          </w:p>
        </w:tc>
      </w:tr>
      <w:tr w:rsidR="000B5886">
        <w:tblPrEx>
          <w:tblCellMar>
            <w:top w:w="5" w:type="dxa"/>
            <w:left w:w="106" w:type="dxa"/>
            <w:right w:w="69" w:type="dxa"/>
          </w:tblCellMar>
        </w:tblPrEx>
        <w:trPr>
          <w:gridBefore w:val="1"/>
          <w:gridAfter w:val="1"/>
          <w:wBefore w:w="146" w:type="dxa"/>
          <w:wAfter w:w="658" w:type="dxa"/>
          <w:trHeight w:val="260"/>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Suelo Urbano</w:t>
            </w:r>
            <w:r>
              <w:rPr>
                <w:rFonts w:ascii="Arial" w:eastAsia="Arial" w:hAnsi="Arial" w:cs="Arial"/>
                <w:b/>
              </w:rPr>
              <w:t xml:space="preserve"> </w:t>
            </w:r>
          </w:p>
        </w:tc>
      </w:tr>
      <w:tr w:rsidR="000B5886">
        <w:tblPrEx>
          <w:tblCellMar>
            <w:top w:w="5" w:type="dxa"/>
            <w:left w:w="106" w:type="dxa"/>
            <w:right w:w="69" w:type="dxa"/>
          </w:tblCellMar>
        </w:tblPrEx>
        <w:trPr>
          <w:gridBefore w:val="1"/>
          <w:gridAfter w:val="1"/>
          <w:wBefore w:w="146" w:type="dxa"/>
          <w:wAfter w:w="658" w:type="dxa"/>
          <w:trHeight w:val="264"/>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jc w:val="both"/>
            </w:pPr>
            <w:r>
              <w:rPr>
                <w:rFonts w:ascii="Arial" w:eastAsia="Arial" w:hAnsi="Arial" w:cs="Arial"/>
                <w:b/>
              </w:rPr>
              <w:t xml:space="preserve">CATEGORIZACIÓN DEL SUELO </w:t>
            </w:r>
          </w:p>
        </w:tc>
        <w:tc>
          <w:tcPr>
            <w:tcW w:w="527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Suelo Urbano Consolidado</w:t>
            </w:r>
            <w:r>
              <w:rPr>
                <w:rFonts w:ascii="Arial" w:eastAsia="Arial" w:hAnsi="Arial" w:cs="Arial"/>
                <w:b/>
              </w:rPr>
              <w:t xml:space="preserve"> </w:t>
            </w:r>
          </w:p>
        </w:tc>
      </w:tr>
      <w:tr w:rsidR="000B5886">
        <w:tblPrEx>
          <w:tblCellMar>
            <w:top w:w="5" w:type="dxa"/>
            <w:left w:w="106" w:type="dxa"/>
            <w:right w:w="69" w:type="dxa"/>
          </w:tblCellMar>
        </w:tblPrEx>
        <w:trPr>
          <w:gridBefore w:val="1"/>
          <w:gridAfter w:val="1"/>
          <w:wBefore w:w="146" w:type="dxa"/>
          <w:wAfter w:w="658" w:type="dxa"/>
          <w:trHeight w:val="260"/>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Zona Verde. Paseo peatonal</w:t>
            </w:r>
            <w:r>
              <w:rPr>
                <w:rFonts w:ascii="Arial" w:eastAsia="Arial" w:hAnsi="Arial" w:cs="Arial"/>
                <w:b/>
              </w:rPr>
              <w:t xml:space="preserve"> </w:t>
            </w:r>
          </w:p>
        </w:tc>
      </w:tr>
    </w:tbl>
    <w:p w:rsidR="000B5886" w:rsidRDefault="00DA5302">
      <w:pPr>
        <w:spacing w:after="0"/>
        <w:ind w:left="176"/>
        <w:jc w:val="center"/>
      </w:pPr>
      <w:r>
        <w:rPr>
          <w:rFonts w:ascii="Times New Roman" w:eastAsia="Times New Roman" w:hAnsi="Times New Roman" w:cs="Times New Roman"/>
          <w:sz w:val="24"/>
        </w:rPr>
        <w:t xml:space="preserve"> </w:t>
      </w:r>
    </w:p>
    <w:p w:rsidR="000B5886" w:rsidRDefault="00DA5302">
      <w:pPr>
        <w:spacing w:after="0"/>
        <w:ind w:left="176"/>
        <w:jc w:val="center"/>
      </w:pPr>
      <w:r>
        <w:rPr>
          <w:rFonts w:ascii="Times New Roman" w:eastAsia="Times New Roman" w:hAnsi="Times New Roman" w:cs="Times New Roman"/>
          <w:sz w:val="24"/>
        </w:rPr>
        <w:t xml:space="preserve"> </w:t>
      </w:r>
    </w:p>
    <w:p w:rsidR="000B5886" w:rsidRDefault="00DA5302">
      <w:pPr>
        <w:spacing w:after="0"/>
        <w:ind w:left="176"/>
        <w:jc w:val="center"/>
      </w:pPr>
      <w:r>
        <w:rPr>
          <w:rFonts w:ascii="Times New Roman" w:eastAsia="Times New Roman" w:hAnsi="Times New Roman" w:cs="Times New Roman"/>
          <w:sz w:val="24"/>
        </w:rPr>
        <w:t xml:space="preserve"> </w:t>
      </w:r>
    </w:p>
    <w:p w:rsidR="000B5886" w:rsidRDefault="00DA5302">
      <w:pPr>
        <w:spacing w:after="0"/>
        <w:ind w:left="176"/>
        <w:jc w:val="center"/>
      </w:pPr>
      <w:r>
        <w:rPr>
          <w:rFonts w:ascii="Times New Roman" w:eastAsia="Times New Roman" w:hAnsi="Times New Roman" w:cs="Times New Roman"/>
          <w:sz w:val="24"/>
        </w:rPr>
        <w:t xml:space="preserve"> </w:t>
      </w:r>
    </w:p>
    <w:p w:rsidR="000B5886" w:rsidRDefault="00DA5302">
      <w:pPr>
        <w:spacing w:after="0"/>
        <w:ind w:left="176"/>
        <w:jc w:val="center"/>
      </w:pPr>
      <w:r>
        <w:rPr>
          <w:rFonts w:ascii="Times New Roman" w:eastAsia="Times New Roman" w:hAnsi="Times New Roman" w:cs="Times New Roman"/>
          <w:sz w:val="24"/>
        </w:rPr>
        <w:t xml:space="preserve"> </w:t>
      </w:r>
    </w:p>
    <w:p w:rsidR="000B5886" w:rsidRDefault="00DA5302">
      <w:pPr>
        <w:spacing w:after="0"/>
        <w:ind w:left="176"/>
        <w:jc w:val="center"/>
      </w:pPr>
      <w:r>
        <w:rPr>
          <w:rFonts w:ascii="Times New Roman" w:eastAsia="Times New Roman" w:hAnsi="Times New Roman" w:cs="Times New Roman"/>
          <w:sz w:val="24"/>
        </w:rPr>
        <w:t xml:space="preserve"> </w:t>
      </w:r>
    </w:p>
    <w:p w:rsidR="000B5886" w:rsidRDefault="00DA5302">
      <w:pPr>
        <w:spacing w:after="0"/>
        <w:ind w:left="176"/>
        <w:jc w:val="center"/>
      </w:pPr>
      <w:r>
        <w:rPr>
          <w:rFonts w:ascii="Times New Roman" w:eastAsia="Times New Roman" w:hAnsi="Times New Roman" w:cs="Times New Roman"/>
          <w:sz w:val="24"/>
        </w:rPr>
        <w:t xml:space="preserve"> </w:t>
      </w:r>
    </w:p>
    <w:p w:rsidR="000B5886" w:rsidRDefault="00DA5302">
      <w:pPr>
        <w:spacing w:after="0"/>
        <w:ind w:left="176"/>
        <w:jc w:val="center"/>
      </w:pPr>
      <w:r>
        <w:rPr>
          <w:rFonts w:ascii="Times New Roman" w:eastAsia="Times New Roman" w:hAnsi="Times New Roman" w:cs="Times New Roman"/>
          <w:sz w:val="24"/>
        </w:rPr>
        <w:t xml:space="preserve"> </w:t>
      </w:r>
    </w:p>
    <w:p w:rsidR="000B5886" w:rsidRDefault="00DA5302">
      <w:pPr>
        <w:spacing w:after="0"/>
        <w:ind w:left="176"/>
        <w:jc w:val="center"/>
      </w:pPr>
      <w:r>
        <w:rPr>
          <w:rFonts w:ascii="Times New Roman" w:eastAsia="Times New Roman" w:hAnsi="Times New Roman" w:cs="Times New Roman"/>
          <w:sz w:val="24"/>
        </w:rPr>
        <w:t xml:space="preserve"> </w:t>
      </w:r>
    </w:p>
    <w:p w:rsidR="000B5886" w:rsidRDefault="00DA5302">
      <w:pPr>
        <w:spacing w:after="0"/>
        <w:ind w:left="176"/>
        <w:jc w:val="center"/>
      </w:pPr>
      <w:r>
        <w:rPr>
          <w:rFonts w:ascii="Times New Roman" w:eastAsia="Times New Roman" w:hAnsi="Times New Roman" w:cs="Times New Roman"/>
          <w:sz w:val="24"/>
        </w:rPr>
        <w:t xml:space="preserve"> </w:t>
      </w:r>
    </w:p>
    <w:p w:rsidR="000B5886" w:rsidRDefault="00DA5302">
      <w:pPr>
        <w:spacing w:after="2766"/>
        <w:ind w:left="-1844" w:right="1658"/>
        <w:jc w:val="right"/>
      </w:pPr>
      <w:r>
        <w:rPr>
          <w:noProof/>
        </w:rPr>
        <mc:AlternateContent>
          <mc:Choice Requires="wpg">
            <w:drawing>
              <wp:anchor distT="0" distB="0" distL="114300" distR="114300" simplePos="0" relativeHeight="25180569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7419" name="Group 32741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3594" name="Rectangle 1359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3595" name="Rectangle 13595"/>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98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7419" style="width:12.7031pt;height:281.682pt;position:absolute;mso-position-horizontal-relative:page;mso-position-horizontal:absolute;margin-left:682.278pt;mso-position-vertical-relative:page;margin-top:530.238pt;" coordsize="1613,35773">
                <v:rect id="Rectangle 1359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3595"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98 de 243 </w:t>
                        </w:r>
                      </w:p>
                    </w:txbxContent>
                  </v:textbox>
                </v:rect>
                <w10:wrap type="square"/>
              </v:group>
            </w:pict>
          </mc:Fallback>
        </mc:AlternateContent>
      </w:r>
      <w:r>
        <w:rPr>
          <w:noProof/>
        </w:rPr>
        <mc:AlternateContent>
          <mc:Choice Requires="wpg">
            <w:drawing>
              <wp:anchor distT="0" distB="0" distL="114300" distR="114300" simplePos="0" relativeHeight="251806720" behindDoc="0" locked="0" layoutInCell="1" allowOverlap="1">
                <wp:simplePos x="0" y="0"/>
                <wp:positionH relativeFrom="column">
                  <wp:posOffset>492252</wp:posOffset>
                </wp:positionH>
                <wp:positionV relativeFrom="paragraph">
                  <wp:posOffset>-4161002</wp:posOffset>
                </wp:positionV>
                <wp:extent cx="5581651" cy="6227064"/>
                <wp:effectExtent l="0" t="0" r="0" b="0"/>
                <wp:wrapSquare wrapText="bothSides"/>
                <wp:docPr id="327417" name="Group 327417"/>
                <wp:cNvGraphicFramePr/>
                <a:graphic xmlns:a="http://schemas.openxmlformats.org/drawingml/2006/main">
                  <a:graphicData uri="http://schemas.microsoft.com/office/word/2010/wordprocessingGroup">
                    <wpg:wgp>
                      <wpg:cNvGrpSpPr/>
                      <wpg:grpSpPr>
                        <a:xfrm>
                          <a:off x="0" y="0"/>
                          <a:ext cx="5581651" cy="6227064"/>
                          <a:chOff x="0" y="0"/>
                          <a:chExt cx="5581651" cy="6227064"/>
                        </a:xfrm>
                      </wpg:grpSpPr>
                      <wps:wsp>
                        <wps:cNvPr id="13544" name="Rectangle 13544"/>
                        <wps:cNvSpPr/>
                        <wps:spPr>
                          <a:xfrm>
                            <a:off x="3108071" y="2583663"/>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545" name="Rectangle 13545"/>
                        <wps:cNvSpPr/>
                        <wps:spPr>
                          <a:xfrm>
                            <a:off x="3108071" y="2758923"/>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546" name="Rectangle 13546"/>
                        <wps:cNvSpPr/>
                        <wps:spPr>
                          <a:xfrm>
                            <a:off x="3108071" y="2934183"/>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547" name="Rectangle 13547"/>
                        <wps:cNvSpPr/>
                        <wps:spPr>
                          <a:xfrm>
                            <a:off x="3108071" y="3109443"/>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548" name="Rectangle 13548"/>
                        <wps:cNvSpPr/>
                        <wps:spPr>
                          <a:xfrm>
                            <a:off x="216713" y="3284703"/>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549" name="Rectangle 13549"/>
                        <wps:cNvSpPr/>
                        <wps:spPr>
                          <a:xfrm>
                            <a:off x="216713" y="3459963"/>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550" name="Rectangle 13550"/>
                        <wps:cNvSpPr/>
                        <wps:spPr>
                          <a:xfrm>
                            <a:off x="216713" y="3635223"/>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551" name="Rectangle 13551"/>
                        <wps:cNvSpPr/>
                        <wps:spPr>
                          <a:xfrm>
                            <a:off x="216713" y="3810483"/>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581" name="Picture 13581"/>
                          <pic:cNvPicPr/>
                        </pic:nvPicPr>
                        <pic:blipFill>
                          <a:blip r:embed="rId58"/>
                          <a:stretch>
                            <a:fillRect/>
                          </a:stretch>
                        </pic:blipFill>
                        <pic:spPr>
                          <a:xfrm>
                            <a:off x="220980" y="0"/>
                            <a:ext cx="4139184" cy="2808732"/>
                          </a:xfrm>
                          <a:prstGeom prst="rect">
                            <a:avLst/>
                          </a:prstGeom>
                        </pic:spPr>
                      </pic:pic>
                      <wps:wsp>
                        <wps:cNvPr id="13582" name="Shape 13582"/>
                        <wps:cNvSpPr/>
                        <wps:spPr>
                          <a:xfrm>
                            <a:off x="2461260" y="715010"/>
                            <a:ext cx="3120391" cy="76200"/>
                          </a:xfrm>
                          <a:custGeom>
                            <a:avLst/>
                            <a:gdLst/>
                            <a:ahLst/>
                            <a:cxnLst/>
                            <a:rect l="0" t="0" r="0" b="0"/>
                            <a:pathLst>
                              <a:path w="3120391" h="76200">
                                <a:moveTo>
                                  <a:pt x="76327" y="0"/>
                                </a:moveTo>
                                <a:lnTo>
                                  <a:pt x="76222" y="31660"/>
                                </a:lnTo>
                                <a:lnTo>
                                  <a:pt x="3120391" y="40387"/>
                                </a:lnTo>
                                <a:lnTo>
                                  <a:pt x="3120391" y="53087"/>
                                </a:lnTo>
                                <a:lnTo>
                                  <a:pt x="76179" y="44360"/>
                                </a:lnTo>
                                <a:lnTo>
                                  <a:pt x="76073" y="76200"/>
                                </a:lnTo>
                                <a:lnTo>
                                  <a:pt x="0" y="37847"/>
                                </a:lnTo>
                                <a:lnTo>
                                  <a:pt x="76327"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3584" name="Rectangle 13584"/>
                        <wps:cNvSpPr/>
                        <wps:spPr>
                          <a:xfrm>
                            <a:off x="686054" y="3535058"/>
                            <a:ext cx="230562"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3585" name="Rectangle 13585"/>
                        <wps:cNvSpPr/>
                        <wps:spPr>
                          <a:xfrm>
                            <a:off x="858266" y="3535058"/>
                            <a:ext cx="76516"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3586" name="Rectangle 13586"/>
                        <wps:cNvSpPr/>
                        <wps:spPr>
                          <a:xfrm>
                            <a:off x="914654" y="3535058"/>
                            <a:ext cx="4391678" cy="168285"/>
                          </a:xfrm>
                          <a:prstGeom prst="rect">
                            <a:avLst/>
                          </a:prstGeom>
                          <a:ln>
                            <a:noFill/>
                          </a:ln>
                        </wps:spPr>
                        <wps:txbx>
                          <w:txbxContent>
                            <w:p w:rsidR="000B5886" w:rsidRDefault="00DA5302">
                              <w:r>
                                <w:rPr>
                                  <w:rFonts w:ascii="Times New Roman" w:eastAsia="Times New Roman" w:hAnsi="Times New Roman" w:cs="Times New Roman"/>
                                  <w:sz w:val="18"/>
                                </w:rPr>
                                <w:t>Plano de Ordenación Estructural 01: clase y categorización del territorio</w:t>
                              </w:r>
                            </w:p>
                          </w:txbxContent>
                        </wps:txbx>
                        <wps:bodyPr horzOverflow="overflow" vert="horz" lIns="0" tIns="0" rIns="0" bIns="0" rtlCol="0">
                          <a:noAutofit/>
                        </wps:bodyPr>
                      </wps:wsp>
                      <wps:wsp>
                        <wps:cNvPr id="13587" name="Rectangle 13587"/>
                        <wps:cNvSpPr/>
                        <wps:spPr>
                          <a:xfrm>
                            <a:off x="4219321" y="3535058"/>
                            <a:ext cx="38005"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3588" name="Rectangle 13588"/>
                        <wps:cNvSpPr/>
                        <wps:spPr>
                          <a:xfrm>
                            <a:off x="457454" y="3667227"/>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590" name="Picture 13590"/>
                          <pic:cNvPicPr/>
                        </pic:nvPicPr>
                        <pic:blipFill>
                          <a:blip r:embed="rId59"/>
                          <a:stretch>
                            <a:fillRect/>
                          </a:stretch>
                        </pic:blipFill>
                        <pic:spPr>
                          <a:xfrm>
                            <a:off x="0" y="3121152"/>
                            <a:ext cx="4314444" cy="3105912"/>
                          </a:xfrm>
                          <a:prstGeom prst="rect">
                            <a:avLst/>
                          </a:prstGeom>
                        </pic:spPr>
                      </pic:pic>
                      <wps:wsp>
                        <wps:cNvPr id="13591" name="Shape 13591"/>
                        <wps:cNvSpPr/>
                        <wps:spPr>
                          <a:xfrm>
                            <a:off x="1778508" y="4262628"/>
                            <a:ext cx="3564890" cy="76200"/>
                          </a:xfrm>
                          <a:custGeom>
                            <a:avLst/>
                            <a:gdLst/>
                            <a:ahLst/>
                            <a:cxnLst/>
                            <a:rect l="0" t="0" r="0" b="0"/>
                            <a:pathLst>
                              <a:path w="3564890" h="76200">
                                <a:moveTo>
                                  <a:pt x="76200" y="0"/>
                                </a:moveTo>
                                <a:lnTo>
                                  <a:pt x="76200" y="31750"/>
                                </a:lnTo>
                                <a:lnTo>
                                  <a:pt x="3564890" y="31750"/>
                                </a:lnTo>
                                <a:lnTo>
                                  <a:pt x="3564890"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27417" style="width:439.5pt;height:490.32pt;position:absolute;mso-position-horizontal-relative:text;mso-position-horizontal:absolute;margin-left:38.76pt;mso-position-vertical-relative:text;margin-top:-327.638pt;" coordsize="55816,62270">
                <v:rect id="Rectangle 13544" style="position:absolute;width:506;height:2243;left:31080;top:2583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545" style="position:absolute;width:506;height:2243;left:31080;top:2758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546" style="position:absolute;width:506;height:2243;left:31080;top:2934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547" style="position:absolute;width:506;height:2243;left:31080;top:3109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548" style="position:absolute;width:506;height:2243;left:2167;top:3284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549" style="position:absolute;width:506;height:2243;left:2167;top:3459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550" style="position:absolute;width:506;height:2243;left:2167;top:363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551" style="position:absolute;width:506;height:2243;left:2167;top:3810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3581" style="position:absolute;width:41391;height:28087;left:2209;top:0;" filled="f">
                  <v:imagedata r:id="rId60"/>
                </v:shape>
                <v:shape id="Shape 13582" style="position:absolute;width:31203;height:762;left:24612;top:7150;" coordsize="3120391,76200" path="m76327,0l76222,31660l3120391,40387l3120391,53087l76179,44360l76073,76200l0,37847l76327,0x">
                  <v:stroke weight="0pt" endcap="square" joinstyle="miter" miterlimit="10" on="false" color="#000000" opacity="0"/>
                  <v:fill on="true" color="#000000"/>
                </v:shape>
                <v:rect id="Rectangle 13584" style="position:absolute;width:2305;height:1682;left:6860;top:3535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13585" style="position:absolute;width:765;height:1682;left:8582;top:3535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13586" style="position:absolute;width:43916;height:1682;left:9146;top:35350;" filled="f" stroked="f">
                  <v:textbox inset="0,0,0,0">
                    <w:txbxContent>
                      <w:p>
                        <w:pPr>
                          <w:spacing w:before="0" w:after="160" w:line="259" w:lineRule="auto"/>
                        </w:pPr>
                        <w:r>
                          <w:rPr>
                            <w:rFonts w:cs="Times New Roman" w:hAnsi="Times New Roman" w:eastAsia="Times New Roman" w:ascii="Times New Roman"/>
                            <w:sz w:val="18"/>
                          </w:rPr>
                          <w:t xml:space="preserve">Plano de Ordenación Estructural 01: clase y categorización del territorio</w:t>
                        </w:r>
                      </w:p>
                    </w:txbxContent>
                  </v:textbox>
                </v:rect>
                <v:rect id="Rectangle 13587" style="position:absolute;width:380;height:1682;left:42193;top:3535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13588" style="position:absolute;width:506;height:2243;left:4574;top:3667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3590" style="position:absolute;width:43144;height:31059;left:0;top:31211;" filled="f">
                  <v:imagedata r:id="rId61"/>
                </v:shape>
                <v:shape id="Shape 13591" style="position:absolute;width:35648;height:762;left:17785;top:42626;" coordsize="3564890,76200" path="m76200,0l76200,31750l3564890,31750l3564890,44450l76200,44450l76200,76200l0,38100l76200,0x">
                  <v:stroke weight="0pt" endcap="square" joinstyle="miter" miterlimit="10" on="false" color="#000000" opacity="0"/>
                  <v:fill on="true" color="#000000"/>
                </v:shape>
                <w10:wrap type="square"/>
              </v:group>
            </w:pict>
          </mc:Fallback>
        </mc:AlternateContent>
      </w:r>
    </w:p>
    <w:p w:rsidR="000B5886" w:rsidRDefault="00DA5302">
      <w:pPr>
        <w:spacing w:after="0"/>
        <w:ind w:right="5494"/>
        <w:jc w:val="right"/>
      </w:pPr>
      <w:r>
        <w:rPr>
          <w:rFonts w:ascii="Times New Roman" w:eastAsia="Times New Roman" w:hAnsi="Times New Roman" w:cs="Times New Roman"/>
          <w:sz w:val="24"/>
        </w:rPr>
        <w:t xml:space="preserve"> </w:t>
      </w:r>
    </w:p>
    <w:p w:rsidR="000B5886" w:rsidRDefault="00DA5302">
      <w:pPr>
        <w:spacing w:after="0"/>
        <w:ind w:right="5494"/>
        <w:jc w:val="right"/>
      </w:pPr>
      <w:r>
        <w:rPr>
          <w:rFonts w:ascii="Times New Roman" w:eastAsia="Times New Roman" w:hAnsi="Times New Roman" w:cs="Times New Roman"/>
          <w:sz w:val="24"/>
        </w:rPr>
        <w:t xml:space="preserve"> </w:t>
      </w:r>
    </w:p>
    <w:p w:rsidR="000B5886" w:rsidRDefault="00DA5302">
      <w:pPr>
        <w:spacing w:after="5" w:line="247" w:lineRule="auto"/>
        <w:ind w:left="1078" w:right="942" w:hanging="10"/>
        <w:jc w:val="both"/>
      </w:pPr>
      <w:r>
        <w:rPr>
          <w:rFonts w:ascii="Times New Roman" w:eastAsia="Times New Roman" w:hAnsi="Times New Roman" w:cs="Times New Roman"/>
          <w:sz w:val="24"/>
        </w:rPr>
        <w:t xml:space="preserve">                 </w:t>
      </w:r>
      <w:r>
        <w:rPr>
          <w:rFonts w:ascii="Times New Roman" w:eastAsia="Times New Roman" w:hAnsi="Times New Roman" w:cs="Times New Roman"/>
          <w:sz w:val="18"/>
        </w:rPr>
        <w:t xml:space="preserve">Plano de Ordenación Detallada Costa de Candelaria nº16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0"/>
        <w:ind w:left="1068"/>
      </w:pPr>
      <w:r>
        <w:rPr>
          <w:rFonts w:ascii="Arial" w:eastAsia="Arial" w:hAnsi="Arial" w:cs="Arial"/>
        </w:rPr>
        <w:t xml:space="preserve"> </w:t>
      </w:r>
    </w:p>
    <w:p w:rsidR="000B5886" w:rsidRDefault="00DA5302">
      <w:pPr>
        <w:pStyle w:val="Ttulo2"/>
        <w:shd w:val="clear" w:color="auto" w:fill="E7E6E6"/>
        <w:ind w:left="703"/>
      </w:pPr>
      <w:r>
        <w:rPr>
          <w:b w:val="0"/>
          <w:shd w:val="clear" w:color="auto" w:fill="auto"/>
        </w:rPr>
        <w:t xml:space="preserve">11. </w:t>
      </w:r>
      <w:r>
        <w:t>COORDENADAS UTM</w:t>
      </w:r>
      <w:r>
        <w:rPr>
          <w:shd w:val="clear" w:color="auto" w:fill="auto"/>
        </w:rPr>
        <w:t xml:space="preserve">                                                                                                      </w:t>
      </w:r>
      <w:r>
        <w:rPr>
          <w:b w:val="0"/>
          <w:shd w:val="clear" w:color="auto" w:fill="auto"/>
        </w:rPr>
        <w:t xml:space="preserve"> </w:t>
      </w:r>
    </w:p>
    <w:p w:rsidR="000B5886" w:rsidRDefault="00DA5302">
      <w:pPr>
        <w:spacing w:after="0"/>
        <w:ind w:left="708"/>
      </w:pPr>
      <w:r>
        <w:rPr>
          <w:noProof/>
        </w:rPr>
        <mc:AlternateContent>
          <mc:Choice Requires="wpg">
            <w:drawing>
              <wp:anchor distT="0" distB="0" distL="114300" distR="114300" simplePos="0" relativeHeight="25180774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40978" name="Group 34097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4049" name="Rectangle 1404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4050" name="Rectangle 14050"/>
                        <wps:cNvSpPr/>
                        <wps:spPr>
                          <a:xfrm rot="-5399999">
                            <a:off x="-2070397" y="1317539"/>
                            <a:ext cx="4406422" cy="113224"/>
                          </a:xfrm>
                          <a:prstGeom prst="rect">
                            <a:avLst/>
                          </a:prstGeom>
                          <a:ln>
                            <a:noFill/>
                          </a:ln>
                        </wps:spPr>
                        <wps:txbx>
                          <w:txbxContent>
                            <w:p w:rsidR="000B5886" w:rsidRDefault="00DA5302">
                              <w:r>
                                <w:rPr>
                                  <w:rFonts w:ascii="Arial" w:eastAsia="Arial" w:hAnsi="Arial" w:cs="Arial"/>
                                  <w:sz w:val="12"/>
                                </w:rPr>
                                <w:t>Documento firmado electrónicamente desde la plata</w:t>
                              </w:r>
                              <w:r>
                                <w:rPr>
                                  <w:rFonts w:ascii="Arial" w:eastAsia="Arial" w:hAnsi="Arial" w:cs="Arial"/>
                                  <w:sz w:val="12"/>
                                </w:rPr>
                                <w:t xml:space="preserve">forma esPublico Gestiona | Página 99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0978" style="width:12.7031pt;height:281.682pt;position:absolute;mso-position-horizontal-relative:page;mso-position-horizontal:absolute;margin-left:682.278pt;mso-position-vertical-relative:page;margin-top:530.238pt;" coordsize="1613,35773">
                <v:rect id="Rectangle 1404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4050" style="position:absolute;width:44064;height:1132;left:-20703;top:1317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99 de 243 </w:t>
                        </w:r>
                      </w:p>
                    </w:txbxContent>
                  </v:textbox>
                </v:rect>
                <w10:wrap type="topAndBottom"/>
              </v:group>
            </w:pict>
          </mc:Fallback>
        </mc:AlternateContent>
      </w:r>
      <w:r>
        <w:rPr>
          <w:rFonts w:ascii="Arial" w:eastAsia="Arial" w:hAnsi="Arial" w:cs="Arial"/>
        </w:rPr>
        <w:t xml:space="preserve"> </w:t>
      </w:r>
    </w:p>
    <w:tbl>
      <w:tblPr>
        <w:tblStyle w:val="TableGrid"/>
        <w:tblW w:w="8860" w:type="dxa"/>
        <w:tblInd w:w="718" w:type="dxa"/>
        <w:tblCellMar>
          <w:top w:w="11" w:type="dxa"/>
          <w:left w:w="115" w:type="dxa"/>
          <w:bottom w:w="0" w:type="dxa"/>
          <w:right w:w="109" w:type="dxa"/>
        </w:tblCellMar>
        <w:tblLook w:val="04A0" w:firstRow="1" w:lastRow="0" w:firstColumn="1" w:lastColumn="0" w:noHBand="0" w:noVBand="1"/>
      </w:tblPr>
      <w:tblGrid>
        <w:gridCol w:w="2338"/>
        <w:gridCol w:w="3404"/>
        <w:gridCol w:w="3118"/>
      </w:tblGrid>
      <w:tr w:rsidR="000B5886">
        <w:trPr>
          <w:trHeight w:val="271"/>
        </w:trPr>
        <w:tc>
          <w:tcPr>
            <w:tcW w:w="2338" w:type="dxa"/>
            <w:tcBorders>
              <w:top w:val="single" w:sz="8" w:space="0" w:color="000000"/>
              <w:left w:val="single" w:sz="8" w:space="0" w:color="000000"/>
              <w:bottom w:val="single" w:sz="4" w:space="0" w:color="000000"/>
              <w:right w:val="nil"/>
            </w:tcBorders>
          </w:tcPr>
          <w:p w:rsidR="000B5886" w:rsidRDefault="000B5886"/>
        </w:tc>
        <w:tc>
          <w:tcPr>
            <w:tcW w:w="3404" w:type="dxa"/>
            <w:tcBorders>
              <w:top w:val="single" w:sz="8" w:space="0" w:color="000000"/>
              <w:left w:val="nil"/>
              <w:bottom w:val="single" w:sz="4" w:space="0" w:color="000000"/>
              <w:right w:val="nil"/>
            </w:tcBorders>
          </w:tcPr>
          <w:p w:rsidR="000B5886" w:rsidRDefault="00DA5302">
            <w:pPr>
              <w:spacing w:after="0"/>
              <w:ind w:right="64"/>
              <w:jc w:val="right"/>
            </w:pPr>
            <w:r>
              <w:rPr>
                <w:rFonts w:ascii="Arial" w:eastAsia="Arial" w:hAnsi="Arial" w:cs="Arial"/>
                <w:b/>
              </w:rPr>
              <w:t xml:space="preserve">COORDENADAS UTM </w:t>
            </w:r>
          </w:p>
        </w:tc>
        <w:tc>
          <w:tcPr>
            <w:tcW w:w="3118" w:type="dxa"/>
            <w:tcBorders>
              <w:top w:val="single" w:sz="8" w:space="0" w:color="000000"/>
              <w:left w:val="nil"/>
              <w:bottom w:val="single" w:sz="4" w:space="0" w:color="000000"/>
              <w:right w:val="single" w:sz="8" w:space="0" w:color="000000"/>
            </w:tcBorders>
          </w:tcPr>
          <w:p w:rsidR="000B5886" w:rsidRDefault="000B5886"/>
        </w:tc>
      </w:tr>
      <w:tr w:rsidR="000B5886">
        <w:trPr>
          <w:trHeight w:val="286"/>
        </w:trPr>
        <w:tc>
          <w:tcPr>
            <w:tcW w:w="2338" w:type="dxa"/>
            <w:tcBorders>
              <w:top w:val="single" w:sz="4" w:space="0" w:color="000000"/>
              <w:left w:val="single" w:sz="8" w:space="0" w:color="000000"/>
              <w:bottom w:val="single" w:sz="8" w:space="0" w:color="000000"/>
              <w:right w:val="single" w:sz="4" w:space="0" w:color="000000"/>
            </w:tcBorders>
          </w:tcPr>
          <w:p w:rsidR="000B5886" w:rsidRDefault="00DA5302">
            <w:pPr>
              <w:spacing w:after="0"/>
              <w:ind w:right="6"/>
              <w:jc w:val="center"/>
            </w:pPr>
            <w:r>
              <w:rPr>
                <w:rFonts w:ascii="Arial" w:eastAsia="Arial" w:hAnsi="Arial" w:cs="Arial"/>
                <w:b/>
              </w:rPr>
              <w:t xml:space="preserve">Punto </w:t>
            </w:r>
          </w:p>
        </w:tc>
        <w:tc>
          <w:tcPr>
            <w:tcW w:w="3404" w:type="dxa"/>
            <w:tcBorders>
              <w:top w:val="single" w:sz="4" w:space="0" w:color="000000"/>
              <w:left w:val="single" w:sz="4" w:space="0" w:color="000000"/>
              <w:bottom w:val="single" w:sz="8" w:space="0" w:color="000000"/>
              <w:right w:val="single" w:sz="4" w:space="0" w:color="000000"/>
            </w:tcBorders>
          </w:tcPr>
          <w:p w:rsidR="000B5886" w:rsidRDefault="00DA5302">
            <w:pPr>
              <w:spacing w:after="0"/>
              <w:ind w:right="7"/>
              <w:jc w:val="center"/>
            </w:pPr>
            <w:r>
              <w:rPr>
                <w:rFonts w:ascii="Arial" w:eastAsia="Arial" w:hAnsi="Arial" w:cs="Arial"/>
                <w:b/>
              </w:rPr>
              <w:t xml:space="preserve">X </w:t>
            </w:r>
          </w:p>
        </w:tc>
        <w:tc>
          <w:tcPr>
            <w:tcW w:w="3118" w:type="dxa"/>
            <w:tcBorders>
              <w:top w:val="single" w:sz="4" w:space="0" w:color="000000"/>
              <w:left w:val="single" w:sz="4" w:space="0" w:color="000000"/>
              <w:bottom w:val="single" w:sz="8" w:space="0" w:color="000000"/>
              <w:right w:val="single" w:sz="8" w:space="0" w:color="000000"/>
            </w:tcBorders>
          </w:tcPr>
          <w:p w:rsidR="000B5886" w:rsidRDefault="00DA5302">
            <w:pPr>
              <w:spacing w:after="0"/>
              <w:ind w:right="6"/>
              <w:jc w:val="center"/>
            </w:pPr>
            <w:r>
              <w:rPr>
                <w:rFonts w:ascii="Arial" w:eastAsia="Arial" w:hAnsi="Arial" w:cs="Arial"/>
                <w:b/>
              </w:rPr>
              <w:t xml:space="preserve">Y </w:t>
            </w:r>
          </w:p>
        </w:tc>
      </w:tr>
      <w:tr w:rsidR="000B5886">
        <w:trPr>
          <w:trHeight w:val="269"/>
        </w:trPr>
        <w:tc>
          <w:tcPr>
            <w:tcW w:w="2338" w:type="dxa"/>
            <w:tcBorders>
              <w:top w:val="single" w:sz="8"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1 </w:t>
            </w:r>
          </w:p>
        </w:tc>
        <w:tc>
          <w:tcPr>
            <w:tcW w:w="3404" w:type="dxa"/>
            <w:tcBorders>
              <w:top w:val="single" w:sz="8"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365697.5837 </w:t>
            </w:r>
          </w:p>
        </w:tc>
        <w:tc>
          <w:tcPr>
            <w:tcW w:w="3118" w:type="dxa"/>
            <w:tcBorders>
              <w:top w:val="single" w:sz="8"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3137307.5251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2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365699.3151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3137313.4013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3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365698.3413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3137314.0196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4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365697.8976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3137314.8845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5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365697.9014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3137315.8306 </w:t>
            </w:r>
          </w:p>
        </w:tc>
      </w:tr>
      <w:tr w:rsidR="000B5886">
        <w:trPr>
          <w:trHeight w:val="265"/>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6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365698.3870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3137316.7304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7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365699.3421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3137317.3055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8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365700.2760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3137317.3339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9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365702.2582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3137324.2676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10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365704.2457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3137331.2202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11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365703.4170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3137331.7921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12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365702.9972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3137332.6300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13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365703.0439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3137333.6640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14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365703.4710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3137334.3921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15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365704.3058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3137334.9237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16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365705.4495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3137334.9403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17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365707.6976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3137343.5257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18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365698.4045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3137346.0235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19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365689.4745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3137315.6835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20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365688.3045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Arial" w:eastAsia="Arial" w:hAnsi="Arial" w:cs="Arial"/>
              </w:rPr>
              <w:t xml:space="preserve">3137311.6935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365697.5837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3137307.5251 </w:t>
            </w:r>
          </w:p>
        </w:tc>
      </w:tr>
    </w:tbl>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pStyle w:val="Ttulo2"/>
        <w:shd w:val="clear" w:color="auto" w:fill="E7E6E6"/>
        <w:ind w:left="703"/>
      </w:pPr>
      <w:r>
        <w:rPr>
          <w:b w:val="0"/>
          <w:shd w:val="clear" w:color="auto" w:fill="auto"/>
        </w:rPr>
        <w:t xml:space="preserve">12. </w:t>
      </w:r>
      <w:r>
        <w:t>FOTOGRAFÍAS</w:t>
      </w:r>
      <w:r>
        <w:rPr>
          <w:b w:val="0"/>
          <w:shd w:val="clear" w:color="auto" w:fill="auto"/>
        </w:rPr>
        <w:t xml:space="preserve"> </w:t>
      </w:r>
    </w:p>
    <w:p w:rsidR="000B5886" w:rsidRDefault="00DA5302">
      <w:pPr>
        <w:spacing w:after="0"/>
        <w:ind w:left="708" w:right="1343"/>
      </w:pPr>
      <w:r>
        <w:rPr>
          <w:rFonts w:ascii="Times New Roman" w:eastAsia="Times New Roman" w:hAnsi="Times New Roman" w:cs="Times New Roman"/>
          <w:b/>
          <w:sz w:val="24"/>
        </w:rPr>
        <w:t xml:space="preserve"> </w:t>
      </w:r>
    </w:p>
    <w:p w:rsidR="000B5886" w:rsidRDefault="00DA5302">
      <w:pPr>
        <w:spacing w:after="0"/>
        <w:ind w:left="1092"/>
      </w:pPr>
      <w:r>
        <w:rPr>
          <w:noProof/>
        </w:rPr>
        <w:drawing>
          <wp:inline distT="0" distB="0" distL="0" distR="0">
            <wp:extent cx="5580888" cy="2903220"/>
            <wp:effectExtent l="0" t="0" r="0" b="0"/>
            <wp:docPr id="14046" name="Picture 14046"/>
            <wp:cNvGraphicFramePr/>
            <a:graphic xmlns:a="http://schemas.openxmlformats.org/drawingml/2006/main">
              <a:graphicData uri="http://schemas.openxmlformats.org/drawingml/2006/picture">
                <pic:pic xmlns:pic="http://schemas.openxmlformats.org/drawingml/2006/picture">
                  <pic:nvPicPr>
                    <pic:cNvPr id="14046" name="Picture 14046"/>
                    <pic:cNvPicPr/>
                  </pic:nvPicPr>
                  <pic:blipFill>
                    <a:blip r:embed="rId62"/>
                    <a:stretch>
                      <a:fillRect/>
                    </a:stretch>
                  </pic:blipFill>
                  <pic:spPr>
                    <a:xfrm>
                      <a:off x="0" y="0"/>
                      <a:ext cx="5580888" cy="2903220"/>
                    </a:xfrm>
                    <a:prstGeom prst="rect">
                      <a:avLst/>
                    </a:prstGeom>
                  </pic:spPr>
                </pic:pic>
              </a:graphicData>
            </a:graphic>
          </wp:inline>
        </w:drawing>
      </w:r>
    </w:p>
    <w:p w:rsidR="000B5886" w:rsidRDefault="00DA5302">
      <w:pPr>
        <w:pStyle w:val="Ttulo2"/>
        <w:shd w:val="clear" w:color="auto" w:fill="E7E6E6"/>
        <w:ind w:left="703"/>
      </w:pPr>
      <w:r>
        <w:rPr>
          <w:shd w:val="clear" w:color="auto" w:fill="auto"/>
        </w:rPr>
        <w:t xml:space="preserve">13. </w:t>
      </w:r>
      <w:r>
        <w:t>PLANOS</w:t>
      </w:r>
      <w:r>
        <w:rPr>
          <w:b w:val="0"/>
          <w:shd w:val="clear" w:color="auto" w:fill="auto"/>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rFonts w:ascii="Arial" w:eastAsia="Arial" w:hAnsi="Arial" w:cs="Arial"/>
        </w:rPr>
        <w:t xml:space="preserve"> a la diferencia del margen de error que tiene el vuelo de la cartografía del PGO con respecto a la mayor exactitud que ofrece el GPS terrestre utilizado para realizar el levantamiento topográfico. </w:t>
      </w:r>
    </w:p>
    <w:p w:rsidR="000B5886" w:rsidRDefault="00DA5302">
      <w:pPr>
        <w:spacing w:after="0"/>
        <w:ind w:left="-1844" w:right="1278"/>
        <w:jc w:val="center"/>
      </w:pPr>
      <w:r>
        <w:rPr>
          <w:noProof/>
        </w:rPr>
        <mc:AlternateContent>
          <mc:Choice Requires="wpg">
            <w:drawing>
              <wp:anchor distT="0" distB="0" distL="114300" distR="114300" simplePos="0" relativeHeight="251808768"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8240" name="Group 32824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4128" name="Rectangle 1412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w:t>
                              </w:r>
                              <w:r>
                                <w:rPr>
                                  <w:rFonts w:ascii="Arial" w:eastAsia="Arial" w:hAnsi="Arial" w:cs="Arial"/>
                                  <w:sz w:val="12"/>
                                </w:rPr>
                                <w:t xml:space="preserve">ión: https://candelaria.sedelectronica.es/ </w:t>
                              </w:r>
                            </w:p>
                          </w:txbxContent>
                        </wps:txbx>
                        <wps:bodyPr horzOverflow="overflow" vert="horz" lIns="0" tIns="0" rIns="0" bIns="0" rtlCol="0">
                          <a:noAutofit/>
                        </wps:bodyPr>
                      </wps:wsp>
                      <wps:wsp>
                        <wps:cNvPr id="14129" name="Rectangle 14129"/>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100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8240" style="width:12.7031pt;height:281.682pt;position:absolute;mso-position-horizontal-relative:page;mso-position-horizontal:absolute;margin-left:682.278pt;mso-position-vertical-relative:page;margin-top:530.238pt;" coordsize="1613,35773">
                <v:rect id="Rectangle 1412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4129"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100 de 243 </w:t>
                        </w:r>
                      </w:p>
                    </w:txbxContent>
                  </v:textbox>
                </v:rect>
                <w10:wrap type="topAndBottom"/>
              </v:group>
            </w:pict>
          </mc:Fallback>
        </mc:AlternateContent>
      </w:r>
      <w:r>
        <w:rPr>
          <w:noProof/>
        </w:rPr>
        <mc:AlternateContent>
          <mc:Choice Requires="wpg">
            <w:drawing>
              <wp:anchor distT="0" distB="0" distL="114300" distR="114300" simplePos="0" relativeHeight="251809792" behindDoc="0" locked="0" layoutInCell="1" allowOverlap="1">
                <wp:simplePos x="0" y="0"/>
                <wp:positionH relativeFrom="column">
                  <wp:posOffset>656844</wp:posOffset>
                </wp:positionH>
                <wp:positionV relativeFrom="paragraph">
                  <wp:posOffset>19711</wp:posOffset>
                </wp:positionV>
                <wp:extent cx="5658612" cy="6614160"/>
                <wp:effectExtent l="0" t="0" r="0" b="0"/>
                <wp:wrapSquare wrapText="bothSides"/>
                <wp:docPr id="328239" name="Group 328239"/>
                <wp:cNvGraphicFramePr/>
                <a:graphic xmlns:a="http://schemas.openxmlformats.org/drawingml/2006/main">
                  <a:graphicData uri="http://schemas.microsoft.com/office/word/2010/wordprocessingGroup">
                    <wpg:wgp>
                      <wpg:cNvGrpSpPr/>
                      <wpg:grpSpPr>
                        <a:xfrm>
                          <a:off x="0" y="0"/>
                          <a:ext cx="5658612" cy="6614160"/>
                          <a:chOff x="0" y="0"/>
                          <a:chExt cx="5658612" cy="6614160"/>
                        </a:xfrm>
                      </wpg:grpSpPr>
                      <wps:wsp>
                        <wps:cNvPr id="14086" name="Rectangle 14086"/>
                        <wps:cNvSpPr/>
                        <wps:spPr>
                          <a:xfrm>
                            <a:off x="2943479" y="155549"/>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087" name="Rectangle 14087"/>
                        <wps:cNvSpPr/>
                        <wps:spPr>
                          <a:xfrm>
                            <a:off x="2943479" y="330809"/>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088" name="Rectangle 14088"/>
                        <wps:cNvSpPr/>
                        <wps:spPr>
                          <a:xfrm>
                            <a:off x="2943479" y="506450"/>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089" name="Rectangle 14089"/>
                        <wps:cNvSpPr/>
                        <wps:spPr>
                          <a:xfrm>
                            <a:off x="2943479" y="681710"/>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090" name="Rectangle 14090"/>
                        <wps:cNvSpPr/>
                        <wps:spPr>
                          <a:xfrm>
                            <a:off x="2943479" y="856970"/>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091" name="Rectangle 14091"/>
                        <wps:cNvSpPr/>
                        <wps:spPr>
                          <a:xfrm>
                            <a:off x="2943479" y="1032230"/>
                            <a:ext cx="50673" cy="224381"/>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092" name="Rectangle 14092"/>
                        <wps:cNvSpPr/>
                        <wps:spPr>
                          <a:xfrm>
                            <a:off x="2943479" y="1207490"/>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093" name="Rectangle 14093"/>
                        <wps:cNvSpPr/>
                        <wps:spPr>
                          <a:xfrm>
                            <a:off x="2943479" y="1382751"/>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094" name="Rectangle 14094"/>
                        <wps:cNvSpPr/>
                        <wps:spPr>
                          <a:xfrm>
                            <a:off x="2829179" y="1553576"/>
                            <a:ext cx="23652" cy="94921"/>
                          </a:xfrm>
                          <a:prstGeom prst="rect">
                            <a:avLst/>
                          </a:prstGeom>
                          <a:ln>
                            <a:noFill/>
                          </a:ln>
                        </wps:spPr>
                        <wps:txbx>
                          <w:txbxContent>
                            <w:p w:rsidR="000B5886" w:rsidRDefault="00DA5302">
                              <w:r>
                                <w:rPr>
                                  <w:rFonts w:ascii="Arial" w:eastAsia="Arial" w:hAnsi="Arial" w:cs="Arial"/>
                                  <w:sz w:val="10"/>
                                </w:rPr>
                                <w:t xml:space="preserve"> </w:t>
                              </w:r>
                            </w:p>
                          </w:txbxContent>
                        </wps:txbx>
                        <wps:bodyPr horzOverflow="overflow" vert="horz" lIns="0" tIns="0" rIns="0" bIns="0" rtlCol="0">
                          <a:noAutofit/>
                        </wps:bodyPr>
                      </wps:wsp>
                      <wps:wsp>
                        <wps:cNvPr id="14095" name="Rectangle 14095"/>
                        <wps:cNvSpPr/>
                        <wps:spPr>
                          <a:xfrm>
                            <a:off x="2829179" y="1702928"/>
                            <a:ext cx="23652" cy="94921"/>
                          </a:xfrm>
                          <a:prstGeom prst="rect">
                            <a:avLst/>
                          </a:prstGeom>
                          <a:ln>
                            <a:noFill/>
                          </a:ln>
                        </wps:spPr>
                        <wps:txbx>
                          <w:txbxContent>
                            <w:p w:rsidR="000B5886" w:rsidRDefault="00DA5302">
                              <w:r>
                                <w:rPr>
                                  <w:rFonts w:ascii="Arial" w:eastAsia="Arial" w:hAnsi="Arial" w:cs="Arial"/>
                                  <w:sz w:val="10"/>
                                </w:rPr>
                                <w:t xml:space="preserve"> </w:t>
                              </w:r>
                            </w:p>
                          </w:txbxContent>
                        </wps:txbx>
                        <wps:bodyPr horzOverflow="overflow" vert="horz" lIns="0" tIns="0" rIns="0" bIns="0" rtlCol="0">
                          <a:noAutofit/>
                        </wps:bodyPr>
                      </wps:wsp>
                      <wps:wsp>
                        <wps:cNvPr id="14096" name="Rectangle 14096"/>
                        <wps:cNvSpPr/>
                        <wps:spPr>
                          <a:xfrm>
                            <a:off x="2829179" y="1852280"/>
                            <a:ext cx="23652" cy="94921"/>
                          </a:xfrm>
                          <a:prstGeom prst="rect">
                            <a:avLst/>
                          </a:prstGeom>
                          <a:ln>
                            <a:noFill/>
                          </a:ln>
                        </wps:spPr>
                        <wps:txbx>
                          <w:txbxContent>
                            <w:p w:rsidR="000B5886" w:rsidRDefault="00DA5302">
                              <w:r>
                                <w:rPr>
                                  <w:rFonts w:ascii="Arial" w:eastAsia="Arial" w:hAnsi="Arial" w:cs="Arial"/>
                                  <w:sz w:val="10"/>
                                </w:rPr>
                                <w:t xml:space="preserve"> </w:t>
                              </w:r>
                            </w:p>
                          </w:txbxContent>
                        </wps:txbx>
                        <wps:bodyPr horzOverflow="overflow" vert="horz" lIns="0" tIns="0" rIns="0" bIns="0" rtlCol="0">
                          <a:noAutofit/>
                        </wps:bodyPr>
                      </wps:wsp>
                      <wps:wsp>
                        <wps:cNvPr id="14097" name="Rectangle 14097"/>
                        <wps:cNvSpPr/>
                        <wps:spPr>
                          <a:xfrm>
                            <a:off x="2829179" y="2001632"/>
                            <a:ext cx="23652" cy="94921"/>
                          </a:xfrm>
                          <a:prstGeom prst="rect">
                            <a:avLst/>
                          </a:prstGeom>
                          <a:ln>
                            <a:noFill/>
                          </a:ln>
                        </wps:spPr>
                        <wps:txbx>
                          <w:txbxContent>
                            <w:p w:rsidR="000B5886" w:rsidRDefault="00DA5302">
                              <w:r>
                                <w:rPr>
                                  <w:rFonts w:ascii="Arial" w:eastAsia="Arial" w:hAnsi="Arial" w:cs="Arial"/>
                                  <w:sz w:val="10"/>
                                </w:rPr>
                                <w:t xml:space="preserve"> </w:t>
                              </w:r>
                            </w:p>
                          </w:txbxContent>
                        </wps:txbx>
                        <wps:bodyPr horzOverflow="overflow" vert="horz" lIns="0" tIns="0" rIns="0" bIns="0" rtlCol="0">
                          <a:noAutofit/>
                        </wps:bodyPr>
                      </wps:wsp>
                      <wps:wsp>
                        <wps:cNvPr id="14098" name="Rectangle 14098"/>
                        <wps:cNvSpPr/>
                        <wps:spPr>
                          <a:xfrm>
                            <a:off x="2829179" y="2150984"/>
                            <a:ext cx="23652" cy="94921"/>
                          </a:xfrm>
                          <a:prstGeom prst="rect">
                            <a:avLst/>
                          </a:prstGeom>
                          <a:ln>
                            <a:noFill/>
                          </a:ln>
                        </wps:spPr>
                        <wps:txbx>
                          <w:txbxContent>
                            <w:p w:rsidR="000B5886" w:rsidRDefault="00DA5302">
                              <w:r>
                                <w:rPr>
                                  <w:rFonts w:ascii="Arial" w:eastAsia="Arial" w:hAnsi="Arial" w:cs="Arial"/>
                                  <w:sz w:val="10"/>
                                </w:rPr>
                                <w:t xml:space="preserve"> </w:t>
                              </w:r>
                            </w:p>
                          </w:txbxContent>
                        </wps:txbx>
                        <wps:bodyPr horzOverflow="overflow" vert="horz" lIns="0" tIns="0" rIns="0" bIns="0" rtlCol="0">
                          <a:noAutofit/>
                        </wps:bodyPr>
                      </wps:wsp>
                      <wps:wsp>
                        <wps:cNvPr id="14099" name="Rectangle 14099"/>
                        <wps:cNvSpPr/>
                        <wps:spPr>
                          <a:xfrm>
                            <a:off x="2829179" y="2300336"/>
                            <a:ext cx="23652" cy="94921"/>
                          </a:xfrm>
                          <a:prstGeom prst="rect">
                            <a:avLst/>
                          </a:prstGeom>
                          <a:ln>
                            <a:noFill/>
                          </a:ln>
                        </wps:spPr>
                        <wps:txbx>
                          <w:txbxContent>
                            <w:p w:rsidR="000B5886" w:rsidRDefault="00DA5302">
                              <w:r>
                                <w:rPr>
                                  <w:rFonts w:ascii="Arial" w:eastAsia="Arial" w:hAnsi="Arial" w:cs="Arial"/>
                                  <w:sz w:val="10"/>
                                </w:rPr>
                                <w:t xml:space="preserve"> </w:t>
                              </w:r>
                            </w:p>
                          </w:txbxContent>
                        </wps:txbx>
                        <wps:bodyPr horzOverflow="overflow" vert="horz" lIns="0" tIns="0" rIns="0" bIns="0" rtlCol="0">
                          <a:noAutofit/>
                        </wps:bodyPr>
                      </wps:wsp>
                      <wps:wsp>
                        <wps:cNvPr id="14100" name="Rectangle 14100"/>
                        <wps:cNvSpPr/>
                        <wps:spPr>
                          <a:xfrm>
                            <a:off x="2829179" y="2448163"/>
                            <a:ext cx="23652" cy="94921"/>
                          </a:xfrm>
                          <a:prstGeom prst="rect">
                            <a:avLst/>
                          </a:prstGeom>
                          <a:ln>
                            <a:noFill/>
                          </a:ln>
                        </wps:spPr>
                        <wps:txbx>
                          <w:txbxContent>
                            <w:p w:rsidR="000B5886" w:rsidRDefault="00DA5302">
                              <w:r>
                                <w:rPr>
                                  <w:rFonts w:ascii="Arial" w:eastAsia="Arial" w:hAnsi="Arial" w:cs="Arial"/>
                                  <w:sz w:val="10"/>
                                </w:rPr>
                                <w:t xml:space="preserve"> </w:t>
                              </w:r>
                            </w:p>
                          </w:txbxContent>
                        </wps:txbx>
                        <wps:bodyPr horzOverflow="overflow" vert="horz" lIns="0" tIns="0" rIns="0" bIns="0" rtlCol="0">
                          <a:noAutofit/>
                        </wps:bodyPr>
                      </wps:wsp>
                      <wps:wsp>
                        <wps:cNvPr id="14101" name="Rectangle 14101"/>
                        <wps:cNvSpPr/>
                        <wps:spPr>
                          <a:xfrm>
                            <a:off x="2829179" y="2597516"/>
                            <a:ext cx="23652" cy="94921"/>
                          </a:xfrm>
                          <a:prstGeom prst="rect">
                            <a:avLst/>
                          </a:prstGeom>
                          <a:ln>
                            <a:noFill/>
                          </a:ln>
                        </wps:spPr>
                        <wps:txbx>
                          <w:txbxContent>
                            <w:p w:rsidR="000B5886" w:rsidRDefault="00DA5302">
                              <w:r>
                                <w:rPr>
                                  <w:rFonts w:ascii="Arial" w:eastAsia="Arial" w:hAnsi="Arial" w:cs="Arial"/>
                                  <w:sz w:val="10"/>
                                </w:rPr>
                                <w:t xml:space="preserve"> </w:t>
                              </w:r>
                            </w:p>
                          </w:txbxContent>
                        </wps:txbx>
                        <wps:bodyPr horzOverflow="overflow" vert="horz" lIns="0" tIns="0" rIns="0" bIns="0" rtlCol="0">
                          <a:noAutofit/>
                        </wps:bodyPr>
                      </wps:wsp>
                      <wps:wsp>
                        <wps:cNvPr id="14102" name="Rectangle 14102"/>
                        <wps:cNvSpPr/>
                        <wps:spPr>
                          <a:xfrm>
                            <a:off x="2829179" y="2746868"/>
                            <a:ext cx="23652" cy="94921"/>
                          </a:xfrm>
                          <a:prstGeom prst="rect">
                            <a:avLst/>
                          </a:prstGeom>
                          <a:ln>
                            <a:noFill/>
                          </a:ln>
                        </wps:spPr>
                        <wps:txbx>
                          <w:txbxContent>
                            <w:p w:rsidR="000B5886" w:rsidRDefault="00DA5302">
                              <w:r>
                                <w:rPr>
                                  <w:rFonts w:ascii="Arial" w:eastAsia="Arial" w:hAnsi="Arial" w:cs="Arial"/>
                                  <w:sz w:val="10"/>
                                </w:rPr>
                                <w:t xml:space="preserve"> </w:t>
                              </w:r>
                            </w:p>
                          </w:txbxContent>
                        </wps:txbx>
                        <wps:bodyPr horzOverflow="overflow" vert="horz" lIns="0" tIns="0" rIns="0" bIns="0" rtlCol="0">
                          <a:noAutofit/>
                        </wps:bodyPr>
                      </wps:wsp>
                      <wps:wsp>
                        <wps:cNvPr id="14103" name="Rectangle 14103"/>
                        <wps:cNvSpPr/>
                        <wps:spPr>
                          <a:xfrm>
                            <a:off x="2829179" y="2896474"/>
                            <a:ext cx="23652" cy="94921"/>
                          </a:xfrm>
                          <a:prstGeom prst="rect">
                            <a:avLst/>
                          </a:prstGeom>
                          <a:ln>
                            <a:noFill/>
                          </a:ln>
                        </wps:spPr>
                        <wps:txbx>
                          <w:txbxContent>
                            <w:p w:rsidR="000B5886" w:rsidRDefault="00DA5302">
                              <w:r>
                                <w:rPr>
                                  <w:rFonts w:ascii="Arial" w:eastAsia="Arial" w:hAnsi="Arial" w:cs="Arial"/>
                                  <w:sz w:val="10"/>
                                </w:rPr>
                                <w:t xml:space="preserve"> </w:t>
                              </w:r>
                            </w:p>
                          </w:txbxContent>
                        </wps:txbx>
                        <wps:bodyPr horzOverflow="overflow" vert="horz" lIns="0" tIns="0" rIns="0" bIns="0" rtlCol="0">
                          <a:noAutofit/>
                        </wps:bodyPr>
                      </wps:wsp>
                      <wps:wsp>
                        <wps:cNvPr id="14104" name="Rectangle 14104"/>
                        <wps:cNvSpPr/>
                        <wps:spPr>
                          <a:xfrm>
                            <a:off x="2829179" y="3045826"/>
                            <a:ext cx="23652" cy="94921"/>
                          </a:xfrm>
                          <a:prstGeom prst="rect">
                            <a:avLst/>
                          </a:prstGeom>
                          <a:ln>
                            <a:noFill/>
                          </a:ln>
                        </wps:spPr>
                        <wps:txbx>
                          <w:txbxContent>
                            <w:p w:rsidR="000B5886" w:rsidRDefault="00DA5302">
                              <w:r>
                                <w:rPr>
                                  <w:rFonts w:ascii="Arial" w:eastAsia="Arial" w:hAnsi="Arial" w:cs="Arial"/>
                                  <w:sz w:val="10"/>
                                </w:rPr>
                                <w:t xml:space="preserve"> </w:t>
                              </w:r>
                            </w:p>
                          </w:txbxContent>
                        </wps:txbx>
                        <wps:bodyPr horzOverflow="overflow" vert="horz" lIns="0" tIns="0" rIns="0" bIns="0" rtlCol="0">
                          <a:noAutofit/>
                        </wps:bodyPr>
                      </wps:wsp>
                      <pic:pic xmlns:pic="http://schemas.openxmlformats.org/drawingml/2006/picture">
                        <pic:nvPicPr>
                          <pic:cNvPr id="14125" name="Picture 14125"/>
                          <pic:cNvPicPr/>
                        </pic:nvPicPr>
                        <pic:blipFill>
                          <a:blip r:embed="rId63"/>
                          <a:stretch>
                            <a:fillRect/>
                          </a:stretch>
                        </pic:blipFill>
                        <pic:spPr>
                          <a:xfrm>
                            <a:off x="0" y="0"/>
                            <a:ext cx="5658612" cy="6614160"/>
                          </a:xfrm>
                          <a:prstGeom prst="rect">
                            <a:avLst/>
                          </a:prstGeom>
                        </pic:spPr>
                      </pic:pic>
                    </wpg:wgp>
                  </a:graphicData>
                </a:graphic>
              </wp:anchor>
            </w:drawing>
          </mc:Choice>
          <mc:Fallback xmlns:a="http://schemas.openxmlformats.org/drawingml/2006/main">
            <w:pict>
              <v:group id="Group 328239" style="width:445.56pt;height:520.8pt;position:absolute;mso-position-horizontal-relative:text;mso-position-horizontal:absolute;margin-left:51.72pt;mso-position-vertical-relative:text;margin-top:1.55206pt;" coordsize="56586,66141">
                <v:rect id="Rectangle 14086" style="position:absolute;width:506;height:2243;left:29434;top:1555;"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4087" style="position:absolute;width:506;height:2243;left:29434;top:3308;"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4088" style="position:absolute;width:506;height:2243;left:29434;top:5064;"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4089" style="position:absolute;width:506;height:2243;left:29434;top:6817;"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4090" style="position:absolute;width:506;height:2243;left:29434;top:8569;"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4091" style="position:absolute;width:506;height:2243;left:29434;top:10322;"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4092" style="position:absolute;width:506;height:2243;left:29434;top:12074;"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4093" style="position:absolute;width:506;height:2243;left:29434;top:13827;"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4094" style="position:absolute;width:236;height:949;left:28291;top:15535;" filled="f" stroked="f">
                  <v:textbox inset="0,0,0,0">
                    <w:txbxContent>
                      <w:p>
                        <w:pPr>
                          <w:spacing w:before="0" w:after="160" w:line="259" w:lineRule="auto"/>
                        </w:pPr>
                        <w:r>
                          <w:rPr>
                            <w:rFonts w:cs="Arial" w:hAnsi="Arial" w:eastAsia="Arial" w:ascii="Arial"/>
                            <w:sz w:val="10"/>
                          </w:rPr>
                          <w:t xml:space="preserve"> </w:t>
                        </w:r>
                      </w:p>
                    </w:txbxContent>
                  </v:textbox>
                </v:rect>
                <v:rect id="Rectangle 14095" style="position:absolute;width:236;height:949;left:28291;top:17029;" filled="f" stroked="f">
                  <v:textbox inset="0,0,0,0">
                    <w:txbxContent>
                      <w:p>
                        <w:pPr>
                          <w:spacing w:before="0" w:after="160" w:line="259" w:lineRule="auto"/>
                        </w:pPr>
                        <w:r>
                          <w:rPr>
                            <w:rFonts w:cs="Arial" w:hAnsi="Arial" w:eastAsia="Arial" w:ascii="Arial"/>
                            <w:sz w:val="10"/>
                          </w:rPr>
                          <w:t xml:space="preserve"> </w:t>
                        </w:r>
                      </w:p>
                    </w:txbxContent>
                  </v:textbox>
                </v:rect>
                <v:rect id="Rectangle 14096" style="position:absolute;width:236;height:949;left:28291;top:18522;" filled="f" stroked="f">
                  <v:textbox inset="0,0,0,0">
                    <w:txbxContent>
                      <w:p>
                        <w:pPr>
                          <w:spacing w:before="0" w:after="160" w:line="259" w:lineRule="auto"/>
                        </w:pPr>
                        <w:r>
                          <w:rPr>
                            <w:rFonts w:cs="Arial" w:hAnsi="Arial" w:eastAsia="Arial" w:ascii="Arial"/>
                            <w:sz w:val="10"/>
                          </w:rPr>
                          <w:t xml:space="preserve"> </w:t>
                        </w:r>
                      </w:p>
                    </w:txbxContent>
                  </v:textbox>
                </v:rect>
                <v:rect id="Rectangle 14097" style="position:absolute;width:236;height:949;left:28291;top:20016;" filled="f" stroked="f">
                  <v:textbox inset="0,0,0,0">
                    <w:txbxContent>
                      <w:p>
                        <w:pPr>
                          <w:spacing w:before="0" w:after="160" w:line="259" w:lineRule="auto"/>
                        </w:pPr>
                        <w:r>
                          <w:rPr>
                            <w:rFonts w:cs="Arial" w:hAnsi="Arial" w:eastAsia="Arial" w:ascii="Arial"/>
                            <w:sz w:val="10"/>
                          </w:rPr>
                          <w:t xml:space="preserve"> </w:t>
                        </w:r>
                      </w:p>
                    </w:txbxContent>
                  </v:textbox>
                </v:rect>
                <v:rect id="Rectangle 14098" style="position:absolute;width:236;height:949;left:28291;top:21509;" filled="f" stroked="f">
                  <v:textbox inset="0,0,0,0">
                    <w:txbxContent>
                      <w:p>
                        <w:pPr>
                          <w:spacing w:before="0" w:after="160" w:line="259" w:lineRule="auto"/>
                        </w:pPr>
                        <w:r>
                          <w:rPr>
                            <w:rFonts w:cs="Arial" w:hAnsi="Arial" w:eastAsia="Arial" w:ascii="Arial"/>
                            <w:sz w:val="10"/>
                          </w:rPr>
                          <w:t xml:space="preserve"> </w:t>
                        </w:r>
                      </w:p>
                    </w:txbxContent>
                  </v:textbox>
                </v:rect>
                <v:rect id="Rectangle 14099" style="position:absolute;width:236;height:949;left:28291;top:23003;" filled="f" stroked="f">
                  <v:textbox inset="0,0,0,0">
                    <w:txbxContent>
                      <w:p>
                        <w:pPr>
                          <w:spacing w:before="0" w:after="160" w:line="259" w:lineRule="auto"/>
                        </w:pPr>
                        <w:r>
                          <w:rPr>
                            <w:rFonts w:cs="Arial" w:hAnsi="Arial" w:eastAsia="Arial" w:ascii="Arial"/>
                            <w:sz w:val="10"/>
                          </w:rPr>
                          <w:t xml:space="preserve"> </w:t>
                        </w:r>
                      </w:p>
                    </w:txbxContent>
                  </v:textbox>
                </v:rect>
                <v:rect id="Rectangle 14100" style="position:absolute;width:236;height:949;left:28291;top:24481;" filled="f" stroked="f">
                  <v:textbox inset="0,0,0,0">
                    <w:txbxContent>
                      <w:p>
                        <w:pPr>
                          <w:spacing w:before="0" w:after="160" w:line="259" w:lineRule="auto"/>
                        </w:pPr>
                        <w:r>
                          <w:rPr>
                            <w:rFonts w:cs="Arial" w:hAnsi="Arial" w:eastAsia="Arial" w:ascii="Arial"/>
                            <w:sz w:val="10"/>
                          </w:rPr>
                          <w:t xml:space="preserve"> </w:t>
                        </w:r>
                      </w:p>
                    </w:txbxContent>
                  </v:textbox>
                </v:rect>
                <v:rect id="Rectangle 14101" style="position:absolute;width:236;height:949;left:28291;top:25975;" filled="f" stroked="f">
                  <v:textbox inset="0,0,0,0">
                    <w:txbxContent>
                      <w:p>
                        <w:pPr>
                          <w:spacing w:before="0" w:after="160" w:line="259" w:lineRule="auto"/>
                        </w:pPr>
                        <w:r>
                          <w:rPr>
                            <w:rFonts w:cs="Arial" w:hAnsi="Arial" w:eastAsia="Arial" w:ascii="Arial"/>
                            <w:sz w:val="10"/>
                          </w:rPr>
                          <w:t xml:space="preserve"> </w:t>
                        </w:r>
                      </w:p>
                    </w:txbxContent>
                  </v:textbox>
                </v:rect>
                <v:rect id="Rectangle 14102" style="position:absolute;width:236;height:949;left:28291;top:27468;" filled="f" stroked="f">
                  <v:textbox inset="0,0,0,0">
                    <w:txbxContent>
                      <w:p>
                        <w:pPr>
                          <w:spacing w:before="0" w:after="160" w:line="259" w:lineRule="auto"/>
                        </w:pPr>
                        <w:r>
                          <w:rPr>
                            <w:rFonts w:cs="Arial" w:hAnsi="Arial" w:eastAsia="Arial" w:ascii="Arial"/>
                            <w:sz w:val="10"/>
                          </w:rPr>
                          <w:t xml:space="preserve"> </w:t>
                        </w:r>
                      </w:p>
                    </w:txbxContent>
                  </v:textbox>
                </v:rect>
                <v:rect id="Rectangle 14103" style="position:absolute;width:236;height:949;left:28291;top:28964;" filled="f" stroked="f">
                  <v:textbox inset="0,0,0,0">
                    <w:txbxContent>
                      <w:p>
                        <w:pPr>
                          <w:spacing w:before="0" w:after="160" w:line="259" w:lineRule="auto"/>
                        </w:pPr>
                        <w:r>
                          <w:rPr>
                            <w:rFonts w:cs="Arial" w:hAnsi="Arial" w:eastAsia="Arial" w:ascii="Arial"/>
                            <w:sz w:val="10"/>
                          </w:rPr>
                          <w:t xml:space="preserve"> </w:t>
                        </w:r>
                      </w:p>
                    </w:txbxContent>
                  </v:textbox>
                </v:rect>
                <v:rect id="Rectangle 14104" style="position:absolute;width:236;height:949;left:28291;top:30458;" filled="f" stroked="f">
                  <v:textbox inset="0,0,0,0">
                    <w:txbxContent>
                      <w:p>
                        <w:pPr>
                          <w:spacing w:before="0" w:after="160" w:line="259" w:lineRule="auto"/>
                        </w:pPr>
                        <w:r>
                          <w:rPr>
                            <w:rFonts w:cs="Arial" w:hAnsi="Arial" w:eastAsia="Arial" w:ascii="Arial"/>
                            <w:sz w:val="10"/>
                          </w:rPr>
                          <w:t xml:space="preserve"> </w:t>
                        </w:r>
                      </w:p>
                    </w:txbxContent>
                  </v:textbox>
                </v:rect>
                <v:shape id="Picture 14125" style="position:absolute;width:56586;height:66141;left:0;top:0;" filled="f">
                  <v:imagedata r:id="rId64"/>
                </v:shape>
                <w10:wrap type="square"/>
              </v:group>
            </w:pict>
          </mc:Fallback>
        </mc:AlternateContent>
      </w:r>
      <w:r>
        <w:br w:type="page"/>
      </w:r>
    </w:p>
    <w:p w:rsidR="000B5886" w:rsidRDefault="00DA5302">
      <w:pPr>
        <w:spacing w:after="4" w:line="247" w:lineRule="auto"/>
        <w:ind w:left="720" w:right="940" w:hanging="10"/>
        <w:jc w:val="both"/>
      </w:pPr>
      <w:r>
        <w:rPr>
          <w:rFonts w:ascii="Arial" w:eastAsia="Arial" w:hAnsi="Arial" w:cs="Arial"/>
        </w:rPr>
        <w:t xml:space="preserve">Y para que conste a los efectos oportunos, salvo error u omisión, se firma el presente informe.”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113" w:line="248" w:lineRule="auto"/>
        <w:ind w:left="703" w:right="940" w:hanging="10"/>
        <w:jc w:val="both"/>
      </w:pPr>
      <w:r>
        <w:rPr>
          <w:rFonts w:ascii="Arial" w:eastAsia="Arial" w:hAnsi="Arial" w:cs="Arial"/>
          <w:b/>
        </w:rPr>
        <w:t>Consta en el expediente Informe Jurídico emitido por Doña Mª del Pilar Chico Delgado, que desempeña el puesto de Técnico de Administración General, confor</w:t>
      </w:r>
      <w:r>
        <w:rPr>
          <w:rFonts w:ascii="Arial" w:eastAsia="Arial" w:hAnsi="Arial" w:cs="Arial"/>
          <w:b/>
        </w:rPr>
        <w:t xml:space="preserve">mado por D. Octavio Manuel Fernández Hernández, Secretario General, de 9 de junio de 2021, del siguiente tenor literal: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16"/>
        <w:ind w:left="708"/>
      </w:pPr>
      <w:r>
        <w:rPr>
          <w:rFonts w:ascii="Arial" w:eastAsia="Arial" w:hAnsi="Arial" w:cs="Arial"/>
          <w:b/>
        </w:rPr>
        <w:t xml:space="preserve"> </w:t>
      </w:r>
    </w:p>
    <w:p w:rsidR="000B5886" w:rsidRDefault="00DA5302">
      <w:pPr>
        <w:pStyle w:val="Ttulo1"/>
        <w:spacing w:after="0"/>
        <w:ind w:left="477" w:right="710"/>
      </w:pPr>
      <w:r>
        <w:t xml:space="preserve">“INFORME JURÍDICO </w:t>
      </w:r>
    </w:p>
    <w:p w:rsidR="000B5886" w:rsidRDefault="00DA5302">
      <w:pPr>
        <w:spacing w:after="0"/>
        <w:ind w:left="708"/>
      </w:pPr>
      <w:r>
        <w:rPr>
          <w:rFonts w:ascii="Arial" w:eastAsia="Arial" w:hAnsi="Arial" w:cs="Arial"/>
        </w:rPr>
        <w:t xml:space="preserve"> </w:t>
      </w:r>
    </w:p>
    <w:p w:rsidR="000B5886" w:rsidRDefault="00DA5302">
      <w:pPr>
        <w:spacing w:after="3" w:line="248" w:lineRule="auto"/>
        <w:ind w:left="703" w:right="940" w:hanging="10"/>
        <w:jc w:val="both"/>
      </w:pPr>
      <w:r>
        <w:rPr>
          <w:rFonts w:ascii="Arial" w:eastAsia="Arial" w:hAnsi="Arial" w:cs="Arial"/>
          <w:b/>
        </w:rPr>
        <w:t xml:space="preserve">La Técnico de Administración General, Mª del Pilar Chico Delgado, en relación con el expediente arriba indicado, emite el siguiente informe con la conformidad del Secretario General, Octavio Manuel Fernández Hernández.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pStyle w:val="Ttulo1"/>
        <w:spacing w:after="0"/>
        <w:ind w:left="477" w:right="711"/>
      </w:pPr>
      <w:r>
        <w:t xml:space="preserve">ANTECEDENTES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Visto el expedi</w:t>
      </w:r>
      <w:r>
        <w:rPr>
          <w:rFonts w:ascii="Arial" w:eastAsia="Arial" w:hAnsi="Arial" w:cs="Arial"/>
        </w:rPr>
        <w:t>ente iniciado para llevar a cabo la actualización del Inventario de bienes del Ayuntamiento de Candelaria para actualizar la información de la ficha número 1-10007, referencia 1-00007 (número de ficha en el antiguo inventario en papel 1.1.034), relativa al</w:t>
      </w:r>
      <w:r>
        <w:rPr>
          <w:rFonts w:ascii="Arial" w:eastAsia="Arial" w:hAnsi="Arial" w:cs="Arial"/>
        </w:rPr>
        <w:t xml:space="preserve"> Pasaje Juan José Márquez Correa “Chito”.  </w:t>
      </w:r>
    </w:p>
    <w:p w:rsidR="000B5886" w:rsidRDefault="00DA5302">
      <w:pPr>
        <w:spacing w:after="0"/>
        <w:ind w:left="708"/>
      </w:pPr>
      <w:r>
        <w:rPr>
          <w:noProof/>
        </w:rPr>
        <mc:AlternateContent>
          <mc:Choice Requires="wpg">
            <w:drawing>
              <wp:anchor distT="0" distB="0" distL="114300" distR="114300" simplePos="0" relativeHeight="25181081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9208" name="Group 32920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4242" name="Rectangle 1424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4243" name="Rectangle 14243"/>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101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9208" style="width:12.7031pt;height:281.682pt;position:absolute;mso-position-horizontal-relative:page;mso-position-horizontal:absolute;margin-left:682.278pt;mso-position-vertical-relative:page;margin-top:530.238pt;" coordsize="1613,35773">
                <v:rect id="Rectangle 1424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4243"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101 de 243 </w:t>
                        </w:r>
                      </w:p>
                    </w:txbxContent>
                  </v:textbox>
                </v:rect>
                <w10:wrap type="square"/>
              </v:group>
            </w:pict>
          </mc:Fallback>
        </mc:AlternateConten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Visto que la</w:t>
      </w:r>
      <w:r>
        <w:rPr>
          <w:rFonts w:ascii="Arial" w:eastAsia="Arial" w:hAnsi="Arial" w:cs="Arial"/>
        </w:rPr>
        <w:t>s entidades locales están obligadas a formar inventario valorado de todos los bienes y derechos que les pertenecen y que será objeto de actualización continua de conformidad con lo dispuesto en los artículos 32 y ss. del Real Decreto 1372/1986, de 13 de ju</w:t>
      </w:r>
      <w:r>
        <w:rPr>
          <w:rFonts w:ascii="Arial" w:eastAsia="Arial" w:hAnsi="Arial" w:cs="Arial"/>
        </w:rPr>
        <w:t xml:space="preserve">nio, por el que se aprueba el Reglamento de Bienes de las Entidades Locales y el artículo 86 del Texto Refundido de las Disposiciones Legales Vigentes en Materia de Régimen Local aprobado por Real Decreto Legislativo 781/1986, de 18 de abril.  </w:t>
      </w:r>
    </w:p>
    <w:p w:rsidR="000B5886" w:rsidRDefault="00DA5302">
      <w:pPr>
        <w:spacing w:after="0"/>
        <w:ind w:left="708"/>
      </w:pPr>
      <w:r>
        <w:rPr>
          <w:rFonts w:ascii="Arial" w:eastAsia="Arial" w:hAnsi="Arial" w:cs="Arial"/>
        </w:rPr>
        <w:t xml:space="preserve"> </w:t>
      </w:r>
    </w:p>
    <w:p w:rsidR="000B5886" w:rsidRDefault="00DA5302">
      <w:pPr>
        <w:spacing w:after="28" w:line="247" w:lineRule="auto"/>
        <w:ind w:left="720" w:right="940" w:hanging="10"/>
        <w:jc w:val="both"/>
      </w:pPr>
      <w:r>
        <w:rPr>
          <w:rFonts w:ascii="Arial" w:eastAsia="Arial" w:hAnsi="Arial" w:cs="Arial"/>
        </w:rPr>
        <w:t>Se han realizado los trabajos y trámites necesarios para actualizar las fichas números 1- 10007, referencia 1-00007 (número de ficha en el antiguo inventario en papel 1.1.034) y para dar de alta la ficha de inventario 1-40026 (referencia 1-00007), relativa</w:t>
      </w:r>
      <w:r>
        <w:rPr>
          <w:rFonts w:ascii="Arial" w:eastAsia="Arial" w:hAnsi="Arial" w:cs="Arial"/>
        </w:rPr>
        <w:t xml:space="preserve"> al Paseo Juan José Márquez Correa </w:t>
      </w:r>
    </w:p>
    <w:p w:rsidR="000B5886" w:rsidRDefault="00DA5302">
      <w:pPr>
        <w:spacing w:after="4" w:line="247" w:lineRule="auto"/>
        <w:ind w:left="720" w:right="940" w:hanging="10"/>
        <w:jc w:val="both"/>
      </w:pPr>
      <w:r>
        <w:rPr>
          <w:rFonts w:ascii="Arial" w:eastAsia="Arial" w:hAnsi="Arial" w:cs="Arial"/>
        </w:rPr>
        <w:t xml:space="preserve">“Chito”.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Consta en el expediente el informe emitido por la Oficina técnica de fecha 7/06/2021, cuyo tenor literal es el siguiente:  </w:t>
      </w:r>
    </w:p>
    <w:p w:rsidR="000B5886" w:rsidRDefault="00DA5302">
      <w:pPr>
        <w:spacing w:after="0"/>
        <w:ind w:left="708"/>
      </w:pPr>
      <w:r>
        <w:rPr>
          <w:rFonts w:ascii="Arial" w:eastAsia="Arial" w:hAnsi="Arial" w:cs="Arial"/>
        </w:rPr>
        <w:t xml:space="preserve"> </w:t>
      </w:r>
    </w:p>
    <w:p w:rsidR="000B5886" w:rsidRDefault="00DA5302">
      <w:pPr>
        <w:spacing w:after="3" w:line="248" w:lineRule="auto"/>
        <w:ind w:left="703" w:right="940" w:hanging="10"/>
        <w:jc w:val="both"/>
      </w:pPr>
      <w:r>
        <w:rPr>
          <w:rFonts w:ascii="Arial" w:eastAsia="Arial" w:hAnsi="Arial" w:cs="Arial"/>
          <w:b/>
        </w:rPr>
        <w:t>“…Visto el expediente antedicho, en relación a la actualización de la ficha de in</w:t>
      </w:r>
      <w:r>
        <w:rPr>
          <w:rFonts w:ascii="Arial" w:eastAsia="Arial" w:hAnsi="Arial" w:cs="Arial"/>
          <w:b/>
        </w:rPr>
        <w:t>ventario de Bienes Municipales número 1-10007, referencia 1-00007 (número de ficha en el antiguo inventario en papel 1.1.034) y la inscripción registral del Pasaje Juan José Márquez Correa “Chito”, en cumplimiento con el artículo 20 del RD 1372/1986, de 13</w:t>
      </w:r>
      <w:r>
        <w:rPr>
          <w:rFonts w:ascii="Arial" w:eastAsia="Arial" w:hAnsi="Arial" w:cs="Arial"/>
          <w:b/>
        </w:rPr>
        <w:t xml:space="preserve"> de junio, Alicia Torres Díaz, geógrafa de la Oficina Técnica Municipal emite el siguiente informe: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4" w:line="247" w:lineRule="auto"/>
        <w:ind w:left="720" w:right="940" w:hanging="10"/>
        <w:jc w:val="both"/>
      </w:pPr>
      <w:r>
        <w:rPr>
          <w:rFonts w:ascii="Arial" w:eastAsia="Arial" w:hAnsi="Arial" w:cs="Arial"/>
        </w:rPr>
        <w:t>Se ha revisado la ficha número 1-10007, referencia 1-00007 (número de ficha en el antiguo inventario 1.1.034) y los campos que se han modificado para ac</w:t>
      </w:r>
      <w:r>
        <w:rPr>
          <w:rFonts w:ascii="Arial" w:eastAsia="Arial" w:hAnsi="Arial" w:cs="Arial"/>
        </w:rPr>
        <w:t>tualizar la información son:</w:t>
      </w: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109" w:line="247" w:lineRule="auto"/>
        <w:ind w:left="720" w:right="940" w:hanging="10"/>
        <w:jc w:val="both"/>
      </w:pPr>
      <w:r>
        <w:rPr>
          <w:rFonts w:ascii="Arial" w:eastAsia="Arial" w:hAnsi="Arial" w:cs="Arial"/>
        </w:rPr>
        <w:t xml:space="preserve">Nombre de la finca. </w:t>
      </w:r>
    </w:p>
    <w:p w:rsidR="000B5886" w:rsidRDefault="00DA5302">
      <w:pPr>
        <w:spacing w:after="109" w:line="247" w:lineRule="auto"/>
        <w:ind w:left="720" w:right="940" w:hanging="10"/>
        <w:jc w:val="both"/>
      </w:pPr>
      <w:r>
        <w:rPr>
          <w:rFonts w:ascii="Arial" w:eastAsia="Arial" w:hAnsi="Arial" w:cs="Arial"/>
        </w:rPr>
        <w:t xml:space="preserve">Situación. </w:t>
      </w:r>
    </w:p>
    <w:p w:rsidR="000B5886" w:rsidRDefault="00DA5302">
      <w:pPr>
        <w:spacing w:after="111" w:line="247" w:lineRule="auto"/>
        <w:ind w:left="720" w:right="940" w:hanging="10"/>
        <w:jc w:val="both"/>
      </w:pPr>
      <w:r>
        <w:rPr>
          <w:rFonts w:ascii="Arial" w:eastAsia="Arial" w:hAnsi="Arial" w:cs="Arial"/>
        </w:rPr>
        <w:t xml:space="preserve">Referencia catastral. </w:t>
      </w:r>
    </w:p>
    <w:p w:rsidR="000B5886" w:rsidRDefault="00DA5302">
      <w:pPr>
        <w:spacing w:after="109" w:line="247" w:lineRule="auto"/>
        <w:ind w:left="720" w:right="940" w:hanging="10"/>
        <w:jc w:val="both"/>
      </w:pPr>
      <w:r>
        <w:rPr>
          <w:rFonts w:ascii="Arial" w:eastAsia="Arial" w:hAnsi="Arial" w:cs="Arial"/>
        </w:rPr>
        <w:t xml:space="preserve">Linderos. </w:t>
      </w:r>
    </w:p>
    <w:p w:rsidR="000B5886" w:rsidRDefault="00DA5302">
      <w:pPr>
        <w:spacing w:after="111" w:line="247" w:lineRule="auto"/>
        <w:ind w:left="720" w:right="940" w:hanging="10"/>
        <w:jc w:val="both"/>
      </w:pPr>
      <w:r>
        <w:rPr>
          <w:rFonts w:ascii="Arial" w:eastAsia="Arial" w:hAnsi="Arial" w:cs="Arial"/>
        </w:rPr>
        <w:t xml:space="preserve">Superficie. </w:t>
      </w:r>
    </w:p>
    <w:p w:rsidR="000B5886" w:rsidRDefault="00DA5302">
      <w:pPr>
        <w:spacing w:after="109" w:line="247" w:lineRule="auto"/>
        <w:ind w:left="720" w:right="940" w:hanging="10"/>
        <w:jc w:val="both"/>
      </w:pPr>
      <w:r>
        <w:rPr>
          <w:rFonts w:ascii="Arial" w:eastAsia="Arial" w:hAnsi="Arial" w:cs="Arial"/>
        </w:rPr>
        <w:t xml:space="preserve">Características, construcción y estado de conservación. </w:t>
      </w:r>
    </w:p>
    <w:p w:rsidR="000B5886" w:rsidRDefault="00DA5302">
      <w:pPr>
        <w:spacing w:after="112" w:line="247" w:lineRule="auto"/>
        <w:ind w:left="720" w:right="940" w:hanging="10"/>
        <w:jc w:val="both"/>
      </w:pPr>
      <w:r>
        <w:rPr>
          <w:rFonts w:ascii="Arial" w:eastAsia="Arial" w:hAnsi="Arial" w:cs="Arial"/>
        </w:rPr>
        <w:t xml:space="preserve">Naturaleza del derecho. </w:t>
      </w:r>
    </w:p>
    <w:p w:rsidR="000B5886" w:rsidRDefault="00DA5302">
      <w:pPr>
        <w:spacing w:after="109" w:line="247" w:lineRule="auto"/>
        <w:ind w:left="720" w:right="940" w:hanging="10"/>
        <w:jc w:val="both"/>
      </w:pPr>
      <w:r>
        <w:rPr>
          <w:rFonts w:ascii="Arial" w:eastAsia="Arial" w:hAnsi="Arial" w:cs="Arial"/>
        </w:rPr>
        <w:t xml:space="preserve">Destino </w:t>
      </w:r>
    </w:p>
    <w:p w:rsidR="000B5886" w:rsidRDefault="00DA5302">
      <w:pPr>
        <w:spacing w:after="109" w:line="247" w:lineRule="auto"/>
        <w:ind w:left="720" w:right="940" w:hanging="10"/>
        <w:jc w:val="both"/>
      </w:pPr>
      <w:r>
        <w:rPr>
          <w:rFonts w:ascii="Arial" w:eastAsia="Arial" w:hAnsi="Arial" w:cs="Arial"/>
        </w:rPr>
        <w:t xml:space="preserve">Documentación gráfica  </w:t>
      </w:r>
    </w:p>
    <w:p w:rsidR="000B5886" w:rsidRDefault="00DA5302">
      <w:pPr>
        <w:spacing w:after="109" w:line="247" w:lineRule="auto"/>
        <w:ind w:left="720" w:right="940" w:hanging="10"/>
        <w:jc w:val="both"/>
      </w:pPr>
      <w:r>
        <w:rPr>
          <w:rFonts w:ascii="Arial" w:eastAsia="Arial" w:hAnsi="Arial" w:cs="Arial"/>
        </w:rPr>
        <w:t xml:space="preserve">Además de modificar el contenido de estos campos, se incorpora la georreferenciación de la parcela. </w:t>
      </w:r>
    </w:p>
    <w:p w:rsidR="000B5886" w:rsidRDefault="00DA5302">
      <w:pPr>
        <w:spacing w:after="261"/>
        <w:ind w:left="708"/>
      </w:pPr>
      <w:r>
        <w:rPr>
          <w:rFonts w:ascii="Arial" w:eastAsia="Arial" w:hAnsi="Arial" w:cs="Arial"/>
          <w:b/>
        </w:rPr>
        <w:t xml:space="preserve"> </w:t>
      </w:r>
    </w:p>
    <w:p w:rsidR="000B5886" w:rsidRDefault="00DA5302">
      <w:pPr>
        <w:pStyle w:val="Ttulo2"/>
        <w:spacing w:after="259"/>
        <w:ind w:left="703"/>
      </w:pPr>
      <w:r>
        <w:rPr>
          <w:shd w:val="clear" w:color="auto" w:fill="auto"/>
        </w:rPr>
        <w:t xml:space="preserve">1. </w:t>
      </w:r>
      <w:r>
        <w:t>DENOMINACIÓN</w:t>
      </w:r>
      <w:r>
        <w:rPr>
          <w:shd w:val="clear" w:color="auto" w:fill="auto"/>
        </w:rPr>
        <w:t xml:space="preserve"> </w:t>
      </w:r>
    </w:p>
    <w:p w:rsidR="000B5886" w:rsidRDefault="00DA5302">
      <w:pPr>
        <w:spacing w:after="158" w:line="352" w:lineRule="auto"/>
        <w:ind w:left="720" w:right="6344" w:hanging="10"/>
        <w:jc w:val="both"/>
      </w:pPr>
      <w:r>
        <w:rPr>
          <w:noProof/>
        </w:rPr>
        <mc:AlternateContent>
          <mc:Choice Requires="wpg">
            <w:drawing>
              <wp:anchor distT="0" distB="0" distL="114300" distR="114300" simplePos="0" relativeHeight="25181184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6592" name="Group 33659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4436" name="Rectangle 1443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4437" name="Rectangle 14437"/>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electrónicament</w:t>
                              </w:r>
                              <w:r>
                                <w:rPr>
                                  <w:rFonts w:ascii="Arial" w:eastAsia="Arial" w:hAnsi="Arial" w:cs="Arial"/>
                                  <w:sz w:val="12"/>
                                </w:rPr>
                                <w:t xml:space="preserve">e desde la plataforma esPublico Gestiona | Página 102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6592" style="width:12.7031pt;height:281.682pt;position:absolute;mso-position-horizontal-relative:page;mso-position-horizontal:absolute;margin-left:682.278pt;mso-position-vertical-relative:page;margin-top:530.238pt;" coordsize="1613,35773">
                <v:rect id="Rectangle 1443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4437"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102 de 243 </w:t>
                        </w:r>
                      </w:p>
                    </w:txbxContent>
                  </v:textbox>
                </v:rect>
                <w10:wrap type="square"/>
              </v:group>
            </w:pict>
          </mc:Fallback>
        </mc:AlternateContent>
      </w:r>
      <w:r>
        <w:rPr>
          <w:rFonts w:ascii="Arial" w:eastAsia="Arial" w:hAnsi="Arial" w:cs="Arial"/>
        </w:rPr>
        <w:t xml:space="preserve">Pasaje Juan José Márquez Correa “Chito”  </w:t>
      </w:r>
    </w:p>
    <w:p w:rsidR="000B5886" w:rsidRDefault="00DA5302">
      <w:pPr>
        <w:pStyle w:val="Ttulo2"/>
        <w:spacing w:after="221"/>
        <w:ind w:left="703"/>
      </w:pPr>
      <w:r>
        <w:rPr>
          <w:shd w:val="clear" w:color="auto" w:fill="auto"/>
        </w:rPr>
        <w:t xml:space="preserve">2. </w:t>
      </w:r>
      <w:r>
        <w:t>NATURALEZA DEL BIEN</w:t>
      </w:r>
      <w:r>
        <w:rPr>
          <w:shd w:val="clear" w:color="auto" w:fill="auto"/>
        </w:rPr>
        <w:t xml:space="preserve"> </w:t>
      </w:r>
    </w:p>
    <w:p w:rsidR="000B5886" w:rsidRDefault="00DA5302">
      <w:pPr>
        <w:spacing w:after="4" w:line="247" w:lineRule="auto"/>
        <w:ind w:left="720" w:right="940" w:hanging="10"/>
        <w:jc w:val="both"/>
      </w:pPr>
      <w:r>
        <w:rPr>
          <w:rFonts w:ascii="Arial" w:eastAsia="Arial" w:hAnsi="Arial" w:cs="Arial"/>
          <w:b/>
          <w:u w:val="single" w:color="000000"/>
        </w:rPr>
        <w:t>Localización:</w:t>
      </w:r>
      <w:r>
        <w:rPr>
          <w:rFonts w:ascii="Arial" w:eastAsia="Arial" w:hAnsi="Arial" w:cs="Arial"/>
        </w:rPr>
        <w:t xml:space="preserve"> el Pasaje está ubicado en el núcleo poblacional de Candelaria, entre el Ayuntamiento de Candelaria y el Centro de </w:t>
      </w:r>
      <w:r>
        <w:rPr>
          <w:rFonts w:ascii="Arial" w:eastAsia="Arial" w:hAnsi="Arial" w:cs="Arial"/>
        </w:rPr>
        <w:t xml:space="preserve">Salud de Candelaria.  </w:t>
      </w:r>
    </w:p>
    <w:p w:rsidR="000B5886" w:rsidRDefault="00DA5302">
      <w:pPr>
        <w:spacing w:after="0"/>
        <w:ind w:left="708"/>
      </w:pPr>
      <w:r>
        <w:rPr>
          <w:rFonts w:ascii="Arial" w:eastAsia="Arial" w:hAnsi="Arial" w:cs="Arial"/>
        </w:rPr>
        <w:t xml:space="preserve"> </w:t>
      </w:r>
    </w:p>
    <w:p w:rsidR="000B5886" w:rsidRDefault="00DA5302">
      <w:pPr>
        <w:spacing w:after="98"/>
        <w:ind w:left="703" w:hanging="10"/>
      </w:pPr>
      <w:r>
        <w:rPr>
          <w:rFonts w:ascii="Arial" w:eastAsia="Arial" w:hAnsi="Arial" w:cs="Arial"/>
          <w:b/>
          <w:u w:val="single" w:color="000000"/>
        </w:rPr>
        <w:t>Referencia catastral:</w:t>
      </w:r>
      <w:r>
        <w:rPr>
          <w:rFonts w:ascii="Arial" w:eastAsia="Arial" w:hAnsi="Arial" w:cs="Arial"/>
          <w:b/>
        </w:rPr>
        <w:t xml:space="preserve"> </w:t>
      </w:r>
      <w:r>
        <w:rPr>
          <w:rFonts w:ascii="Arial" w:eastAsia="Arial" w:hAnsi="Arial" w:cs="Arial"/>
        </w:rPr>
        <w:t xml:space="preserve">No tiene </w:t>
      </w:r>
    </w:p>
    <w:p w:rsidR="000B5886" w:rsidRDefault="00DA5302">
      <w:pPr>
        <w:pStyle w:val="Ttulo2"/>
        <w:shd w:val="clear" w:color="auto" w:fill="E7E6E6"/>
        <w:ind w:left="703"/>
      </w:pPr>
      <w:r>
        <w:rPr>
          <w:b w:val="0"/>
          <w:shd w:val="clear" w:color="auto" w:fill="auto"/>
        </w:rPr>
        <w:t xml:space="preserve">3. </w:t>
      </w:r>
      <w:r>
        <w:t>LINDEROS</w:t>
      </w:r>
      <w:r>
        <w:rPr>
          <w:shd w:val="clear" w:color="auto" w:fill="auto"/>
        </w:rPr>
        <w:t xml:space="preserve">                                                                                                                         </w:t>
      </w:r>
      <w:r>
        <w:rPr>
          <w:b w:val="0"/>
          <w:shd w:val="clear" w:color="auto" w:fill="auto"/>
        </w:rPr>
        <w:t xml:space="preserve"> </w:t>
      </w:r>
    </w:p>
    <w:p w:rsidR="000B5886" w:rsidRDefault="00DA5302">
      <w:pPr>
        <w:spacing w:after="0"/>
        <w:ind w:left="1068"/>
      </w:pPr>
      <w:r>
        <w:rPr>
          <w:rFonts w:ascii="Arial" w:eastAsia="Arial" w:hAnsi="Arial" w:cs="Arial"/>
        </w:rPr>
        <w:t xml:space="preserve"> </w:t>
      </w:r>
    </w:p>
    <w:tbl>
      <w:tblPr>
        <w:tblStyle w:val="TableGrid"/>
        <w:tblW w:w="8820" w:type="dxa"/>
        <w:tblInd w:w="822" w:type="dxa"/>
        <w:tblCellMar>
          <w:top w:w="5" w:type="dxa"/>
          <w:left w:w="107" w:type="dxa"/>
          <w:bottom w:w="0" w:type="dxa"/>
          <w:right w:w="115" w:type="dxa"/>
        </w:tblCellMar>
        <w:tblLook w:val="04A0" w:firstRow="1" w:lastRow="0" w:firstColumn="1" w:lastColumn="0" w:noHBand="0" w:noVBand="1"/>
      </w:tblPr>
      <w:tblGrid>
        <w:gridCol w:w="1273"/>
        <w:gridCol w:w="7547"/>
      </w:tblGrid>
      <w:tr w:rsidR="000B5886">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 </w:t>
            </w:r>
          </w:p>
          <w:p w:rsidR="000B5886" w:rsidRDefault="00DA5302">
            <w:pPr>
              <w:spacing w:after="0"/>
              <w:ind w:left="10"/>
              <w:jc w:val="center"/>
            </w:pPr>
            <w:r>
              <w:rPr>
                <w:rFonts w:ascii="Arial" w:eastAsia="Arial" w:hAnsi="Arial" w:cs="Arial"/>
                <w:b/>
              </w:rPr>
              <w:t xml:space="preserve">Norte </w:t>
            </w:r>
          </w:p>
          <w:p w:rsidR="000B5886" w:rsidRDefault="00DA5302">
            <w:pPr>
              <w:spacing w:after="0"/>
              <w:ind w:left="71"/>
              <w:jc w:val="center"/>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74"/>
            </w:pPr>
            <w:r>
              <w:rPr>
                <w:rFonts w:ascii="Arial" w:eastAsia="Arial" w:hAnsi="Arial" w:cs="Arial"/>
              </w:rPr>
              <w:t xml:space="preserve"> </w:t>
            </w:r>
          </w:p>
          <w:p w:rsidR="000B5886" w:rsidRDefault="00DA5302">
            <w:pPr>
              <w:spacing w:after="0"/>
              <w:ind w:left="4"/>
            </w:pPr>
            <w:r>
              <w:rPr>
                <w:rFonts w:ascii="Arial" w:eastAsia="Arial" w:hAnsi="Arial" w:cs="Arial"/>
              </w:rPr>
              <w:t xml:space="preserve">Calle Padre Jesús Mendoza </w:t>
            </w:r>
          </w:p>
        </w:tc>
      </w:tr>
      <w:tr w:rsidR="000B5886">
        <w:trPr>
          <w:trHeight w:val="51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ind w:left="71"/>
              <w:jc w:val="center"/>
            </w:pPr>
            <w:r>
              <w:rPr>
                <w:rFonts w:ascii="Arial" w:eastAsia="Arial" w:hAnsi="Arial" w:cs="Arial"/>
                <w:b/>
              </w:rPr>
              <w:t xml:space="preserve"> </w:t>
            </w:r>
          </w:p>
          <w:p w:rsidR="000B5886" w:rsidRDefault="00DA5302">
            <w:pPr>
              <w:spacing w:after="0"/>
              <w:ind w:left="7"/>
              <w:jc w:val="center"/>
            </w:pPr>
            <w:r>
              <w:rPr>
                <w:rFonts w:ascii="Arial" w:eastAsia="Arial" w:hAnsi="Arial" w:cs="Arial"/>
                <w:b/>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81"/>
            </w:pPr>
            <w:r>
              <w:rPr>
                <w:rFonts w:ascii="Arial" w:eastAsia="Arial" w:hAnsi="Arial" w:cs="Arial"/>
              </w:rPr>
              <w:t xml:space="preserve"> </w:t>
            </w:r>
          </w:p>
          <w:p w:rsidR="000B5886" w:rsidRDefault="00DA5302">
            <w:pPr>
              <w:spacing w:after="0"/>
              <w:ind w:left="4"/>
            </w:pPr>
            <w:r>
              <w:rPr>
                <w:rFonts w:ascii="Arial" w:eastAsia="Arial" w:hAnsi="Arial" w:cs="Arial"/>
              </w:rPr>
              <w:t xml:space="preserve">Calle Periodista Ernesto Salcedo </w:t>
            </w:r>
          </w:p>
        </w:tc>
      </w:tr>
      <w:tr w:rsidR="000B5886">
        <w:trPr>
          <w:trHeight w:val="77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 </w:t>
            </w:r>
          </w:p>
          <w:p w:rsidR="000B5886" w:rsidRDefault="00DA5302">
            <w:pPr>
              <w:spacing w:after="0"/>
              <w:ind w:left="10"/>
              <w:jc w:val="center"/>
            </w:pPr>
            <w:r>
              <w:rPr>
                <w:rFonts w:ascii="Arial" w:eastAsia="Arial" w:hAnsi="Arial" w:cs="Arial"/>
                <w:b/>
              </w:rPr>
              <w:t xml:space="preserve">Este </w:t>
            </w:r>
          </w:p>
          <w:p w:rsidR="000B5886" w:rsidRDefault="00DA5302">
            <w:pPr>
              <w:spacing w:after="0"/>
              <w:ind w:left="71"/>
              <w:jc w:val="center"/>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 </w:t>
            </w:r>
          </w:p>
          <w:p w:rsidR="000B5886" w:rsidRDefault="00DA5302">
            <w:pPr>
              <w:spacing w:after="0"/>
              <w:ind w:left="4"/>
            </w:pPr>
            <w:r>
              <w:rPr>
                <w:rFonts w:ascii="Arial" w:eastAsia="Arial" w:hAnsi="Arial" w:cs="Arial"/>
              </w:rPr>
              <w:t xml:space="preserve">Ayuntamiento de Candelaria </w:t>
            </w:r>
          </w:p>
          <w:p w:rsidR="000B5886" w:rsidRDefault="00DA5302">
            <w:pPr>
              <w:spacing w:after="0"/>
              <w:ind w:left="176"/>
            </w:pPr>
            <w:r>
              <w:rPr>
                <w:rFonts w:ascii="Arial" w:eastAsia="Arial" w:hAnsi="Arial" w:cs="Arial"/>
              </w:rPr>
              <w:t xml:space="preserve"> </w:t>
            </w:r>
          </w:p>
        </w:tc>
      </w:tr>
      <w:tr w:rsidR="000B5886">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 </w:t>
            </w:r>
          </w:p>
          <w:p w:rsidR="000B5886" w:rsidRDefault="00DA5302">
            <w:pPr>
              <w:spacing w:after="0"/>
              <w:ind w:left="10"/>
              <w:jc w:val="center"/>
            </w:pPr>
            <w:r>
              <w:rPr>
                <w:rFonts w:ascii="Arial" w:eastAsia="Arial" w:hAnsi="Arial" w:cs="Arial"/>
                <w:b/>
              </w:rPr>
              <w:t xml:space="preserve">Oeste </w:t>
            </w:r>
          </w:p>
          <w:p w:rsidR="000B5886" w:rsidRDefault="00DA5302">
            <w:pPr>
              <w:spacing w:after="0"/>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 </w:t>
            </w:r>
          </w:p>
          <w:p w:rsidR="000B5886" w:rsidRDefault="00DA5302">
            <w:pPr>
              <w:spacing w:after="0"/>
              <w:ind w:left="4"/>
            </w:pPr>
            <w:r>
              <w:rPr>
                <w:rFonts w:ascii="Arial" w:eastAsia="Arial" w:hAnsi="Arial" w:cs="Arial"/>
              </w:rPr>
              <w:t xml:space="preserve">Centro de Salud de Candelaria </w:t>
            </w:r>
          </w:p>
          <w:p w:rsidR="000B5886" w:rsidRDefault="00DA5302">
            <w:pPr>
              <w:spacing w:after="0"/>
              <w:ind w:left="176"/>
            </w:pPr>
            <w:r>
              <w:rPr>
                <w:rFonts w:ascii="Arial" w:eastAsia="Arial" w:hAnsi="Arial" w:cs="Arial"/>
              </w:rPr>
              <w:t xml:space="preserve"> </w:t>
            </w:r>
          </w:p>
        </w:tc>
      </w:tr>
    </w:tbl>
    <w:p w:rsidR="000B5886" w:rsidRDefault="00DA5302">
      <w:pPr>
        <w:spacing w:after="100"/>
        <w:ind w:left="708"/>
      </w:pPr>
      <w:r>
        <w:rPr>
          <w:rFonts w:ascii="Arial" w:eastAsia="Arial" w:hAnsi="Arial" w:cs="Arial"/>
        </w:rPr>
        <w:t xml:space="preserve"> </w:t>
      </w:r>
    </w:p>
    <w:p w:rsidR="000B5886" w:rsidRDefault="00DA5302">
      <w:pPr>
        <w:spacing w:after="98"/>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pStyle w:val="Ttulo2"/>
        <w:ind w:left="703"/>
      </w:pPr>
      <w:r>
        <w:rPr>
          <w:shd w:val="clear" w:color="auto" w:fill="auto"/>
        </w:rPr>
        <w:t xml:space="preserve">4. </w:t>
      </w:r>
      <w:r>
        <w:t>SUPERFICIE</w:t>
      </w:r>
      <w:r>
        <w:rPr>
          <w:shd w:val="clear" w:color="auto" w:fill="auto"/>
        </w:rPr>
        <w:t xml:space="preserve"> </w:t>
      </w:r>
    </w:p>
    <w:tbl>
      <w:tblPr>
        <w:tblStyle w:val="TableGrid"/>
        <w:tblW w:w="8754" w:type="dxa"/>
        <w:tblInd w:w="821" w:type="dxa"/>
        <w:tblCellMar>
          <w:top w:w="8" w:type="dxa"/>
          <w:left w:w="106" w:type="dxa"/>
          <w:bottom w:w="0" w:type="dxa"/>
          <w:right w:w="50" w:type="dxa"/>
        </w:tblCellMar>
        <w:tblLook w:val="04A0" w:firstRow="1" w:lastRow="0" w:firstColumn="1" w:lastColumn="0" w:noHBand="0" w:noVBand="1"/>
      </w:tblPr>
      <w:tblGrid>
        <w:gridCol w:w="146"/>
        <w:gridCol w:w="310"/>
        <w:gridCol w:w="3056"/>
        <w:gridCol w:w="5388"/>
        <w:gridCol w:w="723"/>
      </w:tblGrid>
      <w:tr w:rsidR="000B5886">
        <w:trPr>
          <w:gridBefore w:val="1"/>
          <w:gridAfter w:val="1"/>
          <w:wBefore w:w="146" w:type="dxa"/>
          <w:wAfter w:w="723" w:type="dxa"/>
          <w:trHeight w:val="768"/>
        </w:trPr>
        <w:tc>
          <w:tcPr>
            <w:tcW w:w="3366" w:type="dxa"/>
            <w:gridSpan w:val="2"/>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Superficie total del paseo </w:t>
            </w:r>
          </w:p>
          <w:p w:rsidR="000B5886" w:rsidRDefault="00DA5302">
            <w:pPr>
              <w:spacing w:after="0"/>
            </w:pPr>
            <w:r>
              <w:rPr>
                <w:rFonts w:ascii="Arial" w:eastAsia="Arial" w:hAnsi="Arial" w:cs="Arial"/>
              </w:rPr>
              <w:t xml:space="preserve"> </w:t>
            </w:r>
          </w:p>
        </w:tc>
        <w:tc>
          <w:tcPr>
            <w:tcW w:w="538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6"/>
              <w:jc w:val="center"/>
            </w:pPr>
            <w:r>
              <w:rPr>
                <w:rFonts w:ascii="Arial" w:eastAsia="Arial" w:hAnsi="Arial" w:cs="Arial"/>
              </w:rPr>
              <w:t xml:space="preserve"> </w:t>
            </w:r>
          </w:p>
          <w:p w:rsidR="000B5886" w:rsidRDefault="00DA5302">
            <w:pPr>
              <w:spacing w:after="0"/>
              <w:ind w:right="57"/>
              <w:jc w:val="center"/>
            </w:pPr>
            <w:r>
              <w:rPr>
                <w:rFonts w:ascii="Arial" w:eastAsia="Arial" w:hAnsi="Arial" w:cs="Arial"/>
              </w:rPr>
              <w:t>349,28 m</w:t>
            </w:r>
            <w:r>
              <w:rPr>
                <w:rFonts w:ascii="Arial" w:eastAsia="Arial" w:hAnsi="Arial" w:cs="Arial"/>
                <w:vertAlign w:val="superscript"/>
              </w:rPr>
              <w:t>2</w:t>
            </w:r>
            <w:r>
              <w:rPr>
                <w:rFonts w:ascii="Arial" w:eastAsia="Arial" w:hAnsi="Arial" w:cs="Arial"/>
              </w:rPr>
              <w:t xml:space="preserve"> </w:t>
            </w:r>
          </w:p>
        </w:tc>
      </w:tr>
      <w:tr w:rsidR="000B5886">
        <w:trPr>
          <w:gridBefore w:val="1"/>
          <w:gridAfter w:val="1"/>
          <w:wBefore w:w="146" w:type="dxa"/>
          <w:wAfter w:w="723" w:type="dxa"/>
          <w:trHeight w:val="769"/>
        </w:trPr>
        <w:tc>
          <w:tcPr>
            <w:tcW w:w="3366" w:type="dxa"/>
            <w:gridSpan w:val="2"/>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Longitud de la vía a inventariar </w:t>
            </w:r>
          </w:p>
          <w:p w:rsidR="000B5886" w:rsidRDefault="00DA5302">
            <w:pPr>
              <w:spacing w:after="0"/>
            </w:pPr>
            <w:r>
              <w:rPr>
                <w:rFonts w:ascii="Arial" w:eastAsia="Arial" w:hAnsi="Arial" w:cs="Arial"/>
              </w:rPr>
              <w:t xml:space="preserve"> </w:t>
            </w:r>
          </w:p>
        </w:tc>
        <w:tc>
          <w:tcPr>
            <w:tcW w:w="538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6"/>
              <w:jc w:val="center"/>
            </w:pPr>
            <w:r>
              <w:rPr>
                <w:rFonts w:ascii="Arial" w:eastAsia="Arial" w:hAnsi="Arial" w:cs="Arial"/>
              </w:rPr>
              <w:t xml:space="preserve"> </w:t>
            </w:r>
          </w:p>
          <w:p w:rsidR="000B5886" w:rsidRDefault="00DA5302">
            <w:pPr>
              <w:spacing w:after="0"/>
              <w:ind w:right="56"/>
              <w:jc w:val="center"/>
            </w:pPr>
            <w:r>
              <w:rPr>
                <w:rFonts w:ascii="Arial" w:eastAsia="Arial" w:hAnsi="Arial" w:cs="Arial"/>
              </w:rPr>
              <w:t xml:space="preserve">36,59 m </w:t>
            </w:r>
          </w:p>
        </w:tc>
      </w:tr>
      <w:tr w:rsidR="000B5886">
        <w:trPr>
          <w:gridBefore w:val="1"/>
          <w:gridAfter w:val="1"/>
          <w:wBefore w:w="146" w:type="dxa"/>
          <w:wAfter w:w="723" w:type="dxa"/>
          <w:trHeight w:val="1022"/>
        </w:trPr>
        <w:tc>
          <w:tcPr>
            <w:tcW w:w="3366" w:type="dxa"/>
            <w:gridSpan w:val="2"/>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Anchura de la vía a inventariar </w:t>
            </w:r>
          </w:p>
          <w:p w:rsidR="000B5886" w:rsidRDefault="00DA5302">
            <w:pPr>
              <w:spacing w:after="0"/>
            </w:pPr>
            <w:r>
              <w:rPr>
                <w:rFonts w:ascii="Arial" w:eastAsia="Arial" w:hAnsi="Arial" w:cs="Arial"/>
              </w:rPr>
              <w:t xml:space="preserve"> </w:t>
            </w:r>
          </w:p>
        </w:tc>
        <w:tc>
          <w:tcPr>
            <w:tcW w:w="538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 </w:t>
            </w:r>
          </w:p>
          <w:p w:rsidR="000B5886" w:rsidRDefault="00DA5302">
            <w:pPr>
              <w:spacing w:after="0"/>
              <w:ind w:left="4"/>
            </w:pPr>
            <w:r>
              <w:rPr>
                <w:rFonts w:ascii="Arial" w:eastAsia="Arial" w:hAnsi="Arial" w:cs="Arial"/>
              </w:rPr>
              <w:t xml:space="preserve">Ancho variable adaptado a las edificaciones (entre </w:t>
            </w:r>
          </w:p>
          <w:p w:rsidR="000B5886" w:rsidRDefault="00DA5302">
            <w:pPr>
              <w:spacing w:after="0"/>
              <w:ind w:left="4"/>
            </w:pPr>
            <w:r>
              <w:rPr>
                <w:rFonts w:ascii="Arial" w:eastAsia="Arial" w:hAnsi="Arial" w:cs="Arial"/>
              </w:rPr>
              <w:t xml:space="preserve">7,95m y 10,17m) </w:t>
            </w:r>
          </w:p>
          <w:p w:rsidR="000B5886" w:rsidRDefault="00DA5302">
            <w:pPr>
              <w:spacing w:after="0"/>
              <w:ind w:left="4"/>
            </w:pPr>
            <w:r>
              <w:rPr>
                <w:rFonts w:ascii="Arial" w:eastAsia="Arial" w:hAnsi="Arial" w:cs="Arial"/>
              </w:rPr>
              <w:t xml:space="preserve"> </w:t>
            </w:r>
          </w:p>
        </w:tc>
      </w:tr>
      <w:tr w:rsidR="000B5886">
        <w:tblPrEx>
          <w:tblCellMar>
            <w:top w:w="2" w:type="dxa"/>
            <w:left w:w="0" w:type="dxa"/>
            <w:right w:w="115" w:type="dxa"/>
          </w:tblCellMar>
        </w:tblPrEx>
        <w:trPr>
          <w:trHeight w:val="252"/>
        </w:trPr>
        <w:tc>
          <w:tcPr>
            <w:tcW w:w="456" w:type="dxa"/>
            <w:gridSpan w:val="2"/>
            <w:tcBorders>
              <w:top w:val="nil"/>
              <w:left w:val="nil"/>
              <w:bottom w:val="nil"/>
              <w:right w:val="nil"/>
            </w:tcBorders>
            <w:shd w:val="clear" w:color="auto" w:fill="E0E0E0"/>
          </w:tcPr>
          <w:p w:rsidR="000B5886" w:rsidRDefault="00DA5302">
            <w:pPr>
              <w:spacing w:after="0"/>
              <w:ind w:left="29"/>
            </w:pPr>
            <w:r>
              <w:rPr>
                <w:rFonts w:ascii="Arial" w:eastAsia="Arial" w:hAnsi="Arial" w:cs="Arial"/>
                <w:b/>
              </w:rPr>
              <w:t xml:space="preserve">5. </w:t>
            </w:r>
          </w:p>
        </w:tc>
        <w:tc>
          <w:tcPr>
            <w:tcW w:w="9167" w:type="dxa"/>
            <w:gridSpan w:val="3"/>
            <w:tcBorders>
              <w:top w:val="nil"/>
              <w:left w:val="nil"/>
              <w:bottom w:val="nil"/>
              <w:right w:val="nil"/>
            </w:tcBorders>
            <w:shd w:val="clear" w:color="auto" w:fill="E0E0E0"/>
          </w:tcPr>
          <w:p w:rsidR="000B5886" w:rsidRDefault="00DA5302">
            <w:pPr>
              <w:spacing w:after="0"/>
            </w:pPr>
            <w:r>
              <w:rPr>
                <w:rFonts w:ascii="Arial" w:eastAsia="Arial" w:hAnsi="Arial" w:cs="Arial"/>
                <w:b/>
                <w:shd w:val="clear" w:color="auto" w:fill="E6E6E6"/>
              </w:rPr>
              <w:t>DESCRIPCIÓN GENERAL</w:t>
            </w:r>
            <w:r>
              <w:rPr>
                <w:rFonts w:ascii="Arial" w:eastAsia="Arial" w:hAnsi="Arial" w:cs="Arial"/>
                <w:b/>
              </w:rPr>
              <w:t xml:space="preserve">                                                                                                </w:t>
            </w:r>
          </w:p>
        </w:tc>
      </w:tr>
    </w:tbl>
    <w:p w:rsidR="000B5886" w:rsidRDefault="00DA5302">
      <w:pPr>
        <w:spacing w:after="4" w:line="246" w:lineRule="auto"/>
        <w:ind w:left="703" w:right="852" w:hanging="10"/>
      </w:pPr>
      <w:r>
        <w:rPr>
          <w:rFonts w:ascii="Arial" w:eastAsia="Arial" w:hAnsi="Arial" w:cs="Arial"/>
        </w:rPr>
        <w:t xml:space="preserve">El Pasaje Juan José Márquez Correa Chito es una vía pública peatonal que se encuentra en el casco de Candelaria, concretamente se sitúa entre la Casa consistorial y el Centro de Salud de Candelaria.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81286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4466" name="Group 33446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4580" name="Rectangle 1458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4581" name="Rectangle 14581"/>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103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4466" style="width:12.7031pt;height:281.682pt;position:absolute;mso-position-horizontal-relative:page;mso-position-horizontal:absolute;margin-left:682.278pt;mso-position-vertical-relative:page;margin-top:530.238pt;" coordsize="1613,35773">
                <v:rect id="Rectangle 1458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4581"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103 de 243 </w:t>
                        </w:r>
                      </w:p>
                    </w:txbxContent>
                  </v:textbox>
                </v:rect>
                <w10:wrap type="square"/>
              </v:group>
            </w:pict>
          </mc:Fallback>
        </mc:AlternateContent>
      </w:r>
      <w:r>
        <w:rPr>
          <w:rFonts w:ascii="Arial" w:eastAsia="Arial" w:hAnsi="Arial" w:cs="Arial"/>
        </w:rPr>
        <w:t>Según se acredita mediante ortofoto, esta vía fue creada a fi</w:t>
      </w:r>
      <w:r>
        <w:rPr>
          <w:rFonts w:ascii="Arial" w:eastAsia="Arial" w:hAnsi="Arial" w:cs="Arial"/>
        </w:rPr>
        <w:t>nales de la década de 1990.</w:t>
      </w:r>
      <w:r>
        <w:rPr>
          <w:rFonts w:ascii="Times New Roman" w:eastAsia="Times New Roman" w:hAnsi="Times New Roman" w:cs="Times New Roman"/>
          <w:sz w:val="24"/>
        </w:rPr>
        <w:t xml:space="preserve"> </w:t>
      </w:r>
    </w:p>
    <w:p w:rsidR="000B5886" w:rsidRDefault="00DA5302">
      <w:pPr>
        <w:spacing w:after="11"/>
        <w:ind w:left="708"/>
      </w:pPr>
      <w:r>
        <w:rPr>
          <w:noProof/>
        </w:rPr>
        <mc:AlternateContent>
          <mc:Choice Requires="wpg">
            <w:drawing>
              <wp:inline distT="0" distB="0" distL="0" distR="0">
                <wp:extent cx="5807279" cy="3148381"/>
                <wp:effectExtent l="0" t="0" r="0" b="0"/>
                <wp:docPr id="334465" name="Group 334465"/>
                <wp:cNvGraphicFramePr/>
                <a:graphic xmlns:a="http://schemas.openxmlformats.org/drawingml/2006/main">
                  <a:graphicData uri="http://schemas.microsoft.com/office/word/2010/wordprocessingGroup">
                    <wpg:wgp>
                      <wpg:cNvGrpSpPr/>
                      <wpg:grpSpPr>
                        <a:xfrm>
                          <a:off x="0" y="0"/>
                          <a:ext cx="5807279" cy="3148381"/>
                          <a:chOff x="0" y="0"/>
                          <a:chExt cx="5807279" cy="3148381"/>
                        </a:xfrm>
                      </wpg:grpSpPr>
                      <wps:wsp>
                        <wps:cNvPr id="14478" name="Rectangle 14478"/>
                        <wps:cNvSpPr/>
                        <wps:spPr>
                          <a:xfrm>
                            <a:off x="0" y="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79" name="Rectangle 14479"/>
                        <wps:cNvSpPr/>
                        <wps:spPr>
                          <a:xfrm>
                            <a:off x="0" y="1752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80" name="Rectangle 14480"/>
                        <wps:cNvSpPr/>
                        <wps:spPr>
                          <a:xfrm>
                            <a:off x="0" y="35052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81" name="Rectangle 14481"/>
                        <wps:cNvSpPr/>
                        <wps:spPr>
                          <a:xfrm>
                            <a:off x="0" y="52578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82" name="Rectangle 14482"/>
                        <wps:cNvSpPr/>
                        <wps:spPr>
                          <a:xfrm>
                            <a:off x="0" y="70104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83" name="Rectangle 14483"/>
                        <wps:cNvSpPr/>
                        <wps:spPr>
                          <a:xfrm>
                            <a:off x="0" y="87655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84" name="Rectangle 14484"/>
                        <wps:cNvSpPr/>
                        <wps:spPr>
                          <a:xfrm>
                            <a:off x="0" y="105181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85" name="Rectangle 14485"/>
                        <wps:cNvSpPr/>
                        <wps:spPr>
                          <a:xfrm>
                            <a:off x="0" y="122707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86" name="Rectangle 14486"/>
                        <wps:cNvSpPr/>
                        <wps:spPr>
                          <a:xfrm>
                            <a:off x="0" y="1402334"/>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87" name="Rectangle 14487"/>
                        <wps:cNvSpPr/>
                        <wps:spPr>
                          <a:xfrm>
                            <a:off x="0" y="1577594"/>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88" name="Rectangle 14488"/>
                        <wps:cNvSpPr/>
                        <wps:spPr>
                          <a:xfrm>
                            <a:off x="0" y="1752854"/>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89" name="Rectangle 14489"/>
                        <wps:cNvSpPr/>
                        <wps:spPr>
                          <a:xfrm>
                            <a:off x="0" y="192811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90" name="Rectangle 14490"/>
                        <wps:cNvSpPr/>
                        <wps:spPr>
                          <a:xfrm>
                            <a:off x="0" y="210337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91" name="Rectangle 14491"/>
                        <wps:cNvSpPr/>
                        <wps:spPr>
                          <a:xfrm>
                            <a:off x="0" y="227863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92" name="Rectangle 14492"/>
                        <wps:cNvSpPr/>
                        <wps:spPr>
                          <a:xfrm>
                            <a:off x="0" y="245389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93" name="Rectangle 14493"/>
                        <wps:cNvSpPr/>
                        <wps:spPr>
                          <a:xfrm>
                            <a:off x="0" y="2629154"/>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94" name="Rectangle 14494"/>
                        <wps:cNvSpPr/>
                        <wps:spPr>
                          <a:xfrm>
                            <a:off x="0" y="2804413"/>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95" name="Rectangle 14495"/>
                        <wps:cNvSpPr/>
                        <wps:spPr>
                          <a:xfrm>
                            <a:off x="0" y="297967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4576" name="Picture 14576"/>
                          <pic:cNvPicPr/>
                        </pic:nvPicPr>
                        <pic:blipFill>
                          <a:blip r:embed="rId65"/>
                          <a:stretch>
                            <a:fillRect/>
                          </a:stretch>
                        </pic:blipFill>
                        <pic:spPr>
                          <a:xfrm>
                            <a:off x="868375" y="69621"/>
                            <a:ext cx="3371088" cy="3011424"/>
                          </a:xfrm>
                          <a:prstGeom prst="rect">
                            <a:avLst/>
                          </a:prstGeom>
                        </pic:spPr>
                      </pic:pic>
                      <wps:wsp>
                        <wps:cNvPr id="14577" name="Shape 14577"/>
                        <wps:cNvSpPr/>
                        <wps:spPr>
                          <a:xfrm>
                            <a:off x="1968703" y="1714144"/>
                            <a:ext cx="3838576" cy="76200"/>
                          </a:xfrm>
                          <a:custGeom>
                            <a:avLst/>
                            <a:gdLst/>
                            <a:ahLst/>
                            <a:cxnLst/>
                            <a:rect l="0" t="0" r="0" b="0"/>
                            <a:pathLst>
                              <a:path w="3838576" h="76200">
                                <a:moveTo>
                                  <a:pt x="76327" y="0"/>
                                </a:moveTo>
                                <a:lnTo>
                                  <a:pt x="76221" y="31779"/>
                                </a:lnTo>
                                <a:lnTo>
                                  <a:pt x="3838576" y="40513"/>
                                </a:lnTo>
                                <a:lnTo>
                                  <a:pt x="3838576" y="53213"/>
                                </a:lnTo>
                                <a:lnTo>
                                  <a:pt x="76179" y="44479"/>
                                </a:lnTo>
                                <a:lnTo>
                                  <a:pt x="76073" y="76200"/>
                                </a:lnTo>
                                <a:lnTo>
                                  <a:pt x="0" y="37973"/>
                                </a:lnTo>
                                <a:lnTo>
                                  <a:pt x="76327"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34465" style="width:457.266pt;height:247.904pt;mso-position-horizontal-relative:char;mso-position-vertical-relative:line" coordsize="58072,31483">
                <v:rect id="Rectangle 14478"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79" style="position:absolute;width:506;height:2243;left:0;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80" style="position:absolute;width:506;height:2243;left:0;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81" style="position:absolute;width:506;height:2243;left:0;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82" style="position:absolute;width:506;height:2243;left:0;top:70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83" style="position:absolute;width:506;height:2243;left:0;top:876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84" style="position:absolute;width:506;height:2243;left:0;top:1051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85" style="position:absolute;width:506;height:2243;left:0;top:122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86" style="position:absolute;width:506;height:2243;left:0;top:1402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87" style="position:absolute;width:506;height:2243;left:0;top:1577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88" style="position:absolute;width:506;height:2243;left:0;top:1752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89" style="position:absolute;width:506;height:2243;left:0;top:1928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90" style="position:absolute;width:506;height:2243;left:0;top:2103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91" style="position:absolute;width:506;height:2243;left:0;top:2278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92" style="position:absolute;width:506;height:2243;left:0;top:2453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93" style="position:absolute;width:506;height:2243;left:0;top:2629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94" style="position:absolute;width:506;height:2243;left:0;top:2804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95" style="position:absolute;width:506;height:2243;left:0;top:2979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4576" style="position:absolute;width:33710;height:30114;left:8683;top:696;" filled="f">
                  <v:imagedata r:id="rId66"/>
                </v:shape>
                <v:shape id="Shape 14577" style="position:absolute;width:38385;height:762;left:19687;top:17141;" coordsize="3838576,76200" path="m76327,0l76221,31779l3838576,40513l3838576,53213l76179,44479l76073,76200l0,37973l76327,0x">
                  <v:stroke weight="0pt" endcap="square" joinstyle="miter" miterlimit="10" on="false" color="#000000" opacity="0"/>
                  <v:fill on="true" color="#000000"/>
                </v:shape>
              </v:group>
            </w:pict>
          </mc:Fallback>
        </mc:AlternateConten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4" w:line="247" w:lineRule="auto"/>
        <w:ind w:left="720" w:right="940" w:hanging="10"/>
        <w:jc w:val="both"/>
      </w:pPr>
      <w:r>
        <w:rPr>
          <w:rFonts w:ascii="Arial" w:eastAsia="Arial" w:hAnsi="Arial" w:cs="Arial"/>
        </w:rPr>
        <w:t xml:space="preserve">Presenta un trazado rectangular, a excepción de dos puntos donde el peatonal se adapta a la forma semicircular de la edificación del Ayuntamiento.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noProof/>
        </w:rPr>
        <mc:AlternateContent>
          <mc:Choice Requires="wpg">
            <w:drawing>
              <wp:inline distT="0" distB="0" distL="0" distR="0">
                <wp:extent cx="5632780" cy="2115211"/>
                <wp:effectExtent l="0" t="0" r="0" b="0"/>
                <wp:docPr id="329819" name="Group 329819"/>
                <wp:cNvGraphicFramePr/>
                <a:graphic xmlns:a="http://schemas.openxmlformats.org/drawingml/2006/main">
                  <a:graphicData uri="http://schemas.microsoft.com/office/word/2010/wordprocessingGroup">
                    <wpg:wgp>
                      <wpg:cNvGrpSpPr/>
                      <wpg:grpSpPr>
                        <a:xfrm>
                          <a:off x="0" y="0"/>
                          <a:ext cx="5632780" cy="2115211"/>
                          <a:chOff x="0" y="0"/>
                          <a:chExt cx="5632780" cy="2115211"/>
                        </a:xfrm>
                      </wpg:grpSpPr>
                      <wps:wsp>
                        <wps:cNvPr id="14607" name="Rectangle 14607"/>
                        <wps:cNvSpPr/>
                        <wps:spPr>
                          <a:xfrm>
                            <a:off x="0" y="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08" name="Rectangle 14608"/>
                        <wps:cNvSpPr/>
                        <wps:spPr>
                          <a:xfrm>
                            <a:off x="0" y="1752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09" name="Rectangle 14609"/>
                        <wps:cNvSpPr/>
                        <wps:spPr>
                          <a:xfrm>
                            <a:off x="0" y="35052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10" name="Rectangle 14610"/>
                        <wps:cNvSpPr/>
                        <wps:spPr>
                          <a:xfrm>
                            <a:off x="0" y="52578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11" name="Rectangle 14611"/>
                        <wps:cNvSpPr/>
                        <wps:spPr>
                          <a:xfrm>
                            <a:off x="0" y="70104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12" name="Rectangle 14612"/>
                        <wps:cNvSpPr/>
                        <wps:spPr>
                          <a:xfrm>
                            <a:off x="0" y="87630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13" name="Rectangle 14613"/>
                        <wps:cNvSpPr/>
                        <wps:spPr>
                          <a:xfrm>
                            <a:off x="0" y="10515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14" name="Rectangle 14614"/>
                        <wps:cNvSpPr/>
                        <wps:spPr>
                          <a:xfrm>
                            <a:off x="0" y="122682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15" name="Rectangle 14615"/>
                        <wps:cNvSpPr/>
                        <wps:spPr>
                          <a:xfrm>
                            <a:off x="0" y="140208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16" name="Rectangle 14616"/>
                        <wps:cNvSpPr/>
                        <wps:spPr>
                          <a:xfrm>
                            <a:off x="0" y="157734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17" name="Rectangle 14617"/>
                        <wps:cNvSpPr/>
                        <wps:spPr>
                          <a:xfrm>
                            <a:off x="0" y="175298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18" name="Rectangle 14618"/>
                        <wps:cNvSpPr/>
                        <wps:spPr>
                          <a:xfrm>
                            <a:off x="0" y="192824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4684" name="Picture 14684"/>
                          <pic:cNvPicPr/>
                        </pic:nvPicPr>
                        <pic:blipFill>
                          <a:blip r:embed="rId67"/>
                          <a:stretch>
                            <a:fillRect/>
                          </a:stretch>
                        </pic:blipFill>
                        <pic:spPr>
                          <a:xfrm>
                            <a:off x="33223" y="16662"/>
                            <a:ext cx="3962400" cy="2098548"/>
                          </a:xfrm>
                          <a:prstGeom prst="rect">
                            <a:avLst/>
                          </a:prstGeom>
                        </pic:spPr>
                      </pic:pic>
                      <wps:wsp>
                        <wps:cNvPr id="14685" name="Shape 14685"/>
                        <wps:cNvSpPr/>
                        <wps:spPr>
                          <a:xfrm>
                            <a:off x="1531315" y="991133"/>
                            <a:ext cx="4101465" cy="76200"/>
                          </a:xfrm>
                          <a:custGeom>
                            <a:avLst/>
                            <a:gdLst/>
                            <a:ahLst/>
                            <a:cxnLst/>
                            <a:rect l="0" t="0" r="0" b="0"/>
                            <a:pathLst>
                              <a:path w="4101465" h="76200">
                                <a:moveTo>
                                  <a:pt x="76200" y="0"/>
                                </a:moveTo>
                                <a:lnTo>
                                  <a:pt x="76200" y="31748"/>
                                </a:lnTo>
                                <a:lnTo>
                                  <a:pt x="4101465" y="31115"/>
                                </a:lnTo>
                                <a:lnTo>
                                  <a:pt x="4101465" y="43815"/>
                                </a:lnTo>
                                <a:lnTo>
                                  <a:pt x="76200" y="44448"/>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29819" style="width:443.526pt;height:166.552pt;mso-position-horizontal-relative:char;mso-position-vertical-relative:line" coordsize="56327,21152">
                <v:rect id="Rectangle 14607"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608" style="position:absolute;width:506;height:2243;left:0;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609" style="position:absolute;width:506;height:2243;left:0;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610" style="position:absolute;width:506;height:2243;left:0;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611" style="position:absolute;width:506;height:2243;left:0;top:70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612" style="position:absolute;width:506;height:2243;left:0;top:87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613" style="position:absolute;width:506;height:2243;left:0;top:105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614" style="position:absolute;width:506;height:2243;left:0;top:1226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615" style="position:absolute;width:506;height:2243;left:0;top:1402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616" style="position:absolute;width:506;height:2243;left:0;top:1577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617" style="position:absolute;width:506;height:2243;left:0;top:175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618" style="position:absolute;width:506;height:2243;left:0;top:192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4684" style="position:absolute;width:39624;height:20985;left:332;top:166;" filled="f">
                  <v:imagedata r:id="rId68"/>
                </v:shape>
                <v:shape id="Shape 14685" style="position:absolute;width:41014;height:762;left:15313;top:9911;" coordsize="4101465,76200" path="m76200,0l76200,31748l4101465,31115l4101465,43815l76200,44448l76200,76200l0,38100l76200,0x">
                  <v:stroke weight="0pt" endcap="square" joinstyle="miter" miterlimit="10" on="false" color="#000000" opacity="0"/>
                  <v:fill on="true" color="#000000"/>
                </v:shape>
              </v:group>
            </w:pict>
          </mc:Fallback>
        </mc:AlternateContent>
      </w:r>
    </w:p>
    <w:p w:rsidR="000B5886" w:rsidRDefault="00DA5302">
      <w:pPr>
        <w:spacing w:after="4" w:line="247" w:lineRule="auto"/>
        <w:ind w:left="720" w:right="940" w:hanging="10"/>
        <w:jc w:val="both"/>
      </w:pPr>
      <w:r>
        <w:rPr>
          <w:rFonts w:ascii="Times New Roman" w:eastAsia="Times New Roman" w:hAnsi="Times New Roman" w:cs="Times New Roman"/>
          <w:sz w:val="24"/>
        </w:rPr>
        <w:t xml:space="preserve">           </w:t>
      </w:r>
      <w:r>
        <w:rPr>
          <w:rFonts w:ascii="Arial" w:eastAsia="Arial" w:hAnsi="Arial" w:cs="Arial"/>
        </w:rPr>
        <w:t xml:space="preserve">En relación al mobiliario y equipamiento, el paseo tiene 4 farolas, 5 bancos, 3 papeleras y 7 jardineras portátiles de metal forjado.  </w:t>
      </w:r>
    </w:p>
    <w:p w:rsidR="000B5886" w:rsidRDefault="00DA5302">
      <w:pPr>
        <w:spacing w:after="242"/>
        <w:ind w:left="708"/>
      </w:pPr>
      <w:r>
        <w:rPr>
          <w:rFonts w:ascii="Times New Roman" w:eastAsia="Times New Roman" w:hAnsi="Times New Roman" w:cs="Times New Roman"/>
          <w:sz w:val="24"/>
        </w:rPr>
        <w:t xml:space="preserve"> </w:t>
      </w:r>
    </w:p>
    <w:p w:rsidR="000B5886" w:rsidRDefault="00DA5302">
      <w:pPr>
        <w:shd w:val="clear" w:color="auto" w:fill="E0E0E0"/>
        <w:spacing w:after="220"/>
        <w:ind w:left="703" w:hanging="10"/>
      </w:pPr>
      <w:r>
        <w:rPr>
          <w:rFonts w:ascii="Arial" w:eastAsia="Arial" w:hAnsi="Arial" w:cs="Arial"/>
          <w:b/>
        </w:rPr>
        <w:t xml:space="preserve">6. </w:t>
      </w:r>
      <w:r>
        <w:rPr>
          <w:rFonts w:ascii="Arial" w:eastAsia="Arial" w:hAnsi="Arial" w:cs="Arial"/>
          <w:b/>
          <w:shd w:val="clear" w:color="auto" w:fill="E6E6E6"/>
        </w:rPr>
        <w:t>NATURALEZA DEL DERECHO</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Bien inmueble de dominio público y de uso público. </w:t>
      </w:r>
    </w:p>
    <w:p w:rsidR="000B5886" w:rsidRDefault="00DA5302">
      <w:pPr>
        <w:spacing w:after="259"/>
        <w:ind w:left="708"/>
      </w:pPr>
      <w:r>
        <w:rPr>
          <w:rFonts w:ascii="Arial" w:eastAsia="Arial" w:hAnsi="Arial" w:cs="Arial"/>
        </w:rPr>
        <w:t xml:space="preserve"> </w:t>
      </w:r>
    </w:p>
    <w:p w:rsidR="000B5886" w:rsidRDefault="00DA5302">
      <w:pPr>
        <w:pStyle w:val="Ttulo2"/>
        <w:spacing w:after="220"/>
        <w:ind w:left="703"/>
      </w:pPr>
      <w:r>
        <w:rPr>
          <w:shd w:val="clear" w:color="auto" w:fill="auto"/>
        </w:rPr>
        <w:t xml:space="preserve">7. </w:t>
      </w:r>
      <w:r>
        <w:t>TÍTULO</w:t>
      </w:r>
      <w:r>
        <w:rPr>
          <w:shd w:val="clear" w:color="auto" w:fill="auto"/>
        </w:rPr>
        <w:t xml:space="preserve"> </w:t>
      </w:r>
    </w:p>
    <w:p w:rsidR="000B5886" w:rsidRDefault="00DA5302">
      <w:pPr>
        <w:spacing w:after="4" w:line="247" w:lineRule="auto"/>
        <w:ind w:left="720" w:right="940" w:hanging="10"/>
        <w:jc w:val="both"/>
      </w:pPr>
      <w:r>
        <w:rPr>
          <w:rFonts w:ascii="Arial" w:eastAsia="Arial" w:hAnsi="Arial" w:cs="Arial"/>
        </w:rPr>
        <w:t xml:space="preserve">Escritura de compraventa a D. Juvencio Hernández Pérez, según acuerdo de fecha 22 de septiembre de 1973 del Ayuntamiento Pleno.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Finca inscrita en el Registro de la Propiedad nº4 de Santa Cruz de Tenerife con el nº de finca registral 5295, folio 193, libro 5. </w:t>
      </w:r>
    </w:p>
    <w:p w:rsidR="000B5886" w:rsidRDefault="00DA5302">
      <w:pPr>
        <w:spacing w:after="0"/>
        <w:ind w:left="708"/>
      </w:pPr>
      <w:r>
        <w:rPr>
          <w:noProof/>
        </w:rPr>
        <mc:AlternateContent>
          <mc:Choice Requires="wpg">
            <w:drawing>
              <wp:anchor distT="0" distB="0" distL="114300" distR="114300" simplePos="0" relativeHeight="25181388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9820" name="Group 32982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4688" name="Rectangle 1468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4689" name="Rectangle 14689"/>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w:t>
                              </w:r>
                              <w:r>
                                <w:rPr>
                                  <w:rFonts w:ascii="Arial" w:eastAsia="Arial" w:hAnsi="Arial" w:cs="Arial"/>
                                  <w:sz w:val="12"/>
                                </w:rPr>
                                <w:t xml:space="preserve">ctrónicamente desde la plataforma esPublico Gestiona | Página 104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9820" style="width:12.7031pt;height:281.682pt;position:absolute;mso-position-horizontal-relative:page;mso-position-horizontal:absolute;margin-left:682.278pt;mso-position-vertical-relative:page;margin-top:530.238pt;" coordsize="1613,35773">
                <v:rect id="Rectangle 1468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4689"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104 de 243 </w:t>
                        </w:r>
                      </w:p>
                    </w:txbxContent>
                  </v:textbox>
                </v:rect>
                <w10:wrap type="square"/>
              </v:group>
            </w:pict>
          </mc:Fallback>
        </mc:AlternateContent>
      </w:r>
      <w:r>
        <w:rPr>
          <w:rFonts w:ascii="Arial" w:eastAsia="Arial" w:hAnsi="Arial" w:cs="Arial"/>
        </w:rPr>
        <w:t xml:space="preserve"> </w:t>
      </w:r>
    </w:p>
    <w:tbl>
      <w:tblPr>
        <w:tblStyle w:val="TableGrid"/>
        <w:tblpPr w:vertAnchor="text" w:tblpX="680" w:tblpY="-2"/>
        <w:tblOverlap w:val="never"/>
        <w:tblW w:w="9623" w:type="dxa"/>
        <w:tblInd w:w="0" w:type="dxa"/>
        <w:tblCellMar>
          <w:top w:w="2" w:type="dxa"/>
          <w:left w:w="29" w:type="dxa"/>
          <w:bottom w:w="0" w:type="dxa"/>
          <w:right w:w="115" w:type="dxa"/>
        </w:tblCellMar>
        <w:tblLook w:val="04A0" w:firstRow="1" w:lastRow="0" w:firstColumn="1" w:lastColumn="0" w:noHBand="0" w:noVBand="1"/>
      </w:tblPr>
      <w:tblGrid>
        <w:gridCol w:w="9623"/>
      </w:tblGrid>
      <w:tr w:rsidR="000B5886">
        <w:trPr>
          <w:trHeight w:val="254"/>
        </w:trPr>
        <w:tc>
          <w:tcPr>
            <w:tcW w:w="9623" w:type="dxa"/>
            <w:tcBorders>
              <w:top w:val="nil"/>
              <w:left w:val="nil"/>
              <w:bottom w:val="nil"/>
              <w:right w:val="nil"/>
            </w:tcBorders>
            <w:shd w:val="clear" w:color="auto" w:fill="E7E6E6"/>
          </w:tcPr>
          <w:p w:rsidR="000B5886" w:rsidRDefault="00DA5302">
            <w:pPr>
              <w:spacing w:after="0"/>
            </w:pPr>
            <w:r>
              <w:rPr>
                <w:rFonts w:ascii="Arial" w:eastAsia="Arial" w:hAnsi="Arial" w:cs="Arial"/>
              </w:rPr>
              <w:t xml:space="preserve">8. </w:t>
            </w:r>
            <w:r>
              <w:rPr>
                <w:rFonts w:ascii="Arial" w:eastAsia="Arial" w:hAnsi="Arial" w:cs="Arial"/>
                <w:b/>
                <w:shd w:val="clear" w:color="auto" w:fill="E6E6E6"/>
              </w:rPr>
              <w:t>DESTINO Y ACUERDO QUE LO HUBIERE DISPUESTO</w:t>
            </w:r>
            <w:r>
              <w:rPr>
                <w:rFonts w:ascii="Arial" w:eastAsia="Arial" w:hAnsi="Arial" w:cs="Arial"/>
                <w:b/>
              </w:rPr>
              <w:t xml:space="preserve">                                            </w:t>
            </w:r>
          </w:p>
        </w:tc>
      </w:tr>
    </w:tbl>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Destino: viario local. </w:t>
      </w:r>
    </w:p>
    <w:p w:rsidR="000B5886" w:rsidRDefault="00DA5302">
      <w:pPr>
        <w:spacing w:after="4" w:line="247" w:lineRule="auto"/>
        <w:ind w:left="720" w:right="940" w:hanging="10"/>
        <w:jc w:val="both"/>
      </w:pPr>
      <w:r>
        <w:rPr>
          <w:rFonts w:ascii="Arial" w:eastAsia="Arial" w:hAnsi="Arial" w:cs="Arial"/>
        </w:rPr>
        <w:t xml:space="preserve">No existe documentación al respecto. </w:t>
      </w:r>
    </w:p>
    <w:p w:rsidR="000B5886" w:rsidRDefault="00DA5302">
      <w:pPr>
        <w:spacing w:after="8"/>
        <w:ind w:left="708"/>
      </w:pPr>
      <w:r>
        <w:rPr>
          <w:rFonts w:ascii="Arial" w:eastAsia="Arial" w:hAnsi="Arial" w:cs="Arial"/>
        </w:rPr>
        <w:t xml:space="preserve"> </w:t>
      </w:r>
    </w:p>
    <w:tbl>
      <w:tblPr>
        <w:tblStyle w:val="TableGrid"/>
        <w:tblW w:w="9623" w:type="dxa"/>
        <w:tblInd w:w="680" w:type="dxa"/>
        <w:tblCellMar>
          <w:top w:w="2" w:type="dxa"/>
          <w:left w:w="0" w:type="dxa"/>
          <w:bottom w:w="0" w:type="dxa"/>
          <w:right w:w="115" w:type="dxa"/>
        </w:tblCellMar>
        <w:tblLook w:val="04A0" w:firstRow="1" w:lastRow="0" w:firstColumn="1" w:lastColumn="0" w:noHBand="0" w:noVBand="1"/>
      </w:tblPr>
      <w:tblGrid>
        <w:gridCol w:w="456"/>
        <w:gridCol w:w="9167"/>
      </w:tblGrid>
      <w:tr w:rsidR="000B5886">
        <w:trPr>
          <w:trHeight w:val="252"/>
        </w:trPr>
        <w:tc>
          <w:tcPr>
            <w:tcW w:w="456" w:type="dxa"/>
            <w:tcBorders>
              <w:top w:val="nil"/>
              <w:left w:val="nil"/>
              <w:bottom w:val="nil"/>
              <w:right w:val="nil"/>
            </w:tcBorders>
            <w:shd w:val="clear" w:color="auto" w:fill="E0E0E0"/>
          </w:tcPr>
          <w:p w:rsidR="000B5886" w:rsidRDefault="00DA5302">
            <w:pPr>
              <w:spacing w:after="0"/>
              <w:ind w:left="29"/>
            </w:pPr>
            <w:r>
              <w:rPr>
                <w:rFonts w:ascii="Arial" w:eastAsia="Arial" w:hAnsi="Arial" w:cs="Arial"/>
                <w:b/>
              </w:rPr>
              <w:t xml:space="preserve">9. </w:t>
            </w:r>
          </w:p>
        </w:tc>
        <w:tc>
          <w:tcPr>
            <w:tcW w:w="9167" w:type="dxa"/>
            <w:tcBorders>
              <w:top w:val="nil"/>
              <w:left w:val="nil"/>
              <w:bottom w:val="nil"/>
              <w:right w:val="nil"/>
            </w:tcBorders>
            <w:shd w:val="clear" w:color="auto" w:fill="E0E0E0"/>
          </w:tcPr>
          <w:p w:rsidR="000B5886" w:rsidRDefault="00DA5302">
            <w:pPr>
              <w:spacing w:after="0"/>
            </w:pPr>
            <w:r>
              <w:rPr>
                <w:rFonts w:ascii="Arial" w:eastAsia="Arial" w:hAnsi="Arial" w:cs="Arial"/>
                <w:b/>
                <w:shd w:val="clear" w:color="auto" w:fill="E6E6E6"/>
              </w:rPr>
              <w:t>RÉGIMEN URBANÍSTICO DE APLICACIÓN</w:t>
            </w:r>
            <w:r>
              <w:rPr>
                <w:rFonts w:ascii="Arial" w:eastAsia="Arial" w:hAnsi="Arial" w:cs="Arial"/>
                <w:b/>
              </w:rPr>
              <w:t xml:space="preserve"> </w:t>
            </w:r>
          </w:p>
        </w:tc>
      </w:tr>
    </w:tbl>
    <w:p w:rsidR="000B5886" w:rsidRDefault="00DA5302">
      <w:pPr>
        <w:spacing w:after="4" w:line="247" w:lineRule="auto"/>
        <w:ind w:left="720" w:right="940" w:hanging="10"/>
        <w:jc w:val="both"/>
      </w:pPr>
      <w:r>
        <w:rPr>
          <w:rFonts w:ascii="Arial" w:eastAsia="Arial" w:hAnsi="Arial" w:cs="Arial"/>
          <w:b/>
        </w:rPr>
        <w:t>INSTRUMENTO DE PLANEAMIENTO:</w:t>
      </w:r>
      <w:r>
        <w:rPr>
          <w:rFonts w:ascii="Arial" w:eastAsia="Arial" w:hAnsi="Arial" w:cs="Arial"/>
        </w:rPr>
        <w:t xml:space="preserve"> El presente informe se emite respecto al documento de </w:t>
      </w:r>
      <w:r>
        <w:rPr>
          <w:rFonts w:ascii="Arial" w:eastAsia="Arial" w:hAnsi="Arial" w:cs="Arial"/>
          <w:b/>
        </w:rPr>
        <w:t xml:space="preserve">PLAN GENERAL DE ORDENACION DE CANDELARIA, </w:t>
      </w:r>
      <w:r>
        <w:rPr>
          <w:rFonts w:ascii="Arial" w:eastAsia="Arial" w:hAnsi="Arial" w:cs="Arial"/>
        </w:rPr>
        <w:t>planeamiento municipal en vigor, con publicaciones en B.O.C. de fecha 10 de mayo de 2007 y B.O.P. de fecha 17 de mayo de 2007  y Modificaciones Puntuales, aprobadas definitivamente por acuerdo del Ayuntamiento Pleno, en sesiones ordinarias de fecha 26 de m</w:t>
      </w:r>
      <w:r>
        <w:rPr>
          <w:rFonts w:ascii="Arial" w:eastAsia="Arial" w:hAnsi="Arial" w:cs="Arial"/>
        </w:rPr>
        <w:t xml:space="preserve">arzo de 2009 y 29 de diciembre de 2011 y publicada en el BOP de Santa Cruz de Tenerife de fecha 17 de junio de 2009 y 3 de febrero de 2012, respectivamente. </w:t>
      </w:r>
    </w:p>
    <w:p w:rsidR="000B5886" w:rsidRDefault="00DA5302">
      <w:pPr>
        <w:spacing w:after="0"/>
        <w:ind w:left="1068"/>
      </w:pPr>
      <w:r>
        <w:rPr>
          <w:rFonts w:ascii="Arial" w:eastAsia="Arial" w:hAnsi="Arial" w:cs="Arial"/>
        </w:rPr>
        <w:t xml:space="preserve"> </w:t>
      </w:r>
    </w:p>
    <w:p w:rsidR="000B5886" w:rsidRDefault="00DA5302">
      <w:pPr>
        <w:spacing w:after="0"/>
        <w:ind w:left="1068"/>
      </w:pPr>
      <w:r>
        <w:rPr>
          <w:rFonts w:ascii="Arial" w:eastAsia="Arial" w:hAnsi="Arial" w:cs="Arial"/>
        </w:rPr>
        <w:t xml:space="preserve"> </w:t>
      </w:r>
    </w:p>
    <w:p w:rsidR="000B5886" w:rsidRDefault="00DA5302">
      <w:pPr>
        <w:spacing w:after="0"/>
        <w:ind w:left="1068"/>
      </w:pPr>
      <w:r>
        <w:rPr>
          <w:rFonts w:ascii="Arial" w:eastAsia="Arial" w:hAnsi="Arial" w:cs="Arial"/>
        </w:rPr>
        <w:t xml:space="preserve"> </w:t>
      </w:r>
    </w:p>
    <w:p w:rsidR="000B5886" w:rsidRDefault="00DA5302">
      <w:pPr>
        <w:pStyle w:val="Ttulo2"/>
        <w:ind w:left="703"/>
      </w:pPr>
      <w:r>
        <w:rPr>
          <w:shd w:val="clear" w:color="auto" w:fill="auto"/>
        </w:rPr>
        <w:t xml:space="preserve">10. </w:t>
      </w:r>
      <w:r>
        <w:t>CLASIFICACIÓN, CATEGORIZACIÓN Y CALIFICACIÓN DEL SUELO</w:t>
      </w:r>
      <w:r>
        <w:rPr>
          <w:shd w:val="clear" w:color="auto" w:fill="auto"/>
        </w:rPr>
        <w:t xml:space="preserve"> </w:t>
      </w:r>
    </w:p>
    <w:tbl>
      <w:tblPr>
        <w:tblStyle w:val="TableGrid"/>
        <w:tblW w:w="8819" w:type="dxa"/>
        <w:tblInd w:w="821" w:type="dxa"/>
        <w:tblCellMar>
          <w:top w:w="5" w:type="dxa"/>
          <w:left w:w="106" w:type="dxa"/>
          <w:bottom w:w="0" w:type="dxa"/>
          <w:right w:w="69" w:type="dxa"/>
        </w:tblCellMar>
        <w:tblLook w:val="04A0" w:firstRow="1" w:lastRow="0" w:firstColumn="1" w:lastColumn="0" w:noHBand="0" w:noVBand="1"/>
      </w:tblPr>
      <w:tblGrid>
        <w:gridCol w:w="3542"/>
        <w:gridCol w:w="5277"/>
      </w:tblGrid>
      <w:tr w:rsidR="000B5886">
        <w:trPr>
          <w:trHeight w:val="260"/>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Suelo U</w:t>
            </w:r>
            <w:r>
              <w:rPr>
                <w:rFonts w:ascii="Arial" w:eastAsia="Arial" w:hAnsi="Arial" w:cs="Arial"/>
              </w:rPr>
              <w:t>rbano</w:t>
            </w:r>
            <w:r>
              <w:rPr>
                <w:rFonts w:ascii="Arial" w:eastAsia="Arial" w:hAnsi="Arial" w:cs="Arial"/>
                <w:b/>
              </w:rPr>
              <w:t xml:space="preserve"> </w:t>
            </w:r>
          </w:p>
        </w:tc>
      </w:tr>
      <w:tr w:rsidR="000B5886">
        <w:trPr>
          <w:trHeight w:val="264"/>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jc w:val="both"/>
            </w:pPr>
            <w:r>
              <w:rPr>
                <w:rFonts w:ascii="Arial" w:eastAsia="Arial" w:hAnsi="Arial" w:cs="Arial"/>
                <w:b/>
              </w:rPr>
              <w:t xml:space="preserve">CATEGORIZACIÓN DEL SUELO </w:t>
            </w:r>
          </w:p>
        </w:tc>
        <w:tc>
          <w:tcPr>
            <w:tcW w:w="527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Suelo Urbano Consolidado</w:t>
            </w:r>
            <w:r>
              <w:rPr>
                <w:rFonts w:ascii="Arial" w:eastAsia="Arial" w:hAnsi="Arial" w:cs="Arial"/>
                <w:b/>
              </w:rPr>
              <w:t xml:space="preserve"> </w:t>
            </w:r>
          </w:p>
        </w:tc>
      </w:tr>
      <w:tr w:rsidR="000B5886">
        <w:trPr>
          <w:trHeight w:val="262"/>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Zona Verde. Paseo peatonal</w:t>
            </w:r>
            <w:r>
              <w:rPr>
                <w:rFonts w:ascii="Arial" w:eastAsia="Arial" w:hAnsi="Arial" w:cs="Arial"/>
                <w:b/>
              </w:rPr>
              <w:t xml:space="preserve"> </w:t>
            </w:r>
          </w:p>
        </w:tc>
      </w:tr>
    </w:tbl>
    <w:p w:rsidR="000B5886" w:rsidRDefault="00DA5302">
      <w:pPr>
        <w:spacing w:after="0"/>
        <w:ind w:left="821" w:right="1133"/>
        <w:jc w:val="right"/>
      </w:pPr>
      <w:r>
        <w:rPr>
          <w:rFonts w:ascii="Arial" w:eastAsia="Arial" w:hAnsi="Arial" w:cs="Arial"/>
        </w:rPr>
        <w:t xml:space="preserve"> </w:t>
      </w:r>
    </w:p>
    <w:p w:rsidR="000B5886" w:rsidRDefault="00DA5302">
      <w:pPr>
        <w:spacing w:after="0"/>
        <w:ind w:left="1114"/>
      </w:pPr>
      <w:r>
        <w:rPr>
          <w:rFonts w:ascii="Times New Roman" w:eastAsia="Times New Roman" w:hAnsi="Times New Roman" w:cs="Times New Roman"/>
          <w:sz w:val="24"/>
        </w:rPr>
        <w:t xml:space="preserve"> </w:t>
      </w:r>
      <w:r>
        <w:rPr>
          <w:noProof/>
        </w:rPr>
        <mc:AlternateContent>
          <mc:Choice Requires="wpg">
            <w:drawing>
              <wp:inline distT="0" distB="0" distL="0" distR="0">
                <wp:extent cx="5313121" cy="2812619"/>
                <wp:effectExtent l="0" t="0" r="0" b="0"/>
                <wp:docPr id="331221" name="Group 331221"/>
                <wp:cNvGraphicFramePr/>
                <a:graphic xmlns:a="http://schemas.openxmlformats.org/drawingml/2006/main">
                  <a:graphicData uri="http://schemas.microsoft.com/office/word/2010/wordprocessingGroup">
                    <wpg:wgp>
                      <wpg:cNvGrpSpPr/>
                      <wpg:grpSpPr>
                        <a:xfrm>
                          <a:off x="0" y="0"/>
                          <a:ext cx="5313121" cy="2812619"/>
                          <a:chOff x="0" y="0"/>
                          <a:chExt cx="5313121" cy="2812619"/>
                        </a:xfrm>
                      </wpg:grpSpPr>
                      <wps:wsp>
                        <wps:cNvPr id="14719" name="Rectangle 14719"/>
                        <wps:cNvSpPr/>
                        <wps:spPr>
                          <a:xfrm>
                            <a:off x="2892882" y="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20" name="Rectangle 14720"/>
                        <wps:cNvSpPr/>
                        <wps:spPr>
                          <a:xfrm>
                            <a:off x="2892882" y="1752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21" name="Rectangle 14721"/>
                        <wps:cNvSpPr/>
                        <wps:spPr>
                          <a:xfrm>
                            <a:off x="2892882" y="35052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22" name="Rectangle 14722"/>
                        <wps:cNvSpPr/>
                        <wps:spPr>
                          <a:xfrm>
                            <a:off x="2892882" y="52578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23" name="Rectangle 14723"/>
                        <wps:cNvSpPr/>
                        <wps:spPr>
                          <a:xfrm>
                            <a:off x="2892882" y="70142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24" name="Rectangle 14724"/>
                        <wps:cNvSpPr/>
                        <wps:spPr>
                          <a:xfrm>
                            <a:off x="2892882" y="87668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25" name="Rectangle 14725"/>
                        <wps:cNvSpPr/>
                        <wps:spPr>
                          <a:xfrm>
                            <a:off x="2892882" y="105194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26" name="Rectangle 14726"/>
                        <wps:cNvSpPr/>
                        <wps:spPr>
                          <a:xfrm>
                            <a:off x="2892882" y="122720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27" name="Rectangle 14727"/>
                        <wps:cNvSpPr/>
                        <wps:spPr>
                          <a:xfrm>
                            <a:off x="2892882" y="140246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28" name="Rectangle 14728"/>
                        <wps:cNvSpPr/>
                        <wps:spPr>
                          <a:xfrm>
                            <a:off x="2892882" y="157772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29" name="Rectangle 14729"/>
                        <wps:cNvSpPr/>
                        <wps:spPr>
                          <a:xfrm>
                            <a:off x="2892882" y="175298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30" name="Rectangle 14730"/>
                        <wps:cNvSpPr/>
                        <wps:spPr>
                          <a:xfrm>
                            <a:off x="2892882" y="192824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31" name="Rectangle 14731"/>
                        <wps:cNvSpPr/>
                        <wps:spPr>
                          <a:xfrm>
                            <a:off x="2892882" y="210350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32" name="Rectangle 14732"/>
                        <wps:cNvSpPr/>
                        <wps:spPr>
                          <a:xfrm>
                            <a:off x="2892882" y="227876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34" name="Rectangle 14734"/>
                        <wps:cNvSpPr/>
                        <wps:spPr>
                          <a:xfrm>
                            <a:off x="0" y="262928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4815" name="Picture 14815"/>
                          <pic:cNvPicPr/>
                        </pic:nvPicPr>
                        <pic:blipFill>
                          <a:blip r:embed="rId58"/>
                          <a:stretch>
                            <a:fillRect/>
                          </a:stretch>
                        </pic:blipFill>
                        <pic:spPr>
                          <a:xfrm>
                            <a:off x="150571" y="9043"/>
                            <a:ext cx="4139184" cy="2380488"/>
                          </a:xfrm>
                          <a:prstGeom prst="rect">
                            <a:avLst/>
                          </a:prstGeom>
                        </pic:spPr>
                      </pic:pic>
                      <wps:wsp>
                        <wps:cNvPr id="14816" name="Shape 14816"/>
                        <wps:cNvSpPr/>
                        <wps:spPr>
                          <a:xfrm>
                            <a:off x="2192731" y="692048"/>
                            <a:ext cx="3120390" cy="76200"/>
                          </a:xfrm>
                          <a:custGeom>
                            <a:avLst/>
                            <a:gdLst/>
                            <a:ahLst/>
                            <a:cxnLst/>
                            <a:rect l="0" t="0" r="0" b="0"/>
                            <a:pathLst>
                              <a:path w="3120390" h="76200">
                                <a:moveTo>
                                  <a:pt x="76327" y="0"/>
                                </a:moveTo>
                                <a:lnTo>
                                  <a:pt x="76221" y="31660"/>
                                </a:lnTo>
                                <a:lnTo>
                                  <a:pt x="3120390" y="40387"/>
                                </a:lnTo>
                                <a:lnTo>
                                  <a:pt x="3120390" y="53087"/>
                                </a:lnTo>
                                <a:lnTo>
                                  <a:pt x="76179" y="44360"/>
                                </a:lnTo>
                                <a:lnTo>
                                  <a:pt x="76073" y="76200"/>
                                </a:lnTo>
                                <a:lnTo>
                                  <a:pt x="0" y="37847"/>
                                </a:lnTo>
                                <a:lnTo>
                                  <a:pt x="76327"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4818" name="Rectangle 14818"/>
                        <wps:cNvSpPr/>
                        <wps:spPr>
                          <a:xfrm>
                            <a:off x="464769" y="2686088"/>
                            <a:ext cx="304342"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4819" name="Rectangle 14819"/>
                        <wps:cNvSpPr/>
                        <wps:spPr>
                          <a:xfrm>
                            <a:off x="693369" y="2686088"/>
                            <a:ext cx="4391678" cy="168285"/>
                          </a:xfrm>
                          <a:prstGeom prst="rect">
                            <a:avLst/>
                          </a:prstGeom>
                          <a:ln>
                            <a:noFill/>
                          </a:ln>
                        </wps:spPr>
                        <wps:txbx>
                          <w:txbxContent>
                            <w:p w:rsidR="000B5886" w:rsidRDefault="00DA5302">
                              <w:r>
                                <w:rPr>
                                  <w:rFonts w:ascii="Times New Roman" w:eastAsia="Times New Roman" w:hAnsi="Times New Roman" w:cs="Times New Roman"/>
                                  <w:sz w:val="18"/>
                                </w:rPr>
                                <w:t>Plano de Ordenación Estructural 01: clase y categorización del territorio</w:t>
                              </w:r>
                            </w:p>
                          </w:txbxContent>
                        </wps:txbx>
                        <wps:bodyPr horzOverflow="overflow" vert="horz" lIns="0" tIns="0" rIns="0" bIns="0" rtlCol="0">
                          <a:noAutofit/>
                        </wps:bodyPr>
                      </wps:wsp>
                      <wps:wsp>
                        <wps:cNvPr id="14820" name="Rectangle 14820"/>
                        <wps:cNvSpPr/>
                        <wps:spPr>
                          <a:xfrm>
                            <a:off x="3998036" y="2686088"/>
                            <a:ext cx="38005"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31221" style="width:418.356pt;height:221.466pt;mso-position-horizontal-relative:char;mso-position-vertical-relative:line" coordsize="53131,28126">
                <v:rect id="Rectangle 14719" style="position:absolute;width:506;height:2243;left:28928;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20" style="position:absolute;width:506;height:2243;left:28928;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21" style="position:absolute;width:506;height:2243;left:28928;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22" style="position:absolute;width:506;height:2243;left:28928;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23" style="position:absolute;width:506;height:2243;left:28928;top:701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24" style="position:absolute;width:506;height:2243;left:28928;top:876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25" style="position:absolute;width:506;height:2243;left:28928;top:1051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26" style="position:absolute;width:506;height:2243;left:28928;top:1227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27" style="position:absolute;width:506;height:2243;left:28928;top:140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28" style="position:absolute;width:506;height:2243;left:28928;top:157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29" style="position:absolute;width:506;height:2243;left:28928;top:175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30" style="position:absolute;width:506;height:2243;left:28928;top:192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31" style="position:absolute;width:506;height:2243;left:28928;top:210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32" style="position:absolute;width:506;height:2243;left:28928;top:227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34" style="position:absolute;width:506;height:2243;left:0;top:2629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4815" style="position:absolute;width:41391;height:23804;left:1505;top:90;" filled="f">
                  <v:imagedata r:id="rId60"/>
                </v:shape>
                <v:shape id="Shape 14816" style="position:absolute;width:31203;height:762;left:21927;top:6920;" coordsize="3120390,76200" path="m76327,0l76221,31660l3120390,40387l3120390,53087l76179,44360l76073,76200l0,37847l76327,0x">
                  <v:stroke weight="0pt" endcap="square" joinstyle="miter" miterlimit="10" on="false" color="#000000" opacity="0"/>
                  <v:fill on="true" color="#000000"/>
                </v:shape>
                <v:rect id="Rectangle 14818" style="position:absolute;width:3043;height:1682;left:4647;top:2686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14819" style="position:absolute;width:43916;height:1682;left:6933;top:26860;" filled="f" stroked="f">
                  <v:textbox inset="0,0,0,0">
                    <w:txbxContent>
                      <w:p>
                        <w:pPr>
                          <w:spacing w:before="0" w:after="160" w:line="259" w:lineRule="auto"/>
                        </w:pPr>
                        <w:r>
                          <w:rPr>
                            <w:rFonts w:cs="Times New Roman" w:hAnsi="Times New Roman" w:eastAsia="Times New Roman" w:ascii="Times New Roman"/>
                            <w:sz w:val="18"/>
                          </w:rPr>
                          <w:t xml:space="preserve">Plano de Ordenación Estructural 01: clase y categorización del territorio</w:t>
                        </w:r>
                      </w:p>
                    </w:txbxContent>
                  </v:textbox>
                </v:rect>
                <v:rect id="Rectangle 14820" style="position:absolute;width:380;height:1682;left:39980;top:2686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group>
            </w:pict>
          </mc:Fallback>
        </mc:AlternateContent>
      </w:r>
    </w:p>
    <w:p w:rsidR="000B5886" w:rsidRDefault="00DA5302">
      <w:pPr>
        <w:spacing w:after="0"/>
        <w:ind w:left="1114"/>
      </w:pPr>
      <w:r>
        <w:rPr>
          <w:noProof/>
        </w:rPr>
        <mc:AlternateContent>
          <mc:Choice Requires="wpg">
            <w:drawing>
              <wp:anchor distT="0" distB="0" distL="114300" distR="114300" simplePos="0" relativeHeight="25181491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1225" name="Group 33122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4827" name="Rectangle 1482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4828" name="Rectangle 14828"/>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w:t>
                              </w:r>
                              <w:r>
                                <w:rPr>
                                  <w:rFonts w:ascii="Arial" w:eastAsia="Arial" w:hAnsi="Arial" w:cs="Arial"/>
                                  <w:sz w:val="12"/>
                                </w:rPr>
                                <w:t xml:space="preserve">| Página 105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1225" style="width:12.7031pt;height:281.682pt;position:absolute;mso-position-horizontal-relative:page;mso-position-horizontal:absolute;margin-left:682.278pt;mso-position-vertical-relative:page;margin-top:530.238pt;" coordsize="1613,35773">
                <v:rect id="Rectangle 1482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4828"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105 de 243 </w:t>
                        </w:r>
                      </w:p>
                    </w:txbxContent>
                  </v:textbox>
                </v:rect>
                <w10:wrap type="squar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0B5886" w:rsidRDefault="00DA5302">
      <w:pPr>
        <w:spacing w:after="0"/>
        <w:ind w:left="1114"/>
      </w:pPr>
      <w:r>
        <w:rPr>
          <w:rFonts w:ascii="Times New Roman" w:eastAsia="Times New Roman" w:hAnsi="Times New Roman" w:cs="Times New Roman"/>
          <w:sz w:val="24"/>
        </w:rPr>
        <w:t xml:space="preserve"> </w:t>
      </w:r>
    </w:p>
    <w:p w:rsidR="000B5886" w:rsidRDefault="00DA5302">
      <w:pPr>
        <w:spacing w:after="0"/>
        <w:ind w:left="1114"/>
      </w:pPr>
      <w:r>
        <w:rPr>
          <w:rFonts w:ascii="Times New Roman" w:eastAsia="Times New Roman" w:hAnsi="Times New Roman" w:cs="Times New Roman"/>
          <w:sz w:val="24"/>
        </w:rPr>
        <w:t xml:space="preserve"> </w:t>
      </w:r>
    </w:p>
    <w:p w:rsidR="000B5886" w:rsidRDefault="00DA5302">
      <w:pPr>
        <w:spacing w:after="9"/>
        <w:ind w:left="1068"/>
      </w:pPr>
      <w:r>
        <w:rPr>
          <w:noProof/>
        </w:rPr>
        <mc:AlternateContent>
          <mc:Choice Requires="wpg">
            <w:drawing>
              <wp:inline distT="0" distB="0" distL="0" distR="0">
                <wp:extent cx="5606745" cy="2797988"/>
                <wp:effectExtent l="0" t="0" r="0" b="0"/>
                <wp:docPr id="331224" name="Group 331224"/>
                <wp:cNvGraphicFramePr/>
                <a:graphic xmlns:a="http://schemas.openxmlformats.org/drawingml/2006/main">
                  <a:graphicData uri="http://schemas.microsoft.com/office/word/2010/wordprocessingGroup">
                    <wpg:wgp>
                      <wpg:cNvGrpSpPr/>
                      <wpg:grpSpPr>
                        <a:xfrm>
                          <a:off x="0" y="0"/>
                          <a:ext cx="5606745" cy="2797988"/>
                          <a:chOff x="0" y="0"/>
                          <a:chExt cx="5606745" cy="2797988"/>
                        </a:xfrm>
                      </wpg:grpSpPr>
                      <wps:wsp>
                        <wps:cNvPr id="14738" name="Rectangle 14738"/>
                        <wps:cNvSpPr/>
                        <wps:spPr>
                          <a:xfrm>
                            <a:off x="2921838" y="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39" name="Rectangle 14739"/>
                        <wps:cNvSpPr/>
                        <wps:spPr>
                          <a:xfrm>
                            <a:off x="2921838" y="1752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40" name="Rectangle 14740"/>
                        <wps:cNvSpPr/>
                        <wps:spPr>
                          <a:xfrm>
                            <a:off x="2921838" y="35052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41" name="Rectangle 14741"/>
                        <wps:cNvSpPr/>
                        <wps:spPr>
                          <a:xfrm>
                            <a:off x="2921838" y="525781"/>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42" name="Rectangle 14742"/>
                        <wps:cNvSpPr/>
                        <wps:spPr>
                          <a:xfrm>
                            <a:off x="2921838" y="701040"/>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43" name="Rectangle 14743"/>
                        <wps:cNvSpPr/>
                        <wps:spPr>
                          <a:xfrm>
                            <a:off x="2921838" y="876300"/>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44" name="Rectangle 14744"/>
                        <wps:cNvSpPr/>
                        <wps:spPr>
                          <a:xfrm>
                            <a:off x="2921838" y="10515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45" name="Rectangle 14745"/>
                        <wps:cNvSpPr/>
                        <wps:spPr>
                          <a:xfrm>
                            <a:off x="2921838" y="122682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46" name="Rectangle 14746"/>
                        <wps:cNvSpPr/>
                        <wps:spPr>
                          <a:xfrm>
                            <a:off x="2921838" y="140208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47" name="Rectangle 14747"/>
                        <wps:cNvSpPr/>
                        <wps:spPr>
                          <a:xfrm>
                            <a:off x="2921838" y="157734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48" name="Rectangle 14748"/>
                        <wps:cNvSpPr/>
                        <wps:spPr>
                          <a:xfrm>
                            <a:off x="2921838" y="1752600"/>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49" name="Rectangle 14749"/>
                        <wps:cNvSpPr/>
                        <wps:spPr>
                          <a:xfrm>
                            <a:off x="2921838" y="19278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50" name="Rectangle 14750"/>
                        <wps:cNvSpPr/>
                        <wps:spPr>
                          <a:xfrm>
                            <a:off x="2921838" y="2103502"/>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51" name="Rectangle 14751"/>
                        <wps:cNvSpPr/>
                        <wps:spPr>
                          <a:xfrm>
                            <a:off x="2921838" y="2278761"/>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52" name="Rectangle 14752"/>
                        <wps:cNvSpPr/>
                        <wps:spPr>
                          <a:xfrm>
                            <a:off x="2921838" y="245402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53" name="Rectangle 14753"/>
                        <wps:cNvSpPr/>
                        <wps:spPr>
                          <a:xfrm>
                            <a:off x="0" y="2629281"/>
                            <a:ext cx="1013460"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54" name="Rectangle 14754"/>
                        <wps:cNvSpPr/>
                        <wps:spPr>
                          <a:xfrm>
                            <a:off x="761949" y="262928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4823" name="Picture 14823"/>
                          <pic:cNvPicPr/>
                        </pic:nvPicPr>
                        <pic:blipFill>
                          <a:blip r:embed="rId59"/>
                          <a:stretch>
                            <a:fillRect/>
                          </a:stretch>
                        </pic:blipFill>
                        <pic:spPr>
                          <a:xfrm>
                            <a:off x="302971" y="46507"/>
                            <a:ext cx="4314445" cy="2618232"/>
                          </a:xfrm>
                          <a:prstGeom prst="rect">
                            <a:avLst/>
                          </a:prstGeom>
                        </pic:spPr>
                      </pic:pic>
                      <wps:wsp>
                        <wps:cNvPr id="14824" name="Shape 14824"/>
                        <wps:cNvSpPr/>
                        <wps:spPr>
                          <a:xfrm>
                            <a:off x="2041855" y="983768"/>
                            <a:ext cx="3564890" cy="76200"/>
                          </a:xfrm>
                          <a:custGeom>
                            <a:avLst/>
                            <a:gdLst/>
                            <a:ahLst/>
                            <a:cxnLst/>
                            <a:rect l="0" t="0" r="0" b="0"/>
                            <a:pathLst>
                              <a:path w="3564890" h="76200">
                                <a:moveTo>
                                  <a:pt x="76200" y="0"/>
                                </a:moveTo>
                                <a:lnTo>
                                  <a:pt x="76200" y="31750"/>
                                </a:lnTo>
                                <a:lnTo>
                                  <a:pt x="3564890" y="31750"/>
                                </a:lnTo>
                                <a:lnTo>
                                  <a:pt x="3564890"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31224" style="width:441.476pt;height:220.314pt;mso-position-horizontal-relative:char;mso-position-vertical-relative:line" coordsize="56067,27979">
                <v:rect id="Rectangle 14738" style="position:absolute;width:506;height:2243;left:29218;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39" style="position:absolute;width:506;height:2243;left:29218;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40" style="position:absolute;width:506;height:2243;left:29218;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41" style="position:absolute;width:506;height:2243;left:29218;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42" style="position:absolute;width:506;height:2243;left:29218;top:70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43" style="position:absolute;width:506;height:2243;left:29218;top:87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44" style="position:absolute;width:506;height:2243;left:29218;top:105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45" style="position:absolute;width:506;height:2243;left:29218;top:1226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46" style="position:absolute;width:506;height:2243;left:29218;top:1402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47" style="position:absolute;width:506;height:2243;left:29218;top:1577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48" style="position:absolute;width:506;height:2243;left:29218;top:1752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49" style="position:absolute;width:506;height:2243;left:29218;top:1927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50" style="position:absolute;width:506;height:2243;left:29218;top:210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51" style="position:absolute;width:506;height:2243;left:29218;top:227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52" style="position:absolute;width:506;height:2243;left:29218;top:245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53" style="position:absolute;width:10134;height:2243;left:0;top:2629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54" style="position:absolute;width:506;height:2243;left:7619;top:2629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4823" style="position:absolute;width:43144;height:26182;left:3029;top:465;" filled="f">
                  <v:imagedata r:id="rId61"/>
                </v:shape>
                <v:shape id="Shape 14824" style="position:absolute;width:35648;height:762;left:20418;top:9837;" coordsize="3564890,76200" path="m76200,0l76200,31750l3564890,31750l3564890,44450l76200,44450l76200,76200l0,38100l76200,0x">
                  <v:stroke weight="0pt" endcap="square" joinstyle="miter" miterlimit="10" on="false" color="#000000" opacity="0"/>
                  <v:fill on="true" color="#000000"/>
                </v:shape>
              </v:group>
            </w:pict>
          </mc:Fallback>
        </mc:AlternateContent>
      </w:r>
    </w:p>
    <w:p w:rsidR="000B5886" w:rsidRDefault="00DA5302">
      <w:pPr>
        <w:spacing w:after="5" w:line="247" w:lineRule="auto"/>
        <w:ind w:left="1078" w:right="942" w:hanging="10"/>
        <w:jc w:val="both"/>
      </w:pPr>
      <w:r>
        <w:rPr>
          <w:rFonts w:ascii="Times New Roman" w:eastAsia="Times New Roman" w:hAnsi="Times New Roman" w:cs="Times New Roman"/>
          <w:sz w:val="24"/>
        </w:rPr>
        <w:t xml:space="preserve">  </w:t>
      </w:r>
      <w:r>
        <w:rPr>
          <w:rFonts w:ascii="Times New Roman" w:eastAsia="Times New Roman" w:hAnsi="Times New Roman" w:cs="Times New Roman"/>
          <w:sz w:val="18"/>
        </w:rPr>
        <w:t xml:space="preserve">Plano de Ordenación Detallada Costa de Candelaria nº16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0"/>
        <w:ind w:left="1068"/>
      </w:pPr>
      <w:r>
        <w:rPr>
          <w:rFonts w:ascii="Arial" w:eastAsia="Arial" w:hAnsi="Arial" w:cs="Arial"/>
        </w:rPr>
        <w:t xml:space="preserve"> </w:t>
      </w:r>
    </w:p>
    <w:p w:rsidR="000B5886" w:rsidRDefault="00DA5302">
      <w:pPr>
        <w:spacing w:after="0"/>
        <w:ind w:left="1068"/>
      </w:pPr>
      <w:r>
        <w:rPr>
          <w:rFonts w:ascii="Arial" w:eastAsia="Arial" w:hAnsi="Arial" w:cs="Arial"/>
        </w:rPr>
        <w:t xml:space="preserve"> </w:t>
      </w:r>
    </w:p>
    <w:p w:rsidR="000B5886" w:rsidRDefault="00DA5302">
      <w:pPr>
        <w:pStyle w:val="Ttulo2"/>
        <w:shd w:val="clear" w:color="auto" w:fill="E7E6E6"/>
        <w:ind w:left="703"/>
      </w:pPr>
      <w:r>
        <w:rPr>
          <w:b w:val="0"/>
          <w:shd w:val="clear" w:color="auto" w:fill="auto"/>
        </w:rPr>
        <w:t xml:space="preserve">11. </w:t>
      </w:r>
      <w:r>
        <w:t>COORDENADAS UTM</w:t>
      </w:r>
      <w:r>
        <w:rPr>
          <w:shd w:val="clear" w:color="auto" w:fill="auto"/>
        </w:rPr>
        <w:t xml:space="preserve">                                                                                                      </w:t>
      </w:r>
      <w:r>
        <w:rPr>
          <w:b w:val="0"/>
          <w:shd w:val="clear" w:color="auto" w:fill="auto"/>
        </w:rPr>
        <w:t xml:space="preserve"> </w:t>
      </w:r>
    </w:p>
    <w:p w:rsidR="000B5886" w:rsidRDefault="00DA5302">
      <w:pPr>
        <w:spacing w:after="0"/>
        <w:ind w:left="708"/>
      </w:pPr>
      <w:r>
        <w:rPr>
          <w:noProof/>
        </w:rPr>
        <mc:AlternateContent>
          <mc:Choice Requires="wpg">
            <w:drawing>
              <wp:anchor distT="0" distB="0" distL="114300" distR="114300" simplePos="0" relativeHeight="251815936"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41812" name="Group 34181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5282" name="Rectangle 1528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5283" name="Rectangle 15283"/>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106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1812" style="width:12.7031pt;height:281.682pt;position:absolute;mso-position-horizontal-relative:page;mso-position-horizontal:absolute;margin-left:682.278pt;mso-position-vertical-relative:page;margin-top:530.238pt;" coordsize="1613,35773">
                <v:rect id="Rectangle 1528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5283"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106 de 243 </w:t>
                        </w:r>
                      </w:p>
                    </w:txbxContent>
                  </v:textbox>
                </v:rect>
                <w10:wrap type="topAndBottom"/>
              </v:group>
            </w:pict>
          </mc:Fallback>
        </mc:AlternateContent>
      </w:r>
      <w:r>
        <w:rPr>
          <w:rFonts w:ascii="Arial" w:eastAsia="Arial" w:hAnsi="Arial" w:cs="Arial"/>
        </w:rPr>
        <w:t xml:space="preserve"> </w:t>
      </w:r>
    </w:p>
    <w:tbl>
      <w:tblPr>
        <w:tblStyle w:val="TableGrid"/>
        <w:tblW w:w="8860" w:type="dxa"/>
        <w:tblInd w:w="718" w:type="dxa"/>
        <w:tblCellMar>
          <w:top w:w="11" w:type="dxa"/>
          <w:left w:w="115" w:type="dxa"/>
          <w:bottom w:w="0" w:type="dxa"/>
          <w:right w:w="109" w:type="dxa"/>
        </w:tblCellMar>
        <w:tblLook w:val="04A0" w:firstRow="1" w:lastRow="0" w:firstColumn="1" w:lastColumn="0" w:noHBand="0" w:noVBand="1"/>
      </w:tblPr>
      <w:tblGrid>
        <w:gridCol w:w="2338"/>
        <w:gridCol w:w="3404"/>
        <w:gridCol w:w="3118"/>
      </w:tblGrid>
      <w:tr w:rsidR="000B5886">
        <w:trPr>
          <w:trHeight w:val="269"/>
        </w:trPr>
        <w:tc>
          <w:tcPr>
            <w:tcW w:w="2338" w:type="dxa"/>
            <w:tcBorders>
              <w:top w:val="single" w:sz="8" w:space="0" w:color="000000"/>
              <w:left w:val="single" w:sz="8" w:space="0" w:color="000000"/>
              <w:bottom w:val="single" w:sz="4" w:space="0" w:color="000000"/>
              <w:right w:val="nil"/>
            </w:tcBorders>
          </w:tcPr>
          <w:p w:rsidR="000B5886" w:rsidRDefault="000B5886"/>
        </w:tc>
        <w:tc>
          <w:tcPr>
            <w:tcW w:w="3404" w:type="dxa"/>
            <w:tcBorders>
              <w:top w:val="single" w:sz="8" w:space="0" w:color="000000"/>
              <w:left w:val="nil"/>
              <w:bottom w:val="single" w:sz="4" w:space="0" w:color="000000"/>
              <w:right w:val="nil"/>
            </w:tcBorders>
          </w:tcPr>
          <w:p w:rsidR="000B5886" w:rsidRDefault="00DA5302">
            <w:pPr>
              <w:spacing w:after="0"/>
              <w:ind w:right="64"/>
              <w:jc w:val="right"/>
            </w:pPr>
            <w:r>
              <w:rPr>
                <w:rFonts w:ascii="Arial" w:eastAsia="Arial" w:hAnsi="Arial" w:cs="Arial"/>
                <w:b/>
              </w:rPr>
              <w:t xml:space="preserve">COORDENADAS UTM </w:t>
            </w:r>
          </w:p>
        </w:tc>
        <w:tc>
          <w:tcPr>
            <w:tcW w:w="3118" w:type="dxa"/>
            <w:tcBorders>
              <w:top w:val="single" w:sz="8" w:space="0" w:color="000000"/>
              <w:left w:val="nil"/>
              <w:bottom w:val="single" w:sz="4" w:space="0" w:color="000000"/>
              <w:right w:val="single" w:sz="8" w:space="0" w:color="000000"/>
            </w:tcBorders>
          </w:tcPr>
          <w:p w:rsidR="000B5886" w:rsidRDefault="000B5886"/>
        </w:tc>
      </w:tr>
      <w:tr w:rsidR="000B5886">
        <w:trPr>
          <w:trHeight w:val="286"/>
        </w:trPr>
        <w:tc>
          <w:tcPr>
            <w:tcW w:w="2338" w:type="dxa"/>
            <w:tcBorders>
              <w:top w:val="single" w:sz="4" w:space="0" w:color="000000"/>
              <w:left w:val="single" w:sz="8" w:space="0" w:color="000000"/>
              <w:bottom w:val="single" w:sz="8" w:space="0" w:color="000000"/>
              <w:right w:val="single" w:sz="4" w:space="0" w:color="000000"/>
            </w:tcBorders>
          </w:tcPr>
          <w:p w:rsidR="000B5886" w:rsidRDefault="00DA5302">
            <w:pPr>
              <w:spacing w:after="0"/>
              <w:ind w:right="6"/>
              <w:jc w:val="center"/>
            </w:pPr>
            <w:r>
              <w:rPr>
                <w:rFonts w:ascii="Arial" w:eastAsia="Arial" w:hAnsi="Arial" w:cs="Arial"/>
                <w:b/>
              </w:rPr>
              <w:t xml:space="preserve">Punto </w:t>
            </w:r>
          </w:p>
        </w:tc>
        <w:tc>
          <w:tcPr>
            <w:tcW w:w="3404" w:type="dxa"/>
            <w:tcBorders>
              <w:top w:val="single" w:sz="4" w:space="0" w:color="000000"/>
              <w:left w:val="single" w:sz="4" w:space="0" w:color="000000"/>
              <w:bottom w:val="single" w:sz="8" w:space="0" w:color="000000"/>
              <w:right w:val="single" w:sz="4" w:space="0" w:color="000000"/>
            </w:tcBorders>
          </w:tcPr>
          <w:p w:rsidR="000B5886" w:rsidRDefault="00DA5302">
            <w:pPr>
              <w:spacing w:after="0"/>
              <w:ind w:right="7"/>
              <w:jc w:val="center"/>
            </w:pPr>
            <w:r>
              <w:rPr>
                <w:rFonts w:ascii="Arial" w:eastAsia="Arial" w:hAnsi="Arial" w:cs="Arial"/>
                <w:b/>
              </w:rPr>
              <w:t xml:space="preserve">X </w:t>
            </w:r>
          </w:p>
        </w:tc>
        <w:tc>
          <w:tcPr>
            <w:tcW w:w="3118" w:type="dxa"/>
            <w:tcBorders>
              <w:top w:val="single" w:sz="4" w:space="0" w:color="000000"/>
              <w:left w:val="single" w:sz="4" w:space="0" w:color="000000"/>
              <w:bottom w:val="single" w:sz="8" w:space="0" w:color="000000"/>
              <w:right w:val="single" w:sz="8" w:space="0" w:color="000000"/>
            </w:tcBorders>
          </w:tcPr>
          <w:p w:rsidR="000B5886" w:rsidRDefault="00DA5302">
            <w:pPr>
              <w:spacing w:after="0"/>
              <w:ind w:right="6"/>
              <w:jc w:val="center"/>
            </w:pPr>
            <w:r>
              <w:rPr>
                <w:rFonts w:ascii="Arial" w:eastAsia="Arial" w:hAnsi="Arial" w:cs="Arial"/>
                <w:b/>
              </w:rPr>
              <w:t xml:space="preserve">Y </w:t>
            </w:r>
          </w:p>
        </w:tc>
      </w:tr>
      <w:tr w:rsidR="000B5886">
        <w:trPr>
          <w:trHeight w:val="271"/>
        </w:trPr>
        <w:tc>
          <w:tcPr>
            <w:tcW w:w="2338" w:type="dxa"/>
            <w:tcBorders>
              <w:top w:val="single" w:sz="8"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1 </w:t>
            </w:r>
          </w:p>
        </w:tc>
        <w:tc>
          <w:tcPr>
            <w:tcW w:w="3404" w:type="dxa"/>
            <w:tcBorders>
              <w:top w:val="single" w:sz="8"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365697.5837 </w:t>
            </w:r>
          </w:p>
        </w:tc>
        <w:tc>
          <w:tcPr>
            <w:tcW w:w="3118" w:type="dxa"/>
            <w:tcBorders>
              <w:top w:val="single" w:sz="8"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3137307.5251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2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365699.3151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3137313.4013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3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365698.3413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3137314.0196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4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365697.8976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3137314.8845 </w:t>
            </w:r>
          </w:p>
        </w:tc>
      </w:tr>
      <w:tr w:rsidR="000B5886">
        <w:trPr>
          <w:trHeight w:val="265"/>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5</w:t>
            </w:r>
            <w:r>
              <w:rPr>
                <w:rFonts w:ascii="Arial" w:eastAsia="Arial" w:hAnsi="Arial" w:cs="Arial"/>
              </w:rPr>
              <w:t xml:space="preserve">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365697.9014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3137315.8306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6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365698.3870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3137316.7304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7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365699.3421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3137317.3055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8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365700.2760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3137317.3339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9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365702.2582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3137324.2676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10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365704.2457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3137331.2202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11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365703.4170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3137331.7921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12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365702.9972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3137332.6300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13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365703.0439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3137333.6640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14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365703.4710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3137334.3921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15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365704.3058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3137334.9237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16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365705.4495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3137334.9403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17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365707.6976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3137343.5257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18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365698.4045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3137346.0235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19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365689.4745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3137315.6835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20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365688.3045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Arial" w:eastAsia="Arial" w:hAnsi="Arial" w:cs="Arial"/>
              </w:rPr>
              <w:t xml:space="preserve">3137311.6935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365697.5837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3137307.5251 </w:t>
            </w:r>
          </w:p>
        </w:tc>
      </w:tr>
    </w:tbl>
    <w:p w:rsidR="000B5886" w:rsidRDefault="00DA5302">
      <w:pPr>
        <w:spacing w:after="0"/>
        <w:ind w:left="708"/>
      </w:pPr>
      <w:r>
        <w:rPr>
          <w:rFonts w:ascii="Arial" w:eastAsia="Arial" w:hAnsi="Arial" w:cs="Arial"/>
        </w:rPr>
        <w:t xml:space="preserve"> </w:t>
      </w:r>
    </w:p>
    <w:p w:rsidR="000B5886" w:rsidRDefault="00DA5302">
      <w:pPr>
        <w:pStyle w:val="Ttulo2"/>
        <w:shd w:val="clear" w:color="auto" w:fill="E7E6E6"/>
        <w:ind w:left="703"/>
      </w:pPr>
      <w:r>
        <w:rPr>
          <w:b w:val="0"/>
          <w:shd w:val="clear" w:color="auto" w:fill="auto"/>
        </w:rPr>
        <w:t xml:space="preserve">12. </w:t>
      </w:r>
      <w:r>
        <w:t>FOTOGRAFÍAS</w:t>
      </w:r>
      <w:r>
        <w:rPr>
          <w:b w:val="0"/>
          <w:shd w:val="clear" w:color="auto" w:fill="auto"/>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1094"/>
      </w:pPr>
      <w:r>
        <w:rPr>
          <w:noProof/>
        </w:rPr>
        <w:drawing>
          <wp:inline distT="0" distB="0" distL="0" distR="0">
            <wp:extent cx="5582412" cy="2766060"/>
            <wp:effectExtent l="0" t="0" r="0" b="0"/>
            <wp:docPr id="15279" name="Picture 15279"/>
            <wp:cNvGraphicFramePr/>
            <a:graphic xmlns:a="http://schemas.openxmlformats.org/drawingml/2006/main">
              <a:graphicData uri="http://schemas.openxmlformats.org/drawingml/2006/picture">
                <pic:pic xmlns:pic="http://schemas.openxmlformats.org/drawingml/2006/picture">
                  <pic:nvPicPr>
                    <pic:cNvPr id="15279" name="Picture 15279"/>
                    <pic:cNvPicPr/>
                  </pic:nvPicPr>
                  <pic:blipFill>
                    <a:blip r:embed="rId69"/>
                    <a:stretch>
                      <a:fillRect/>
                    </a:stretch>
                  </pic:blipFill>
                  <pic:spPr>
                    <a:xfrm>
                      <a:off x="0" y="0"/>
                      <a:ext cx="5582412" cy="2766060"/>
                    </a:xfrm>
                    <a:prstGeom prst="rect">
                      <a:avLst/>
                    </a:prstGeom>
                  </pic:spPr>
                </pic:pic>
              </a:graphicData>
            </a:graphic>
          </wp:inline>
        </w:drawing>
      </w:r>
    </w:p>
    <w:p w:rsidR="000B5886" w:rsidRDefault="00DA5302">
      <w:pPr>
        <w:pStyle w:val="Ttulo2"/>
        <w:shd w:val="clear" w:color="auto" w:fill="E7E6E6"/>
        <w:ind w:left="1078"/>
      </w:pPr>
      <w:r>
        <w:rPr>
          <w:shd w:val="clear" w:color="auto" w:fill="auto"/>
        </w:rPr>
        <w:t xml:space="preserve">13. </w:t>
      </w:r>
      <w:r>
        <w:t>PLANOS</w:t>
      </w:r>
      <w:r>
        <w:rPr>
          <w:b w:val="0"/>
          <w:shd w:val="clear" w:color="auto" w:fill="auto"/>
        </w:rPr>
        <w:t xml:space="preserve"> </w:t>
      </w:r>
    </w:p>
    <w:p w:rsidR="000B5886" w:rsidRDefault="00DA5302">
      <w:pPr>
        <w:spacing w:after="0"/>
        <w:ind w:left="708"/>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rFonts w:ascii="Arial" w:eastAsia="Arial" w:hAnsi="Arial" w:cs="Arial"/>
        </w:rPr>
        <w:t xml:space="preserve"> a la diferencia del margen de error que tiene el vuelo de la cartografía del PGO con respecto a la mayor exactitud que ofrece el GPS terrestre utilizado para realizar el levantamiento topográfico. </w:t>
      </w:r>
    </w:p>
    <w:p w:rsidR="000B5886" w:rsidRDefault="00DA5302">
      <w:pPr>
        <w:spacing w:after="2230"/>
        <w:ind w:left="708" w:right="1559"/>
      </w:pPr>
      <w:r>
        <w:rPr>
          <w:noProof/>
        </w:rPr>
        <mc:AlternateContent>
          <mc:Choice Requires="wpg">
            <w:drawing>
              <wp:anchor distT="0" distB="0" distL="114300" distR="114300" simplePos="0" relativeHeight="251816960" behindDoc="0" locked="0" layoutInCell="1" allowOverlap="1">
                <wp:simplePos x="0" y="0"/>
                <wp:positionH relativeFrom="column">
                  <wp:posOffset>835152</wp:posOffset>
                </wp:positionH>
                <wp:positionV relativeFrom="paragraph">
                  <wp:posOffset>82438</wp:posOffset>
                </wp:positionV>
                <wp:extent cx="5301996" cy="6545581"/>
                <wp:effectExtent l="0" t="0" r="0" b="0"/>
                <wp:wrapSquare wrapText="bothSides"/>
                <wp:docPr id="332054" name="Group 332054"/>
                <wp:cNvGraphicFramePr/>
                <a:graphic xmlns:a="http://schemas.openxmlformats.org/drawingml/2006/main">
                  <a:graphicData uri="http://schemas.microsoft.com/office/word/2010/wordprocessingGroup">
                    <wpg:wgp>
                      <wpg:cNvGrpSpPr/>
                      <wpg:grpSpPr>
                        <a:xfrm>
                          <a:off x="0" y="0"/>
                          <a:ext cx="5301996" cy="6545581"/>
                          <a:chOff x="0" y="0"/>
                          <a:chExt cx="5301996" cy="6545581"/>
                        </a:xfrm>
                      </wpg:grpSpPr>
                      <wps:wsp>
                        <wps:cNvPr id="15325" name="Rectangle 15325"/>
                        <wps:cNvSpPr/>
                        <wps:spPr>
                          <a:xfrm>
                            <a:off x="2765171" y="2167612"/>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326" name="Rectangle 15326"/>
                        <wps:cNvSpPr/>
                        <wps:spPr>
                          <a:xfrm>
                            <a:off x="2765171" y="2342871"/>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327" name="Rectangle 15327"/>
                        <wps:cNvSpPr/>
                        <wps:spPr>
                          <a:xfrm>
                            <a:off x="2765171" y="2518131"/>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328" name="Rectangle 15328"/>
                        <wps:cNvSpPr/>
                        <wps:spPr>
                          <a:xfrm>
                            <a:off x="2765171" y="2693645"/>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329" name="Rectangle 15329"/>
                        <wps:cNvSpPr/>
                        <wps:spPr>
                          <a:xfrm>
                            <a:off x="2765171" y="2868906"/>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330" name="Rectangle 15330"/>
                        <wps:cNvSpPr/>
                        <wps:spPr>
                          <a:xfrm>
                            <a:off x="2765171" y="3044165"/>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331" name="Rectangle 15331"/>
                        <wps:cNvSpPr/>
                        <wps:spPr>
                          <a:xfrm>
                            <a:off x="2765171" y="3219425"/>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332" name="Rectangle 15332"/>
                        <wps:cNvSpPr/>
                        <wps:spPr>
                          <a:xfrm>
                            <a:off x="2765171" y="3394686"/>
                            <a:ext cx="50673" cy="224381"/>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333" name="Rectangle 15333"/>
                        <wps:cNvSpPr/>
                        <wps:spPr>
                          <a:xfrm>
                            <a:off x="2765171" y="3569946"/>
                            <a:ext cx="50673" cy="224379"/>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334" name="Rectangle 15334"/>
                        <wps:cNvSpPr/>
                        <wps:spPr>
                          <a:xfrm>
                            <a:off x="2650871" y="3740143"/>
                            <a:ext cx="21283" cy="94239"/>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5335" name="Rectangle 15335"/>
                        <wps:cNvSpPr/>
                        <wps:spPr>
                          <a:xfrm>
                            <a:off x="2650871" y="3889494"/>
                            <a:ext cx="21283" cy="94240"/>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5336" name="Rectangle 15336"/>
                        <wps:cNvSpPr/>
                        <wps:spPr>
                          <a:xfrm>
                            <a:off x="2650871" y="4038847"/>
                            <a:ext cx="21283" cy="94240"/>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5337" name="Rectangle 15337"/>
                        <wps:cNvSpPr/>
                        <wps:spPr>
                          <a:xfrm>
                            <a:off x="2650871" y="4188199"/>
                            <a:ext cx="21283" cy="94240"/>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5338" name="Rectangle 15338"/>
                        <wps:cNvSpPr/>
                        <wps:spPr>
                          <a:xfrm>
                            <a:off x="2650871" y="4337550"/>
                            <a:ext cx="21283" cy="94241"/>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5339" name="Rectangle 15339"/>
                        <wps:cNvSpPr/>
                        <wps:spPr>
                          <a:xfrm>
                            <a:off x="2650871" y="4486902"/>
                            <a:ext cx="21283" cy="94240"/>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5340" name="Rectangle 15340"/>
                        <wps:cNvSpPr/>
                        <wps:spPr>
                          <a:xfrm>
                            <a:off x="2650871" y="4636254"/>
                            <a:ext cx="21283" cy="94240"/>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5341" name="Rectangle 15341"/>
                        <wps:cNvSpPr/>
                        <wps:spPr>
                          <a:xfrm>
                            <a:off x="2650871" y="4785607"/>
                            <a:ext cx="21283" cy="94240"/>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5342" name="Rectangle 15342"/>
                        <wps:cNvSpPr/>
                        <wps:spPr>
                          <a:xfrm>
                            <a:off x="2650871" y="4934959"/>
                            <a:ext cx="21283" cy="94240"/>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5343" name="Rectangle 15343"/>
                        <wps:cNvSpPr/>
                        <wps:spPr>
                          <a:xfrm>
                            <a:off x="2650871" y="5084311"/>
                            <a:ext cx="21283" cy="94240"/>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5344" name="Rectangle 15344"/>
                        <wps:cNvSpPr/>
                        <wps:spPr>
                          <a:xfrm>
                            <a:off x="2650871" y="5232520"/>
                            <a:ext cx="21283" cy="94240"/>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15352" name="Picture 15352"/>
                          <pic:cNvPicPr/>
                        </pic:nvPicPr>
                        <pic:blipFill>
                          <a:blip r:embed="rId70"/>
                          <a:stretch>
                            <a:fillRect/>
                          </a:stretch>
                        </pic:blipFill>
                        <pic:spPr>
                          <a:xfrm>
                            <a:off x="0" y="0"/>
                            <a:ext cx="5301996" cy="6545581"/>
                          </a:xfrm>
                          <a:prstGeom prst="rect">
                            <a:avLst/>
                          </a:prstGeom>
                        </pic:spPr>
                      </pic:pic>
                    </wpg:wgp>
                  </a:graphicData>
                </a:graphic>
              </wp:anchor>
            </w:drawing>
          </mc:Choice>
          <mc:Fallback xmlns:a="http://schemas.openxmlformats.org/drawingml/2006/main">
            <w:pict>
              <v:group id="Group 332054" style="width:417.48pt;height:515.4pt;position:absolute;mso-position-horizontal-relative:text;mso-position-horizontal:absolute;margin-left:65.76pt;mso-position-vertical-relative:text;margin-top:6.49115pt;" coordsize="53019,65455">
                <v:rect id="Rectangle 15325" style="position:absolute;width:506;height:2243;left:27651;top:21676;"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5326" style="position:absolute;width:506;height:2243;left:27651;top:23428;"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5327" style="position:absolute;width:506;height:2243;left:27651;top:25181;"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5328" style="position:absolute;width:506;height:2243;left:27651;top:26936;"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5329" style="position:absolute;width:506;height:2243;left:27651;top:28689;"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5330" style="position:absolute;width:506;height:2243;left:27651;top:30441;"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5331" style="position:absolute;width:506;height:2243;left:27651;top:32194;"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5332" style="position:absolute;width:506;height:2243;left:27651;top:33946;"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5333" style="position:absolute;width:506;height:2243;left:27651;top:35699;"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5334" style="position:absolute;width:212;height:942;left:26508;top:37401;"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5335" style="position:absolute;width:212;height:942;left:26508;top:38894;"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5336" style="position:absolute;width:212;height:942;left:26508;top:40388;"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5337" style="position:absolute;width:212;height:942;left:26508;top:41881;"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5338" style="position:absolute;width:212;height:942;left:26508;top:43375;"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5339" style="position:absolute;width:212;height:942;left:26508;top:44869;"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5340" style="position:absolute;width:212;height:942;left:26508;top:46362;"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5341" style="position:absolute;width:212;height:942;left:26508;top:47856;"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5342" style="position:absolute;width:212;height:942;left:26508;top:49349;"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5343" style="position:absolute;width:212;height:942;left:26508;top:50843;"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5344" style="position:absolute;width:212;height:942;left:26508;top:52325;"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shape id="Picture 15352" style="position:absolute;width:53019;height:65455;left:0;top:0;" filled="f">
                  <v:imagedata r:id="rId71"/>
                </v:shape>
                <w10:wrap type="square"/>
              </v:group>
            </w:pict>
          </mc:Fallback>
        </mc:AlternateContent>
      </w:r>
      <w:r>
        <w:rPr>
          <w:rFonts w:ascii="Arial" w:eastAsia="Arial" w:hAnsi="Arial" w:cs="Arial"/>
        </w:rPr>
        <w:t xml:space="preserve"> </w:t>
      </w:r>
    </w:p>
    <w:p w:rsidR="000B5886" w:rsidRDefault="00DA5302">
      <w:pPr>
        <w:spacing w:after="0"/>
        <w:ind w:left="-1844" w:right="1559"/>
      </w:pPr>
      <w:r>
        <w:rPr>
          <w:noProof/>
        </w:rPr>
        <mc:AlternateContent>
          <mc:Choice Requires="wpg">
            <w:drawing>
              <wp:anchor distT="0" distB="0" distL="114300" distR="114300" simplePos="0" relativeHeight="25181798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32055" name="Group 33205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5355" name="Rectangle 1535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5356" name="Rectangle 15356"/>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107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2055" style="width:12.7031pt;height:281.682pt;position:absolute;mso-position-horizontal-relative:page;mso-position-horizontal:absolute;margin-left:682.278pt;mso-position-vertical-relative:page;margin-top:530.238pt;" coordsize="1613,35773">
                <v:rect id="Rectangle 1535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5356"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107 de 243 </w:t>
                        </w:r>
                      </w:p>
                    </w:txbxContent>
                  </v:textbox>
                </v:rect>
                <w10:wrap type="topAndBottom"/>
              </v:group>
            </w:pict>
          </mc:Fallback>
        </mc:AlternateContent>
      </w:r>
      <w:r>
        <w:br w:type="page"/>
      </w:r>
    </w:p>
    <w:p w:rsidR="000B5886" w:rsidRDefault="00DA5302">
      <w:pPr>
        <w:spacing w:after="111" w:line="247" w:lineRule="auto"/>
        <w:ind w:left="720" w:right="940" w:hanging="10"/>
        <w:jc w:val="both"/>
      </w:pPr>
      <w:r>
        <w:rPr>
          <w:rFonts w:ascii="Arial" w:eastAsia="Arial" w:hAnsi="Arial" w:cs="Arial"/>
        </w:rPr>
        <w:t xml:space="preserve">Y para que conste a los efectos oportunos, salvo error u omisión, se firma el presente informe...”.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pStyle w:val="Ttulo1"/>
        <w:ind w:left="477" w:right="13"/>
      </w:pPr>
      <w:r>
        <w:t xml:space="preserve">FUNDAMENTOS JURIDICOS </w:t>
      </w:r>
    </w:p>
    <w:p w:rsidR="000B5886" w:rsidRDefault="00DA5302">
      <w:pPr>
        <w:spacing w:after="105"/>
        <w:ind w:left="514"/>
        <w:jc w:val="center"/>
      </w:pPr>
      <w:r>
        <w:rPr>
          <w:rFonts w:ascii="Arial" w:eastAsia="Arial" w:hAnsi="Arial" w:cs="Arial"/>
        </w:rPr>
        <w:t xml:space="preserve"> </w:t>
      </w:r>
    </w:p>
    <w:p w:rsidR="000B5886" w:rsidRDefault="00DA5302">
      <w:pPr>
        <w:spacing w:after="117" w:line="247" w:lineRule="auto"/>
        <w:ind w:left="1414" w:right="940" w:hanging="10"/>
        <w:jc w:val="both"/>
      </w:pPr>
      <w:r>
        <w:rPr>
          <w:rFonts w:ascii="Arial" w:eastAsia="Arial" w:hAnsi="Arial" w:cs="Arial"/>
        </w:rPr>
        <w:t xml:space="preserve"> La Legislación aplicable viene determinada por: </w:t>
      </w:r>
    </w:p>
    <w:p w:rsidR="000B5886" w:rsidRDefault="00DA5302">
      <w:pPr>
        <w:spacing w:after="4" w:line="359" w:lineRule="auto"/>
        <w:ind w:left="710" w:right="940" w:firstLine="696"/>
        <w:jc w:val="both"/>
      </w:pPr>
      <w:r>
        <w:rPr>
          <w:rFonts w:ascii="Arial" w:eastAsia="Arial" w:hAnsi="Arial" w:cs="Arial"/>
        </w:rPr>
        <w:t>— Los artículos 17 a 36 del Reglamento de Bienes de las Entidades Locales ap</w:t>
      </w:r>
      <w:r>
        <w:rPr>
          <w:rFonts w:ascii="Arial" w:eastAsia="Arial" w:hAnsi="Arial" w:cs="Arial"/>
        </w:rPr>
        <w:t xml:space="preserve">robado por Real Decreto 1372/1986, de 13 de junio. </w:t>
      </w:r>
    </w:p>
    <w:p w:rsidR="000B5886" w:rsidRDefault="00DA5302">
      <w:pPr>
        <w:spacing w:after="4" w:line="359" w:lineRule="auto"/>
        <w:ind w:left="710" w:right="940" w:firstLine="696"/>
        <w:jc w:val="both"/>
      </w:pPr>
      <w:r>
        <w:rPr>
          <w:rFonts w:ascii="Arial" w:eastAsia="Arial" w:hAnsi="Arial" w:cs="Arial"/>
        </w:rPr>
        <w:t>— El artículo 86 del Texto Refundido de las Disposiciones Legales Vigentes en Materia de Régimen Local aprobado por Real Decreto Legislativo 781/1986, de 18 de abril y la disposición transitoria del Regla</w:t>
      </w:r>
      <w:r>
        <w:rPr>
          <w:rFonts w:ascii="Arial" w:eastAsia="Arial" w:hAnsi="Arial" w:cs="Arial"/>
        </w:rPr>
        <w:t>mento de Bienes de las Entidades Locales (RB), aprobado por Real Decreto 1372/1986, de 13 de junio (BOE de 7 de julio), que establece la obligación de inventariar todos los bienes, cualquiera que sea su naturaleza, y, entre ellos, todos los de dominio públ</w:t>
      </w:r>
      <w:r>
        <w:rPr>
          <w:rFonts w:ascii="Arial" w:eastAsia="Arial" w:hAnsi="Arial" w:cs="Arial"/>
        </w:rPr>
        <w:t xml:space="preserve">ico, incluidas las vías públicas. </w:t>
      </w:r>
    </w:p>
    <w:p w:rsidR="000B5886" w:rsidRDefault="00DA5302">
      <w:pPr>
        <w:spacing w:after="4" w:line="359" w:lineRule="auto"/>
        <w:ind w:left="710" w:right="940" w:firstLine="708"/>
        <w:jc w:val="both"/>
      </w:pPr>
      <w:r>
        <w:rPr>
          <w:noProof/>
        </w:rPr>
        <mc:AlternateContent>
          <mc:Choice Requires="wpg">
            <w:drawing>
              <wp:anchor distT="0" distB="0" distL="114300" distR="114300" simplePos="0" relativeHeight="25181900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9078" name="Group 32907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5435" name="Rectangle 1543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5436" name="Rectangle 15436"/>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108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9078" style="width:12.7031pt;height:281.682pt;position:absolute;mso-position-horizontal-relative:page;mso-position-horizontal:absolute;margin-left:682.278pt;mso-position-vertical-relative:page;margin-top:530.238pt;" coordsize="1613,35773">
                <v:rect id="Rectangle 1543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5436"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108 de 243 </w:t>
                        </w:r>
                      </w:p>
                    </w:txbxContent>
                  </v:textbox>
                </v:rect>
                <w10:wrap type="square"/>
              </v:group>
            </w:pict>
          </mc:Fallback>
        </mc:AlternateContent>
      </w:r>
      <w:r>
        <w:rPr>
          <w:rFonts w:ascii="Arial" w:eastAsia="Arial" w:hAnsi="Arial" w:cs="Arial"/>
        </w:rPr>
        <w:t xml:space="preserve"> </w:t>
      </w:r>
      <w:r>
        <w:rPr>
          <w:rFonts w:ascii="Arial" w:eastAsia="Arial" w:hAnsi="Arial" w:cs="Arial"/>
        </w:rPr>
        <w:t>El Pleno de la corporación Local será el órgano competente para acordar la aprobación del inventario ya formado, su rectificación y comprobación. En este supuesto, se encuentran delegadas las competencias para aprobación, modificación y rectificación del I</w:t>
      </w:r>
      <w:r>
        <w:rPr>
          <w:rFonts w:ascii="Arial" w:eastAsia="Arial" w:hAnsi="Arial" w:cs="Arial"/>
        </w:rPr>
        <w:t xml:space="preserve">nventario de Bienes y Derechos de la Corporación en la Junta de Gobierno Local, por acuerdo del pleno celebrado el día 28 de junio de 2019. </w:t>
      </w:r>
    </w:p>
    <w:p w:rsidR="000B5886" w:rsidRDefault="00DA5302">
      <w:pPr>
        <w:spacing w:after="392" w:line="247" w:lineRule="auto"/>
        <w:ind w:left="720" w:right="940" w:hanging="10"/>
        <w:jc w:val="both"/>
      </w:pPr>
      <w:r>
        <w:rPr>
          <w:rFonts w:ascii="Arial" w:eastAsia="Arial" w:hAnsi="Arial" w:cs="Arial"/>
        </w:rPr>
        <w:t xml:space="preserve">Visto cuanto antecede, la que suscribe eleva la siguiente propuesta de resolución: </w:t>
      </w:r>
    </w:p>
    <w:p w:rsidR="000B5886" w:rsidRDefault="00DA5302">
      <w:pPr>
        <w:spacing w:after="261"/>
        <w:ind w:right="182"/>
        <w:jc w:val="center"/>
      </w:pPr>
      <w:r>
        <w:rPr>
          <w:rFonts w:ascii="Arial" w:eastAsia="Arial" w:hAnsi="Arial" w:cs="Arial"/>
          <w:b/>
        </w:rPr>
        <w:t xml:space="preserve"> </w:t>
      </w:r>
    </w:p>
    <w:p w:rsidR="000B5886" w:rsidRDefault="00DA5302">
      <w:pPr>
        <w:pStyle w:val="Ttulo1"/>
        <w:spacing w:after="261"/>
        <w:ind w:left="477" w:right="709"/>
      </w:pPr>
      <w:r>
        <w:t xml:space="preserve">PROPUESTA DE RESOLUCIÓN </w:t>
      </w:r>
    </w:p>
    <w:p w:rsidR="000B5886" w:rsidRDefault="00DA5302">
      <w:pPr>
        <w:spacing w:after="256"/>
        <w:ind w:right="182"/>
        <w:jc w:val="center"/>
      </w:pPr>
      <w:r>
        <w:rPr>
          <w:rFonts w:ascii="Arial" w:eastAsia="Arial" w:hAnsi="Arial" w:cs="Arial"/>
        </w:rPr>
        <w:t xml:space="preserve"> </w:t>
      </w:r>
    </w:p>
    <w:p w:rsidR="000B5886" w:rsidRDefault="00DA5302">
      <w:pPr>
        <w:spacing w:after="110" w:line="371" w:lineRule="auto"/>
        <w:ind w:left="720" w:right="1023" w:hanging="10"/>
        <w:jc w:val="both"/>
      </w:pPr>
      <w:r>
        <w:rPr>
          <w:rFonts w:ascii="Arial" w:eastAsia="Arial" w:hAnsi="Arial" w:cs="Arial"/>
          <w:b/>
        </w:rPr>
        <w:t>PR</w:t>
      </w:r>
      <w:r>
        <w:rPr>
          <w:rFonts w:ascii="Arial" w:eastAsia="Arial" w:hAnsi="Arial" w:cs="Arial"/>
          <w:b/>
        </w:rPr>
        <w:t>IMERO:</w:t>
      </w:r>
      <w:r>
        <w:rPr>
          <w:rFonts w:ascii="Arial" w:eastAsia="Arial" w:hAnsi="Arial" w:cs="Arial"/>
        </w:rPr>
        <w:t xml:space="preserve"> Actualizar el Inventario de bienes de la Corporación, incorporando las actualizaciones oportunas según la ficha que se adjunta correspondiente al Pasaje Juan José Márquez Correa “Chito”, siendo la descripción de la misma la siguiente: </w:t>
      </w:r>
    </w:p>
    <w:p w:rsidR="000B5886" w:rsidRDefault="00DA5302">
      <w:pPr>
        <w:spacing w:after="4" w:line="358" w:lineRule="auto"/>
        <w:ind w:left="703" w:right="852" w:hanging="10"/>
      </w:pPr>
      <w:r>
        <w:rPr>
          <w:rFonts w:ascii="Arial" w:eastAsia="Arial" w:hAnsi="Arial" w:cs="Arial"/>
        </w:rPr>
        <w:t>El Pasaje Jua</w:t>
      </w:r>
      <w:r>
        <w:rPr>
          <w:rFonts w:ascii="Arial" w:eastAsia="Arial" w:hAnsi="Arial" w:cs="Arial"/>
        </w:rPr>
        <w:t xml:space="preserve">n José Márquez Correa Chito es una vía pública peatonal que se encuentra en el casco de Candelaria, concretamente se sitúa entre la Casa consistorial y el Centro de Salud de Candelaria. </w:t>
      </w:r>
    </w:p>
    <w:p w:rsidR="000B5886" w:rsidRDefault="00DA5302">
      <w:pPr>
        <w:spacing w:after="105"/>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Según se acredita mediante ortofoto, esta vía fue creada a finales de la década de 1990. </w:t>
      </w:r>
    </w:p>
    <w:p w:rsidR="000B5886" w:rsidRDefault="00DA5302">
      <w:pPr>
        <w:spacing w:after="105"/>
        <w:ind w:left="708"/>
      </w:pPr>
      <w:r>
        <w:rPr>
          <w:rFonts w:ascii="Arial" w:eastAsia="Arial" w:hAnsi="Arial" w:cs="Arial"/>
        </w:rPr>
        <w:t xml:space="preserve"> </w:t>
      </w:r>
    </w:p>
    <w:p w:rsidR="000B5886" w:rsidRDefault="00DA5302">
      <w:pPr>
        <w:spacing w:after="4" w:line="358" w:lineRule="auto"/>
        <w:ind w:left="720" w:right="940" w:hanging="10"/>
        <w:jc w:val="both"/>
      </w:pPr>
      <w:r>
        <w:rPr>
          <w:rFonts w:ascii="Arial" w:eastAsia="Arial" w:hAnsi="Arial" w:cs="Arial"/>
        </w:rPr>
        <w:t xml:space="preserve">Presenta un trazado rectangular, a excepción de dos puntos donde el peatonal se adapta a la forma semicircular de la edificación del Ayuntamiento. </w:t>
      </w:r>
    </w:p>
    <w:p w:rsidR="000B5886" w:rsidRDefault="00DA5302">
      <w:pPr>
        <w:spacing w:after="103"/>
        <w:ind w:left="708"/>
      </w:pPr>
      <w:r>
        <w:rPr>
          <w:rFonts w:ascii="Arial" w:eastAsia="Arial" w:hAnsi="Arial" w:cs="Arial"/>
        </w:rPr>
        <w:t xml:space="preserve"> </w:t>
      </w:r>
    </w:p>
    <w:p w:rsidR="000B5886" w:rsidRDefault="00DA5302">
      <w:pPr>
        <w:spacing w:after="278" w:line="360" w:lineRule="auto"/>
        <w:ind w:left="720" w:right="940" w:hanging="10"/>
        <w:jc w:val="both"/>
      </w:pPr>
      <w:r>
        <w:rPr>
          <w:rFonts w:ascii="Arial" w:eastAsia="Arial" w:hAnsi="Arial" w:cs="Arial"/>
          <w:b/>
        </w:rPr>
        <w:t xml:space="preserve">SEGUNDO: </w:t>
      </w:r>
      <w:r>
        <w:rPr>
          <w:rFonts w:ascii="Arial" w:eastAsia="Arial" w:hAnsi="Arial" w:cs="Arial"/>
        </w:rPr>
        <w:t>Aprob</w:t>
      </w:r>
      <w:r>
        <w:rPr>
          <w:rFonts w:ascii="Arial" w:eastAsia="Arial" w:hAnsi="Arial" w:cs="Arial"/>
        </w:rPr>
        <w:t xml:space="preserve">ar la actualización de las fichas de inventario 1-10007, referencia 1-00007 (número de ficha en el antiguo inventario en papel 1.1.034) que se transcribe:  ficha de inventario 1-40026 (referencia 1-00007) </w:t>
      </w:r>
    </w:p>
    <w:p w:rsidR="000B5886" w:rsidRDefault="00DA5302">
      <w:pPr>
        <w:spacing w:after="2336"/>
        <w:ind w:left="1404"/>
      </w:pPr>
      <w:r>
        <w:rPr>
          <w:rFonts w:ascii="Arial" w:eastAsia="Arial" w:hAnsi="Arial" w:cs="Arial"/>
        </w:rPr>
        <w:t xml:space="preserve"> </w:t>
      </w:r>
    </w:p>
    <w:p w:rsidR="000B5886" w:rsidRDefault="00DA5302">
      <w:pPr>
        <w:spacing w:after="4697"/>
        <w:ind w:left="-1844" w:right="1736"/>
      </w:pPr>
      <w:r>
        <w:rPr>
          <w:noProof/>
        </w:rPr>
        <mc:AlternateContent>
          <mc:Choice Requires="wpg">
            <w:drawing>
              <wp:anchor distT="0" distB="0" distL="114300" distR="114300" simplePos="0" relativeHeight="251820032"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29894" name="Group 32989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5520" name="Rectangle 1552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w:t>
                              </w: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5521" name="Rectangle 15521"/>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109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9894" style="width:12.7031pt;height:281.682pt;position:absolute;mso-position-horizontal-relative:page;mso-position-horizontal:absolute;margin-left:682.278pt;mso-position-vertical-relative:page;margin-top:530.238pt;" coordsize="1613,35773">
                <v:rect id="Rectangle 1552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5521"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109 de 243 </w:t>
                        </w:r>
                      </w:p>
                    </w:txbxContent>
                  </v:textbox>
                </v:rect>
                <w10:wrap type="topAndBottom"/>
              </v:group>
            </w:pict>
          </mc:Fallback>
        </mc:AlternateContent>
      </w:r>
      <w:r>
        <w:rPr>
          <w:noProof/>
        </w:rPr>
        <w:drawing>
          <wp:anchor distT="0" distB="0" distL="114300" distR="114300" simplePos="0" relativeHeight="251821056" behindDoc="0" locked="0" layoutInCell="1" allowOverlap="0">
            <wp:simplePos x="0" y="0"/>
            <wp:positionH relativeFrom="column">
              <wp:posOffset>452628</wp:posOffset>
            </wp:positionH>
            <wp:positionV relativeFrom="paragraph">
              <wp:posOffset>-1588490</wp:posOffset>
            </wp:positionV>
            <wp:extent cx="5571744" cy="4913376"/>
            <wp:effectExtent l="0" t="0" r="0" b="0"/>
            <wp:wrapSquare wrapText="bothSides"/>
            <wp:docPr id="15517" name="Picture 15517"/>
            <wp:cNvGraphicFramePr/>
            <a:graphic xmlns:a="http://schemas.openxmlformats.org/drawingml/2006/main">
              <a:graphicData uri="http://schemas.openxmlformats.org/drawingml/2006/picture">
                <pic:pic xmlns:pic="http://schemas.openxmlformats.org/drawingml/2006/picture">
                  <pic:nvPicPr>
                    <pic:cNvPr id="15517" name="Picture 15517"/>
                    <pic:cNvPicPr/>
                  </pic:nvPicPr>
                  <pic:blipFill>
                    <a:blip r:embed="rId72"/>
                    <a:stretch>
                      <a:fillRect/>
                    </a:stretch>
                  </pic:blipFill>
                  <pic:spPr>
                    <a:xfrm>
                      <a:off x="0" y="0"/>
                      <a:ext cx="5571744" cy="4913376"/>
                    </a:xfrm>
                    <a:prstGeom prst="rect">
                      <a:avLst/>
                    </a:prstGeom>
                  </pic:spPr>
                </pic:pic>
              </a:graphicData>
            </a:graphic>
          </wp:anchor>
        </w:drawing>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5231"/>
        <w:ind w:left="708"/>
        <w:jc w:val="both"/>
      </w:pPr>
      <w:r>
        <w:rPr>
          <w:rFonts w:ascii="Times New Roman" w:eastAsia="Times New Roman" w:hAnsi="Times New Roman" w:cs="Times New Roman"/>
          <w:sz w:val="24"/>
        </w:rPr>
        <w:t xml:space="preserve"> </w:t>
      </w:r>
    </w:p>
    <w:p w:rsidR="000B5886" w:rsidRDefault="00DA5302">
      <w:pPr>
        <w:spacing w:after="4975"/>
        <w:ind w:left="-1844" w:right="1959"/>
        <w:jc w:val="both"/>
      </w:pPr>
      <w:r>
        <w:rPr>
          <w:noProof/>
        </w:rPr>
        <mc:AlternateContent>
          <mc:Choice Requires="wpg">
            <w:drawing>
              <wp:anchor distT="0" distB="0" distL="114300" distR="114300" simplePos="0" relativeHeight="251822080"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32358" name="Group 33235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5599" name="Rectangle 1559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5600" name="Rectangle 15600"/>
                        <wps:cNvSpPr/>
                        <wps:spPr>
                          <a:xfrm rot="-5399999">
                            <a:off x="-2094822" y="1293113"/>
                            <a:ext cx="44552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110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2358" style="width:12.7031pt;height:281.682pt;position:absolute;mso-position-horizontal-relative:page;mso-position-horizontal:absolute;margin-left:682.278pt;mso-position-vertical-relative:page;margin-top:530.238pt;" coordsize="1613,35773">
                <v:rect id="Rectangle 1559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5600" style="position:absolute;width:44552;height:1132;left:-20948;top:1293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110 de 243 </w:t>
                        </w:r>
                      </w:p>
                    </w:txbxContent>
                  </v:textbox>
                </v:rect>
                <w10:wrap type="topAndBottom"/>
              </v:group>
            </w:pict>
          </mc:Fallback>
        </mc:AlternateContent>
      </w:r>
      <w:r>
        <w:rPr>
          <w:noProof/>
        </w:rPr>
        <w:drawing>
          <wp:anchor distT="0" distB="0" distL="114300" distR="114300" simplePos="0" relativeHeight="251823104" behindDoc="0" locked="0" layoutInCell="1" allowOverlap="0">
            <wp:simplePos x="0" y="0"/>
            <wp:positionH relativeFrom="column">
              <wp:posOffset>310896</wp:posOffset>
            </wp:positionH>
            <wp:positionV relativeFrom="paragraph">
              <wp:posOffset>-3432530</wp:posOffset>
            </wp:positionV>
            <wp:extent cx="5571745" cy="6858001"/>
            <wp:effectExtent l="0" t="0" r="0" b="0"/>
            <wp:wrapSquare wrapText="bothSides"/>
            <wp:docPr id="15596" name="Picture 15596"/>
            <wp:cNvGraphicFramePr/>
            <a:graphic xmlns:a="http://schemas.openxmlformats.org/drawingml/2006/main">
              <a:graphicData uri="http://schemas.openxmlformats.org/drawingml/2006/picture">
                <pic:pic xmlns:pic="http://schemas.openxmlformats.org/drawingml/2006/picture">
                  <pic:nvPicPr>
                    <pic:cNvPr id="15596" name="Picture 15596"/>
                    <pic:cNvPicPr/>
                  </pic:nvPicPr>
                  <pic:blipFill>
                    <a:blip r:embed="rId73"/>
                    <a:stretch>
                      <a:fillRect/>
                    </a:stretch>
                  </pic:blipFill>
                  <pic:spPr>
                    <a:xfrm>
                      <a:off x="0" y="0"/>
                      <a:ext cx="5571745" cy="6858001"/>
                    </a:xfrm>
                    <a:prstGeom prst="rect">
                      <a:avLst/>
                    </a:prstGeom>
                  </pic:spPr>
                </pic:pic>
              </a:graphicData>
            </a:graphic>
          </wp:anchor>
        </w:drawing>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30" w:line="247" w:lineRule="auto"/>
        <w:ind w:left="720" w:right="940" w:hanging="10"/>
        <w:jc w:val="both"/>
      </w:pPr>
      <w:r>
        <w:rPr>
          <w:rFonts w:ascii="Arial" w:eastAsia="Arial" w:hAnsi="Arial" w:cs="Arial"/>
          <w:b/>
        </w:rPr>
        <w:t xml:space="preserve">TERCERO: </w:t>
      </w:r>
      <w:r>
        <w:rPr>
          <w:rFonts w:ascii="Arial" w:eastAsia="Arial" w:hAnsi="Arial" w:cs="Arial"/>
        </w:rPr>
        <w:t>Aprobar la ficha de inventario 1-40026, re</w:t>
      </w:r>
      <w:r>
        <w:rPr>
          <w:rFonts w:ascii="Arial" w:eastAsia="Arial" w:hAnsi="Arial" w:cs="Arial"/>
        </w:rPr>
        <w:t xml:space="preserve">ferencia 1-00007 que se transcribe:  </w:t>
      </w:r>
    </w:p>
    <w:p w:rsidR="000B5886" w:rsidRDefault="00DA5302">
      <w:pPr>
        <w:spacing w:after="4686"/>
        <w:ind w:left="708"/>
      </w:pPr>
      <w:r>
        <w:rPr>
          <w:rFonts w:ascii="Times New Roman" w:eastAsia="Times New Roman" w:hAnsi="Times New Roman" w:cs="Times New Roman"/>
          <w:sz w:val="24"/>
        </w:rPr>
        <w:t xml:space="preserve"> </w:t>
      </w:r>
    </w:p>
    <w:p w:rsidR="000B5886" w:rsidRDefault="00DA5302">
      <w:pPr>
        <w:spacing w:after="4003"/>
        <w:ind w:left="-1844" w:right="1659"/>
      </w:pPr>
      <w:r>
        <w:rPr>
          <w:noProof/>
        </w:rPr>
        <mc:AlternateContent>
          <mc:Choice Requires="wpg">
            <w:drawing>
              <wp:anchor distT="0" distB="0" distL="114300" distR="114300" simplePos="0" relativeHeight="25182412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8417" name="Group 32841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5667" name="Rectangle 1566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5668" name="Rectangle 15668"/>
                        <wps:cNvSpPr/>
                        <wps:spPr>
                          <a:xfrm rot="-5399999">
                            <a:off x="-2091074" y="1296864"/>
                            <a:ext cx="4447773"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111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8417" style="width:12.7031pt;height:281.682pt;position:absolute;mso-position-horizontal-relative:page;mso-position-horizontal:absolute;margin-left:682.278pt;mso-position-vertical-relative:page;margin-top:530.238pt;" coordsize="1613,35773">
                <v:rect id="Rectangle 1566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5668" style="position:absolute;width:44477;height:1132;left:-20910;top:1296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111 de 243 </w:t>
                        </w:r>
                      </w:p>
                    </w:txbxContent>
                  </v:textbox>
                </v:rect>
                <w10:wrap type="square"/>
              </v:group>
            </w:pict>
          </mc:Fallback>
        </mc:AlternateContent>
      </w:r>
      <w:r>
        <w:rPr>
          <w:noProof/>
        </w:rPr>
        <w:drawing>
          <wp:anchor distT="0" distB="0" distL="114300" distR="114300" simplePos="0" relativeHeight="251825152" behindDoc="0" locked="0" layoutInCell="1" allowOverlap="0">
            <wp:simplePos x="0" y="0"/>
            <wp:positionH relativeFrom="column">
              <wp:posOffset>501396</wp:posOffset>
            </wp:positionH>
            <wp:positionV relativeFrom="paragraph">
              <wp:posOffset>-3152113</wp:posOffset>
            </wp:positionV>
            <wp:extent cx="5571745" cy="5975604"/>
            <wp:effectExtent l="0" t="0" r="0" b="0"/>
            <wp:wrapSquare wrapText="bothSides"/>
            <wp:docPr id="15664" name="Picture 15664"/>
            <wp:cNvGraphicFramePr/>
            <a:graphic xmlns:a="http://schemas.openxmlformats.org/drawingml/2006/main">
              <a:graphicData uri="http://schemas.openxmlformats.org/drawingml/2006/picture">
                <pic:pic xmlns:pic="http://schemas.openxmlformats.org/drawingml/2006/picture">
                  <pic:nvPicPr>
                    <pic:cNvPr id="15664" name="Picture 15664"/>
                    <pic:cNvPicPr/>
                  </pic:nvPicPr>
                  <pic:blipFill>
                    <a:blip r:embed="rId74"/>
                    <a:stretch>
                      <a:fillRect/>
                    </a:stretch>
                  </pic:blipFill>
                  <pic:spPr>
                    <a:xfrm>
                      <a:off x="0" y="0"/>
                      <a:ext cx="5571745" cy="5975604"/>
                    </a:xfrm>
                    <a:prstGeom prst="rect">
                      <a:avLst/>
                    </a:prstGeom>
                  </pic:spPr>
                </pic:pic>
              </a:graphicData>
            </a:graphic>
          </wp:anchor>
        </w:drawing>
      </w:r>
    </w:p>
    <w:p w:rsidR="000B5886" w:rsidRDefault="00DA5302">
      <w:pPr>
        <w:spacing w:after="105"/>
        <w:ind w:left="708"/>
      </w:pPr>
      <w:r>
        <w:rPr>
          <w:rFonts w:ascii="Arial" w:eastAsia="Arial" w:hAnsi="Arial" w:cs="Arial"/>
          <w:b/>
        </w:rPr>
        <w:t xml:space="preserve"> </w:t>
      </w:r>
    </w:p>
    <w:p w:rsidR="000B5886" w:rsidRDefault="00DA5302">
      <w:pPr>
        <w:spacing w:after="140"/>
        <w:ind w:left="708"/>
      </w:pPr>
      <w:r>
        <w:rPr>
          <w:rFonts w:ascii="Arial" w:eastAsia="Arial" w:hAnsi="Arial" w:cs="Arial"/>
          <w:b/>
        </w:rPr>
        <w:t xml:space="preserve"> </w:t>
      </w:r>
    </w:p>
    <w:p w:rsidR="000B5886" w:rsidRDefault="00DA5302">
      <w:pPr>
        <w:spacing w:after="4" w:line="361" w:lineRule="auto"/>
        <w:ind w:left="720" w:right="940" w:hanging="10"/>
        <w:jc w:val="both"/>
      </w:pPr>
      <w:r>
        <w:rPr>
          <w:rFonts w:ascii="Arial" w:eastAsia="Arial" w:hAnsi="Arial" w:cs="Arial"/>
          <w:b/>
        </w:rPr>
        <w:t xml:space="preserve">CUARTO: </w:t>
      </w:r>
      <w:r>
        <w:rPr>
          <w:rFonts w:ascii="Arial" w:eastAsia="Arial" w:hAnsi="Arial" w:cs="Arial"/>
        </w:rPr>
        <w:t xml:space="preserve">Tramitar la inscripción del Pasaje Juan José Márquez Correa “Chito” en el Registro de la propiedad de acuerdo con el Art. 206 de la Ley Hipotecaria. </w:t>
      </w:r>
    </w:p>
    <w:p w:rsidR="000B5886" w:rsidRDefault="00DA5302">
      <w:pPr>
        <w:spacing w:after="119" w:line="360" w:lineRule="auto"/>
        <w:ind w:left="720" w:right="940" w:hanging="10"/>
        <w:jc w:val="both"/>
      </w:pPr>
      <w:r>
        <w:rPr>
          <w:rFonts w:ascii="Arial" w:eastAsia="Arial" w:hAnsi="Arial" w:cs="Arial"/>
          <w:b/>
        </w:rPr>
        <w:t>SEXTO:</w:t>
      </w:r>
      <w:r>
        <w:rPr>
          <w:rFonts w:ascii="Arial" w:eastAsia="Arial" w:hAnsi="Arial" w:cs="Arial"/>
        </w:rPr>
        <w:t xml:space="preserve"> Facultar a la Alcaldesa- Presidenta para que realice cuantas actuaciones considere precisas en apli</w:t>
      </w:r>
      <w:r>
        <w:rPr>
          <w:rFonts w:ascii="Arial" w:eastAsia="Arial" w:hAnsi="Arial" w:cs="Arial"/>
        </w:rPr>
        <w:t xml:space="preserve">cación del presente acuerdo...” </w:t>
      </w:r>
    </w:p>
    <w:p w:rsidR="000B5886" w:rsidRDefault="00DA5302">
      <w:pPr>
        <w:spacing w:after="0"/>
        <w:ind w:left="708"/>
      </w:pPr>
      <w:r>
        <w:rPr>
          <w:rFonts w:ascii="Arial" w:eastAsia="Arial" w:hAnsi="Arial" w:cs="Arial"/>
          <w:b/>
        </w:rPr>
        <w:t xml:space="preserve"> </w:t>
      </w:r>
    </w:p>
    <w:p w:rsidR="000B5886" w:rsidRDefault="00DA5302">
      <w:pPr>
        <w:spacing w:after="370" w:line="247" w:lineRule="auto"/>
        <w:ind w:left="1429" w:right="940" w:hanging="10"/>
        <w:jc w:val="both"/>
      </w:pPr>
      <w:r>
        <w:rPr>
          <w:rFonts w:ascii="Arial" w:eastAsia="Arial" w:hAnsi="Arial" w:cs="Arial"/>
        </w:rPr>
        <w:t xml:space="preserve">No obstante, la Junta de Gobierno Local acordará lo más procedente. </w:t>
      </w:r>
    </w:p>
    <w:p w:rsidR="000B5886" w:rsidRDefault="00DA5302">
      <w:pPr>
        <w:spacing w:after="0"/>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Consta en el expediente propuesta de la Alcaldesa-Presidenta, de fecha 11 de junio de 2021, cuyo tenor literal es el siguiente: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113"/>
        <w:ind w:right="182"/>
        <w:jc w:val="center"/>
      </w:pPr>
      <w:r>
        <w:rPr>
          <w:rFonts w:ascii="Arial" w:eastAsia="Arial" w:hAnsi="Arial" w:cs="Arial"/>
          <w:b/>
        </w:rPr>
        <w:t xml:space="preserve"> </w:t>
      </w:r>
    </w:p>
    <w:p w:rsidR="000B5886" w:rsidRDefault="00DA5302">
      <w:pPr>
        <w:spacing w:after="114" w:line="247" w:lineRule="auto"/>
        <w:ind w:left="710" w:right="940" w:firstLine="708"/>
        <w:jc w:val="both"/>
      </w:pPr>
      <w:r>
        <w:rPr>
          <w:rFonts w:ascii="Arial" w:eastAsia="Arial" w:hAnsi="Arial" w:cs="Arial"/>
        </w:rPr>
        <w:t>“La que suscribe, Alcaldesa-Presidenta del Ayuntamiento de la Villa de Candelaria, al amparo de lo dispuesto en el Reglamento de Organización, Funcionamiento y Régimen Jurídico de las Entidades Locales, así como en la Ley 7/85, de 2 de abril, Reguladora de</w:t>
      </w:r>
      <w:r>
        <w:rPr>
          <w:rFonts w:ascii="Arial" w:eastAsia="Arial" w:hAnsi="Arial" w:cs="Arial"/>
        </w:rPr>
        <w:t xml:space="preserve"> las Bases de Régimen Local, tiene el honor de someter a la Junta de Gobierno local la siguiente propuesta: </w:t>
      </w:r>
    </w:p>
    <w:p w:rsidR="000B5886" w:rsidRDefault="00DA5302">
      <w:pPr>
        <w:spacing w:after="0"/>
        <w:ind w:left="1248"/>
      </w:pPr>
      <w:r>
        <w:rPr>
          <w:rFonts w:ascii="Arial" w:eastAsia="Arial" w:hAnsi="Arial" w:cs="Arial"/>
        </w:rPr>
        <w:t xml:space="preserve"> </w:t>
      </w:r>
    </w:p>
    <w:p w:rsidR="000B5886" w:rsidRDefault="00DA5302">
      <w:pPr>
        <w:spacing w:after="4" w:line="247" w:lineRule="auto"/>
        <w:ind w:left="710" w:right="940" w:firstLine="708"/>
        <w:jc w:val="both"/>
      </w:pPr>
      <w:r>
        <w:rPr>
          <w:rFonts w:ascii="Arial" w:eastAsia="Arial" w:hAnsi="Arial" w:cs="Arial"/>
        </w:rPr>
        <w:t>Visto el informe jurídico de la Técnico de Administración General, Mª del Pilar Chico Delgado, conformado por el Secretario General Octavio Manue</w:t>
      </w:r>
      <w:r>
        <w:rPr>
          <w:rFonts w:ascii="Arial" w:eastAsia="Arial" w:hAnsi="Arial" w:cs="Arial"/>
        </w:rPr>
        <w:t xml:space="preserve">l Fernández Hernández, de fecha 9 de junio de 2021, que transcrito literalmente dice: </w:t>
      </w:r>
    </w:p>
    <w:p w:rsidR="000B5886" w:rsidRDefault="00DA5302">
      <w:pPr>
        <w:spacing w:after="102"/>
        <w:ind w:right="182"/>
        <w:jc w:val="center"/>
      </w:pPr>
      <w:r>
        <w:rPr>
          <w:rFonts w:ascii="Arial" w:eastAsia="Arial" w:hAnsi="Arial" w:cs="Arial"/>
        </w:rPr>
        <w:t xml:space="preserve"> </w:t>
      </w:r>
    </w:p>
    <w:p w:rsidR="000B5886" w:rsidRDefault="00DA5302">
      <w:pPr>
        <w:spacing w:after="0"/>
        <w:ind w:left="10" w:right="241" w:hanging="10"/>
        <w:jc w:val="center"/>
      </w:pPr>
      <w:r>
        <w:rPr>
          <w:noProof/>
        </w:rPr>
        <mc:AlternateContent>
          <mc:Choice Requires="wpg">
            <w:drawing>
              <wp:anchor distT="0" distB="0" distL="114300" distR="114300" simplePos="0" relativeHeight="25182617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28932" name="Group 32893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5832" name="Rectangle 1583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5833" name="Rectangle 15833"/>
                        <wps:cNvSpPr/>
                        <wps:spPr>
                          <a:xfrm rot="-5399999">
                            <a:off x="-2094822" y="1293113"/>
                            <a:ext cx="4455272" cy="113224"/>
                          </a:xfrm>
                          <a:prstGeom prst="rect">
                            <a:avLst/>
                          </a:prstGeom>
                          <a:ln>
                            <a:noFill/>
                          </a:ln>
                        </wps:spPr>
                        <wps:txbx>
                          <w:txbxContent>
                            <w:p w:rsidR="000B5886" w:rsidRDefault="00DA5302">
                              <w:r>
                                <w:rPr>
                                  <w:rFonts w:ascii="Arial" w:eastAsia="Arial" w:hAnsi="Arial" w:cs="Arial"/>
                                  <w:sz w:val="12"/>
                                </w:rPr>
                                <w:t>Documento firmado electrónicamente desde la plataforma esPublico</w:t>
                              </w:r>
                              <w:r>
                                <w:rPr>
                                  <w:rFonts w:ascii="Arial" w:eastAsia="Arial" w:hAnsi="Arial" w:cs="Arial"/>
                                  <w:sz w:val="12"/>
                                </w:rPr>
                                <w:t xml:space="preserve"> Gestiona | Página 112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8932" style="width:12.7031pt;height:281.682pt;position:absolute;mso-position-horizontal-relative:page;mso-position-horizontal:absolute;margin-left:682.278pt;mso-position-vertical-relative:page;margin-top:530.238pt;" coordsize="1613,35773">
                <v:rect id="Rectangle 1583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5833" style="position:absolute;width:44552;height:1132;left:-20948;top:1293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112 de 243 </w:t>
                        </w:r>
                      </w:p>
                    </w:txbxContent>
                  </v:textbox>
                </v:rect>
                <w10:wrap type="square"/>
              </v:group>
            </w:pict>
          </mc:Fallback>
        </mc:AlternateContent>
      </w:r>
      <w:r>
        <w:rPr>
          <w:rFonts w:ascii="Arial" w:eastAsia="Arial" w:hAnsi="Arial" w:cs="Arial"/>
        </w:rPr>
        <w:t xml:space="preserve">“ANTECEDENTES </w:t>
      </w:r>
    </w:p>
    <w:p w:rsidR="000B5886" w:rsidRDefault="00DA5302">
      <w:pPr>
        <w:spacing w:after="0"/>
        <w:ind w:right="182"/>
        <w:jc w:val="center"/>
      </w:pPr>
      <w:r>
        <w:rPr>
          <w:rFonts w:ascii="Arial" w:eastAsia="Arial" w:hAnsi="Arial" w:cs="Arial"/>
        </w:rPr>
        <w:t xml:space="preserve"> </w:t>
      </w:r>
    </w:p>
    <w:p w:rsidR="000B5886" w:rsidRDefault="00DA5302">
      <w:pPr>
        <w:spacing w:after="4" w:line="246" w:lineRule="auto"/>
        <w:ind w:left="703" w:right="852" w:hanging="10"/>
      </w:pPr>
      <w:r>
        <w:rPr>
          <w:rFonts w:ascii="Arial" w:eastAsia="Arial" w:hAnsi="Arial" w:cs="Arial"/>
        </w:rPr>
        <w:t xml:space="preserve"> </w:t>
      </w:r>
      <w:r>
        <w:rPr>
          <w:rFonts w:ascii="Arial" w:eastAsia="Arial" w:hAnsi="Arial" w:cs="Arial"/>
        </w:rPr>
        <w:tab/>
        <w:t>Visto el expediente iniciado para llevar a cabo la actualización del Inventario de bienes del Ayuntamiento de Candelaria para actualizar la información de la ficha número 1-10007, referencia 1-00007 (número</w:t>
      </w:r>
      <w:r>
        <w:rPr>
          <w:rFonts w:ascii="Arial" w:eastAsia="Arial" w:hAnsi="Arial" w:cs="Arial"/>
        </w:rPr>
        <w:t xml:space="preserve"> de ficha en el antiguo inventario en papel 1.1.034), relativa al Pasaje Juan José Márquez Correa “Chito”.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Visto que las entidades locales están obligadas a formar inventario valorado de todos los bienes y derechos que les pertenecen y que será objeto de actualización continua de conformidad con lo dispuesto en los artículos 32 y ss. del Real Decreto 1372/1986,</w:t>
      </w:r>
      <w:r>
        <w:rPr>
          <w:rFonts w:ascii="Arial" w:eastAsia="Arial" w:hAnsi="Arial" w:cs="Arial"/>
        </w:rPr>
        <w:t xml:space="preserve"> de 13 de junio, por el que se aprueba el Reglamento de Bienes de las Entidades Locales y el artículo 86 del Texto Refundido de las Disposiciones Legales Vigentes en Materia de Régimen Local aprobado por Real Decreto Legislativo 781/1986, de 18 de abril. </w:t>
      </w:r>
    </w:p>
    <w:p w:rsidR="000B5886" w:rsidRDefault="00DA5302">
      <w:pPr>
        <w:spacing w:after="0"/>
        <w:ind w:left="708"/>
      </w:pPr>
      <w:r>
        <w:rPr>
          <w:rFonts w:ascii="Arial" w:eastAsia="Arial" w:hAnsi="Arial" w:cs="Arial"/>
        </w:rPr>
        <w:t xml:space="preserve"> </w:t>
      </w:r>
    </w:p>
    <w:p w:rsidR="000B5886" w:rsidRDefault="00DA5302">
      <w:pPr>
        <w:spacing w:after="30" w:line="247" w:lineRule="auto"/>
        <w:ind w:left="720" w:right="940" w:hanging="10"/>
        <w:jc w:val="both"/>
      </w:pPr>
      <w:r>
        <w:rPr>
          <w:rFonts w:ascii="Arial" w:eastAsia="Arial" w:hAnsi="Arial" w:cs="Arial"/>
        </w:rPr>
        <w:t>Se han realizado los trabajos y trámites necesarios para actualizar las fichas números 1-10007, referencia 1-00007 (número de ficha en el antiguo inventario en papel 1.1.034) y para dar de alta la ficha de inventario 1-40026 (referencia 1-00007), relativ</w:t>
      </w:r>
      <w:r>
        <w:rPr>
          <w:rFonts w:ascii="Arial" w:eastAsia="Arial" w:hAnsi="Arial" w:cs="Arial"/>
        </w:rPr>
        <w:t xml:space="preserve">a al Paseo Juan José Márquez Correa </w:t>
      </w:r>
    </w:p>
    <w:p w:rsidR="000B5886" w:rsidRDefault="00DA5302">
      <w:pPr>
        <w:spacing w:after="4" w:line="247" w:lineRule="auto"/>
        <w:ind w:left="720" w:right="940" w:hanging="10"/>
        <w:jc w:val="both"/>
      </w:pPr>
      <w:r>
        <w:rPr>
          <w:rFonts w:ascii="Arial" w:eastAsia="Arial" w:hAnsi="Arial" w:cs="Arial"/>
        </w:rPr>
        <w:t xml:space="preserve">“Chito”.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Consta en el expediente el informe emitido por la Oficina técnica de fecha 7/06/2021, cuyo tenor literal es el siguiente: </w:t>
      </w:r>
    </w:p>
    <w:p w:rsidR="000B5886" w:rsidRDefault="00DA5302">
      <w:pPr>
        <w:spacing w:after="82"/>
        <w:ind w:right="184"/>
        <w:jc w:val="center"/>
      </w:pPr>
      <w:r>
        <w:rPr>
          <w:rFonts w:ascii="Times New Roman" w:eastAsia="Times New Roman" w:hAnsi="Times New Roman" w:cs="Times New Roman"/>
          <w:sz w:val="24"/>
        </w:rPr>
        <w:t xml:space="preserve"> </w:t>
      </w:r>
    </w:p>
    <w:p w:rsidR="000B5886" w:rsidRDefault="00DA5302">
      <w:pPr>
        <w:spacing w:after="3" w:line="248" w:lineRule="auto"/>
        <w:ind w:left="703" w:right="940" w:hanging="10"/>
        <w:jc w:val="both"/>
      </w:pPr>
      <w:r>
        <w:rPr>
          <w:rFonts w:ascii="Arial" w:eastAsia="Arial" w:hAnsi="Arial" w:cs="Arial"/>
        </w:rPr>
        <w:t>“…</w:t>
      </w:r>
      <w:r>
        <w:rPr>
          <w:rFonts w:ascii="Arial" w:eastAsia="Arial" w:hAnsi="Arial" w:cs="Arial"/>
          <w:b/>
        </w:rPr>
        <w:t>Visto el expediente antedicho, en relación a la actualización de la ficha de inv</w:t>
      </w:r>
      <w:r>
        <w:rPr>
          <w:rFonts w:ascii="Arial" w:eastAsia="Arial" w:hAnsi="Arial" w:cs="Arial"/>
          <w:b/>
        </w:rPr>
        <w:t xml:space="preserve">entario de </w:t>
      </w:r>
    </w:p>
    <w:p w:rsidR="000B5886" w:rsidRDefault="00DA5302">
      <w:pPr>
        <w:spacing w:after="3" w:line="248" w:lineRule="auto"/>
        <w:ind w:left="703" w:right="940" w:hanging="10"/>
        <w:jc w:val="both"/>
      </w:pPr>
      <w:r>
        <w:rPr>
          <w:rFonts w:ascii="Arial" w:eastAsia="Arial" w:hAnsi="Arial" w:cs="Arial"/>
          <w:b/>
        </w:rPr>
        <w:t xml:space="preserve">Bienes Municipales número 1-10007, referencia 1-00007 (número de ficha en el antiguo inventario en papel 1.1.034) y la inscripción registral del Pasaje Juan José Márquez Correa </w:t>
      </w:r>
    </w:p>
    <w:p w:rsidR="000B5886" w:rsidRDefault="00DA5302">
      <w:pPr>
        <w:spacing w:after="114" w:line="248" w:lineRule="auto"/>
        <w:ind w:left="703" w:right="940" w:hanging="10"/>
        <w:jc w:val="both"/>
      </w:pPr>
      <w:r>
        <w:rPr>
          <w:rFonts w:ascii="Arial" w:eastAsia="Arial" w:hAnsi="Arial" w:cs="Arial"/>
          <w:b/>
        </w:rPr>
        <w:t>“Chito”, en cumplimiento con el artículo 20 del RD 1372/1986, de 1</w:t>
      </w:r>
      <w:r>
        <w:rPr>
          <w:rFonts w:ascii="Arial" w:eastAsia="Arial" w:hAnsi="Arial" w:cs="Arial"/>
          <w:b/>
        </w:rPr>
        <w:t xml:space="preserve">3 de junio, Alicia Torres Díaz, geógrafa de la Oficina Técnica Municipal emite el siguiente informe: </w:t>
      </w:r>
    </w:p>
    <w:p w:rsidR="000B5886" w:rsidRDefault="00DA5302">
      <w:pPr>
        <w:spacing w:after="111" w:line="247" w:lineRule="auto"/>
        <w:ind w:left="720" w:right="940" w:hanging="10"/>
        <w:jc w:val="both"/>
      </w:pPr>
      <w:r>
        <w:rPr>
          <w:rFonts w:ascii="Arial" w:eastAsia="Arial" w:hAnsi="Arial" w:cs="Arial"/>
        </w:rPr>
        <w:t>Se ha revisado la ficha número 1-10007, referencia 1-00007 (número de ficha en el antiguo inventario 1.1.034) y los campos que se han modificado para actu</w:t>
      </w:r>
      <w:r>
        <w:rPr>
          <w:rFonts w:ascii="Arial" w:eastAsia="Arial" w:hAnsi="Arial" w:cs="Arial"/>
        </w:rPr>
        <w:t xml:space="preserve">alizar la información son: </w:t>
      </w:r>
    </w:p>
    <w:p w:rsidR="000B5886" w:rsidRDefault="00DA5302">
      <w:pPr>
        <w:spacing w:after="111" w:line="247" w:lineRule="auto"/>
        <w:ind w:left="720" w:right="940" w:hanging="10"/>
        <w:jc w:val="both"/>
      </w:pPr>
      <w:r>
        <w:rPr>
          <w:rFonts w:ascii="Arial" w:eastAsia="Arial" w:hAnsi="Arial" w:cs="Arial"/>
        </w:rPr>
        <w:t xml:space="preserve">Nombre de la finca. </w:t>
      </w:r>
    </w:p>
    <w:p w:rsidR="000B5886" w:rsidRDefault="00DA5302">
      <w:pPr>
        <w:spacing w:after="109" w:line="247" w:lineRule="auto"/>
        <w:ind w:left="720" w:right="940" w:hanging="10"/>
        <w:jc w:val="both"/>
      </w:pPr>
      <w:r>
        <w:rPr>
          <w:rFonts w:ascii="Arial" w:eastAsia="Arial" w:hAnsi="Arial" w:cs="Arial"/>
        </w:rPr>
        <w:t xml:space="preserve">Situación. </w:t>
      </w:r>
    </w:p>
    <w:p w:rsidR="000B5886" w:rsidRDefault="00DA5302">
      <w:pPr>
        <w:spacing w:after="112" w:line="247" w:lineRule="auto"/>
        <w:ind w:left="720" w:right="940" w:hanging="10"/>
        <w:jc w:val="both"/>
      </w:pPr>
      <w:r>
        <w:rPr>
          <w:rFonts w:ascii="Arial" w:eastAsia="Arial" w:hAnsi="Arial" w:cs="Arial"/>
        </w:rPr>
        <w:t xml:space="preserve">Referencia catastral. </w:t>
      </w:r>
    </w:p>
    <w:p w:rsidR="000B5886" w:rsidRDefault="00DA5302">
      <w:pPr>
        <w:spacing w:after="109" w:line="247" w:lineRule="auto"/>
        <w:ind w:left="720" w:right="940" w:hanging="10"/>
        <w:jc w:val="both"/>
      </w:pPr>
      <w:r>
        <w:rPr>
          <w:rFonts w:ascii="Arial" w:eastAsia="Arial" w:hAnsi="Arial" w:cs="Arial"/>
        </w:rPr>
        <w:t xml:space="preserve">Linderos. </w:t>
      </w:r>
    </w:p>
    <w:p w:rsidR="000B5886" w:rsidRDefault="00DA5302">
      <w:pPr>
        <w:spacing w:after="109" w:line="247" w:lineRule="auto"/>
        <w:ind w:left="720" w:right="940" w:hanging="10"/>
        <w:jc w:val="both"/>
      </w:pPr>
      <w:r>
        <w:rPr>
          <w:rFonts w:ascii="Arial" w:eastAsia="Arial" w:hAnsi="Arial" w:cs="Arial"/>
        </w:rPr>
        <w:t xml:space="preserve">Superficie. </w:t>
      </w:r>
    </w:p>
    <w:p w:rsidR="000B5886" w:rsidRDefault="00DA5302">
      <w:pPr>
        <w:spacing w:after="111" w:line="247" w:lineRule="auto"/>
        <w:ind w:left="720" w:right="940" w:hanging="10"/>
        <w:jc w:val="both"/>
      </w:pPr>
      <w:r>
        <w:rPr>
          <w:rFonts w:ascii="Arial" w:eastAsia="Arial" w:hAnsi="Arial" w:cs="Arial"/>
        </w:rPr>
        <w:t xml:space="preserve">Características, construcción y estado de conservación. </w:t>
      </w:r>
    </w:p>
    <w:p w:rsidR="000B5886" w:rsidRDefault="00DA5302">
      <w:pPr>
        <w:spacing w:after="109" w:line="247" w:lineRule="auto"/>
        <w:ind w:left="720" w:right="940" w:hanging="10"/>
        <w:jc w:val="both"/>
      </w:pPr>
      <w:r>
        <w:rPr>
          <w:rFonts w:ascii="Arial" w:eastAsia="Arial" w:hAnsi="Arial" w:cs="Arial"/>
        </w:rPr>
        <w:t xml:space="preserve">Naturaleza del derecho. </w:t>
      </w:r>
    </w:p>
    <w:p w:rsidR="000B5886" w:rsidRDefault="00DA5302">
      <w:pPr>
        <w:spacing w:after="111" w:line="247" w:lineRule="auto"/>
        <w:ind w:left="720" w:right="940" w:hanging="10"/>
        <w:jc w:val="both"/>
      </w:pPr>
      <w:r>
        <w:rPr>
          <w:rFonts w:ascii="Arial" w:eastAsia="Arial" w:hAnsi="Arial" w:cs="Arial"/>
        </w:rPr>
        <w:t xml:space="preserve">Destino </w:t>
      </w:r>
    </w:p>
    <w:p w:rsidR="000B5886" w:rsidRDefault="00DA5302">
      <w:pPr>
        <w:spacing w:after="109" w:line="247" w:lineRule="auto"/>
        <w:ind w:left="720" w:right="940" w:hanging="10"/>
        <w:jc w:val="both"/>
      </w:pPr>
      <w:r>
        <w:rPr>
          <w:rFonts w:ascii="Arial" w:eastAsia="Arial" w:hAnsi="Arial" w:cs="Arial"/>
        </w:rPr>
        <w:t xml:space="preserve">Documentación gráfica  </w:t>
      </w:r>
    </w:p>
    <w:p w:rsidR="000B5886" w:rsidRDefault="00DA5302">
      <w:pPr>
        <w:spacing w:after="111" w:line="247" w:lineRule="auto"/>
        <w:ind w:left="720" w:right="940" w:hanging="10"/>
        <w:jc w:val="both"/>
      </w:pPr>
      <w:r>
        <w:rPr>
          <w:rFonts w:ascii="Arial" w:eastAsia="Arial" w:hAnsi="Arial" w:cs="Arial"/>
        </w:rPr>
        <w:t xml:space="preserve">Además de modificar el contenido de estos campos, se incorpora la georreferenciación de la parcela. </w:t>
      </w:r>
    </w:p>
    <w:p w:rsidR="000B5886" w:rsidRDefault="00DA5302">
      <w:pPr>
        <w:spacing w:after="259"/>
        <w:ind w:left="708"/>
      </w:pPr>
      <w:r>
        <w:rPr>
          <w:rFonts w:ascii="Arial" w:eastAsia="Arial" w:hAnsi="Arial" w:cs="Arial"/>
          <w:b/>
        </w:rPr>
        <w:t xml:space="preserve"> </w:t>
      </w:r>
    </w:p>
    <w:p w:rsidR="000B5886" w:rsidRDefault="00DA5302">
      <w:pPr>
        <w:shd w:val="clear" w:color="auto" w:fill="E0E0E0"/>
        <w:spacing w:after="259"/>
        <w:ind w:left="703" w:hanging="10"/>
      </w:pPr>
      <w:r>
        <w:rPr>
          <w:noProof/>
        </w:rPr>
        <mc:AlternateContent>
          <mc:Choice Requires="wpg">
            <w:drawing>
              <wp:anchor distT="0" distB="0" distL="114300" distR="114300" simplePos="0" relativeHeight="25182720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3048" name="Group 33304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6034" name="Rectangle 1603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6035" name="Rectangle 16035"/>
                        <wps:cNvSpPr/>
                        <wps:spPr>
                          <a:xfrm rot="-5399999">
                            <a:off x="-2094822" y="1293113"/>
                            <a:ext cx="4455272" cy="113224"/>
                          </a:xfrm>
                          <a:prstGeom prst="rect">
                            <a:avLst/>
                          </a:prstGeom>
                          <a:ln>
                            <a:noFill/>
                          </a:ln>
                        </wps:spPr>
                        <wps:txbx>
                          <w:txbxContent>
                            <w:p w:rsidR="000B5886" w:rsidRDefault="00DA5302">
                              <w:r>
                                <w:rPr>
                                  <w:rFonts w:ascii="Arial" w:eastAsia="Arial" w:hAnsi="Arial" w:cs="Arial"/>
                                  <w:sz w:val="12"/>
                                </w:rPr>
                                <w:t>Documento firmado electrónicamente desde la plataf</w:t>
                              </w:r>
                              <w:r>
                                <w:rPr>
                                  <w:rFonts w:ascii="Arial" w:eastAsia="Arial" w:hAnsi="Arial" w:cs="Arial"/>
                                  <w:sz w:val="12"/>
                                </w:rPr>
                                <w:t xml:space="preserve">orma esPublico Gestiona | Página 113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3048" style="width:12.7031pt;height:281.682pt;position:absolute;mso-position-horizontal-relative:page;mso-position-horizontal:absolute;margin-left:682.278pt;mso-position-vertical-relative:page;margin-top:530.238pt;" coordsize="1613,35773">
                <v:rect id="Rectangle 1603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6035" style="position:absolute;width:44552;height:1132;left:-20948;top:1293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113 de 243 </w:t>
                        </w:r>
                      </w:p>
                    </w:txbxContent>
                  </v:textbox>
                </v:rect>
                <w10:wrap type="square"/>
              </v:group>
            </w:pict>
          </mc:Fallback>
        </mc:AlternateContent>
      </w:r>
      <w:r>
        <w:rPr>
          <w:rFonts w:ascii="Arial" w:eastAsia="Arial" w:hAnsi="Arial" w:cs="Arial"/>
          <w:b/>
        </w:rPr>
        <w:t xml:space="preserve">1. </w:t>
      </w:r>
      <w:r>
        <w:rPr>
          <w:rFonts w:ascii="Arial" w:eastAsia="Arial" w:hAnsi="Arial" w:cs="Arial"/>
          <w:b/>
          <w:shd w:val="clear" w:color="auto" w:fill="E6E6E6"/>
        </w:rPr>
        <w:t>DENOMINACIÓN</w:t>
      </w:r>
      <w:r>
        <w:rPr>
          <w:rFonts w:ascii="Arial" w:eastAsia="Arial" w:hAnsi="Arial" w:cs="Arial"/>
          <w:b/>
        </w:rPr>
        <w:t xml:space="preserve"> </w:t>
      </w:r>
    </w:p>
    <w:p w:rsidR="000B5886" w:rsidRDefault="00DA5302">
      <w:pPr>
        <w:spacing w:after="269" w:line="247" w:lineRule="auto"/>
        <w:ind w:left="720" w:right="940" w:hanging="10"/>
        <w:jc w:val="both"/>
      </w:pPr>
      <w:r>
        <w:rPr>
          <w:rFonts w:ascii="Arial" w:eastAsia="Arial" w:hAnsi="Arial" w:cs="Arial"/>
        </w:rPr>
        <w:t xml:space="preserve">Pasaje Juan José Márquez Correa “Chito” </w:t>
      </w:r>
    </w:p>
    <w:p w:rsidR="000B5886" w:rsidRDefault="00DA5302">
      <w:pPr>
        <w:pStyle w:val="Ttulo2"/>
        <w:spacing w:after="218"/>
        <w:ind w:left="703"/>
      </w:pPr>
      <w:r>
        <w:rPr>
          <w:shd w:val="clear" w:color="auto" w:fill="auto"/>
        </w:rPr>
        <w:t xml:space="preserve">2. </w:t>
      </w:r>
      <w:r>
        <w:t>NATURALEZA DEL BIEN</w:t>
      </w:r>
      <w:r>
        <w:rPr>
          <w:shd w:val="clear" w:color="auto" w:fill="auto"/>
        </w:rPr>
        <w:t xml:space="preserve"> </w:t>
      </w:r>
    </w:p>
    <w:p w:rsidR="000B5886" w:rsidRDefault="00DA5302">
      <w:pPr>
        <w:spacing w:after="4" w:line="247" w:lineRule="auto"/>
        <w:ind w:left="720" w:right="940" w:hanging="10"/>
        <w:jc w:val="both"/>
      </w:pPr>
      <w:r>
        <w:rPr>
          <w:rFonts w:ascii="Arial" w:eastAsia="Arial" w:hAnsi="Arial" w:cs="Arial"/>
          <w:b/>
          <w:u w:val="single" w:color="000000"/>
        </w:rPr>
        <w:t>Localización:</w:t>
      </w:r>
      <w:r>
        <w:rPr>
          <w:rFonts w:ascii="Arial" w:eastAsia="Arial" w:hAnsi="Arial" w:cs="Arial"/>
        </w:rPr>
        <w:t xml:space="preserve"> </w:t>
      </w:r>
      <w:r>
        <w:rPr>
          <w:rFonts w:ascii="Arial" w:eastAsia="Arial" w:hAnsi="Arial" w:cs="Arial"/>
        </w:rPr>
        <w:t xml:space="preserve">el Pasaje está ubicado en el núcleo poblacional de Candelaria, entre el Ayuntamiento de Candelaria y el Centro de Salud de Candelaria.  </w:t>
      </w:r>
    </w:p>
    <w:p w:rsidR="000B5886" w:rsidRDefault="00DA5302">
      <w:pPr>
        <w:spacing w:after="0"/>
        <w:ind w:left="708"/>
      </w:pPr>
      <w:r>
        <w:rPr>
          <w:rFonts w:ascii="Arial" w:eastAsia="Arial" w:hAnsi="Arial" w:cs="Arial"/>
        </w:rPr>
        <w:t xml:space="preserve"> </w:t>
      </w:r>
    </w:p>
    <w:p w:rsidR="000B5886" w:rsidRDefault="00DA5302">
      <w:pPr>
        <w:spacing w:after="98"/>
        <w:ind w:left="703" w:hanging="10"/>
      </w:pPr>
      <w:r>
        <w:rPr>
          <w:rFonts w:ascii="Arial" w:eastAsia="Arial" w:hAnsi="Arial" w:cs="Arial"/>
          <w:b/>
          <w:u w:val="single" w:color="000000"/>
        </w:rPr>
        <w:t>Referencia catastral:</w:t>
      </w:r>
      <w:r>
        <w:rPr>
          <w:rFonts w:ascii="Arial" w:eastAsia="Arial" w:hAnsi="Arial" w:cs="Arial"/>
          <w:b/>
        </w:rPr>
        <w:t xml:space="preserve"> </w:t>
      </w:r>
      <w:r>
        <w:rPr>
          <w:rFonts w:ascii="Arial" w:eastAsia="Arial" w:hAnsi="Arial" w:cs="Arial"/>
        </w:rPr>
        <w:t xml:space="preserve">No tiene </w:t>
      </w:r>
    </w:p>
    <w:p w:rsidR="000B5886" w:rsidRDefault="00DA5302">
      <w:pPr>
        <w:pStyle w:val="Ttulo2"/>
        <w:shd w:val="clear" w:color="auto" w:fill="E7E6E6"/>
        <w:ind w:left="703"/>
      </w:pPr>
      <w:r>
        <w:rPr>
          <w:b w:val="0"/>
          <w:shd w:val="clear" w:color="auto" w:fill="auto"/>
        </w:rPr>
        <w:t xml:space="preserve">3. </w:t>
      </w:r>
      <w:r>
        <w:t>LINDEROS</w:t>
      </w:r>
      <w:r>
        <w:rPr>
          <w:shd w:val="clear" w:color="auto" w:fill="auto"/>
        </w:rPr>
        <w:t xml:space="preserve">                                                                          </w:t>
      </w:r>
      <w:r>
        <w:rPr>
          <w:shd w:val="clear" w:color="auto" w:fill="auto"/>
        </w:rPr>
        <w:t xml:space="preserve">                                               </w:t>
      </w:r>
      <w:r>
        <w:rPr>
          <w:b w:val="0"/>
          <w:shd w:val="clear" w:color="auto" w:fill="auto"/>
        </w:rPr>
        <w:t xml:space="preserve"> </w:t>
      </w:r>
    </w:p>
    <w:p w:rsidR="000B5886" w:rsidRDefault="00DA5302">
      <w:pPr>
        <w:spacing w:after="0"/>
        <w:ind w:left="1068"/>
      </w:pPr>
      <w:r>
        <w:rPr>
          <w:rFonts w:ascii="Arial" w:eastAsia="Arial" w:hAnsi="Arial" w:cs="Arial"/>
        </w:rPr>
        <w:t xml:space="preserve"> </w:t>
      </w:r>
    </w:p>
    <w:tbl>
      <w:tblPr>
        <w:tblStyle w:val="TableGrid"/>
        <w:tblW w:w="8820" w:type="dxa"/>
        <w:tblInd w:w="822" w:type="dxa"/>
        <w:tblCellMar>
          <w:top w:w="5" w:type="dxa"/>
          <w:left w:w="107" w:type="dxa"/>
          <w:bottom w:w="0" w:type="dxa"/>
          <w:right w:w="115" w:type="dxa"/>
        </w:tblCellMar>
        <w:tblLook w:val="04A0" w:firstRow="1" w:lastRow="0" w:firstColumn="1" w:lastColumn="0" w:noHBand="0" w:noVBand="1"/>
      </w:tblPr>
      <w:tblGrid>
        <w:gridCol w:w="1273"/>
        <w:gridCol w:w="7547"/>
      </w:tblGrid>
      <w:tr w:rsidR="000B5886">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 </w:t>
            </w:r>
          </w:p>
          <w:p w:rsidR="000B5886" w:rsidRDefault="00DA5302">
            <w:pPr>
              <w:spacing w:after="0"/>
              <w:ind w:left="10"/>
              <w:jc w:val="center"/>
            </w:pPr>
            <w:r>
              <w:rPr>
                <w:rFonts w:ascii="Arial" w:eastAsia="Arial" w:hAnsi="Arial" w:cs="Arial"/>
                <w:b/>
              </w:rPr>
              <w:t xml:space="preserve">Norte </w:t>
            </w:r>
          </w:p>
          <w:p w:rsidR="000B5886" w:rsidRDefault="00DA5302">
            <w:pPr>
              <w:spacing w:after="0"/>
              <w:ind w:left="71"/>
              <w:jc w:val="center"/>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74"/>
            </w:pPr>
            <w:r>
              <w:rPr>
                <w:rFonts w:ascii="Arial" w:eastAsia="Arial" w:hAnsi="Arial" w:cs="Arial"/>
              </w:rPr>
              <w:t xml:space="preserve"> </w:t>
            </w:r>
          </w:p>
          <w:p w:rsidR="000B5886" w:rsidRDefault="00DA5302">
            <w:pPr>
              <w:spacing w:after="0"/>
              <w:ind w:left="4"/>
            </w:pPr>
            <w:r>
              <w:rPr>
                <w:rFonts w:ascii="Arial" w:eastAsia="Arial" w:hAnsi="Arial" w:cs="Arial"/>
              </w:rPr>
              <w:t xml:space="preserve">Calle Padre Jesús Mendoza </w:t>
            </w:r>
          </w:p>
        </w:tc>
      </w:tr>
      <w:tr w:rsidR="000B5886">
        <w:trPr>
          <w:trHeight w:val="51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ind w:left="71"/>
              <w:jc w:val="center"/>
            </w:pPr>
            <w:r>
              <w:rPr>
                <w:rFonts w:ascii="Arial" w:eastAsia="Arial" w:hAnsi="Arial" w:cs="Arial"/>
                <w:b/>
              </w:rPr>
              <w:t xml:space="preserve"> </w:t>
            </w:r>
          </w:p>
          <w:p w:rsidR="000B5886" w:rsidRDefault="00DA5302">
            <w:pPr>
              <w:spacing w:after="0"/>
              <w:ind w:left="7"/>
              <w:jc w:val="center"/>
            </w:pPr>
            <w:r>
              <w:rPr>
                <w:rFonts w:ascii="Arial" w:eastAsia="Arial" w:hAnsi="Arial" w:cs="Arial"/>
                <w:b/>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81"/>
            </w:pPr>
            <w:r>
              <w:rPr>
                <w:rFonts w:ascii="Arial" w:eastAsia="Arial" w:hAnsi="Arial" w:cs="Arial"/>
              </w:rPr>
              <w:t xml:space="preserve"> </w:t>
            </w:r>
          </w:p>
          <w:p w:rsidR="000B5886" w:rsidRDefault="00DA5302">
            <w:pPr>
              <w:spacing w:after="0"/>
              <w:ind w:left="4"/>
            </w:pPr>
            <w:r>
              <w:rPr>
                <w:rFonts w:ascii="Arial" w:eastAsia="Arial" w:hAnsi="Arial" w:cs="Arial"/>
              </w:rPr>
              <w:t xml:space="preserve">Calle Periodista Ernesto Salcedo </w:t>
            </w:r>
          </w:p>
        </w:tc>
      </w:tr>
      <w:tr w:rsidR="000B5886">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 </w:t>
            </w:r>
          </w:p>
          <w:p w:rsidR="000B5886" w:rsidRDefault="00DA5302">
            <w:pPr>
              <w:spacing w:after="0"/>
              <w:ind w:left="10"/>
              <w:jc w:val="center"/>
            </w:pPr>
            <w:r>
              <w:rPr>
                <w:rFonts w:ascii="Arial" w:eastAsia="Arial" w:hAnsi="Arial" w:cs="Arial"/>
                <w:b/>
              </w:rPr>
              <w:t xml:space="preserve">Este </w:t>
            </w:r>
          </w:p>
          <w:p w:rsidR="000B5886" w:rsidRDefault="00DA5302">
            <w:pPr>
              <w:spacing w:after="0"/>
              <w:ind w:left="71"/>
              <w:jc w:val="center"/>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 </w:t>
            </w:r>
          </w:p>
          <w:p w:rsidR="000B5886" w:rsidRDefault="00DA5302">
            <w:pPr>
              <w:spacing w:after="0"/>
              <w:ind w:left="4"/>
            </w:pPr>
            <w:r>
              <w:rPr>
                <w:rFonts w:ascii="Arial" w:eastAsia="Arial" w:hAnsi="Arial" w:cs="Arial"/>
              </w:rPr>
              <w:t xml:space="preserve">Ayuntamiento de Candelaria </w:t>
            </w:r>
          </w:p>
          <w:p w:rsidR="000B5886" w:rsidRDefault="00DA5302">
            <w:pPr>
              <w:spacing w:after="0"/>
              <w:ind w:left="176"/>
            </w:pPr>
            <w:r>
              <w:rPr>
                <w:rFonts w:ascii="Arial" w:eastAsia="Arial" w:hAnsi="Arial" w:cs="Arial"/>
              </w:rPr>
              <w:t xml:space="preserve"> </w:t>
            </w:r>
          </w:p>
        </w:tc>
      </w:tr>
      <w:tr w:rsidR="000B5886">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b/>
              </w:rPr>
              <w:t xml:space="preserve"> </w:t>
            </w:r>
          </w:p>
          <w:p w:rsidR="000B5886" w:rsidRDefault="00DA5302">
            <w:pPr>
              <w:spacing w:after="0"/>
              <w:ind w:left="10"/>
              <w:jc w:val="center"/>
            </w:pPr>
            <w:r>
              <w:rPr>
                <w:rFonts w:ascii="Arial" w:eastAsia="Arial" w:hAnsi="Arial" w:cs="Arial"/>
                <w:b/>
              </w:rPr>
              <w:t xml:space="preserve">Oeste </w:t>
            </w:r>
          </w:p>
          <w:p w:rsidR="000B5886" w:rsidRDefault="00DA5302">
            <w:pPr>
              <w:spacing w:after="0"/>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 </w:t>
            </w:r>
          </w:p>
          <w:p w:rsidR="000B5886" w:rsidRDefault="00DA5302">
            <w:pPr>
              <w:spacing w:after="0"/>
              <w:ind w:left="4"/>
            </w:pPr>
            <w:r>
              <w:rPr>
                <w:rFonts w:ascii="Arial" w:eastAsia="Arial" w:hAnsi="Arial" w:cs="Arial"/>
              </w:rPr>
              <w:t xml:space="preserve">Centro de Salud de Candelaria </w:t>
            </w:r>
          </w:p>
          <w:p w:rsidR="000B5886" w:rsidRDefault="00DA5302">
            <w:pPr>
              <w:spacing w:after="0"/>
              <w:ind w:left="176"/>
            </w:pPr>
            <w:r>
              <w:rPr>
                <w:rFonts w:ascii="Arial" w:eastAsia="Arial" w:hAnsi="Arial" w:cs="Arial"/>
              </w:rPr>
              <w:t xml:space="preserve"> </w:t>
            </w:r>
          </w:p>
        </w:tc>
      </w:tr>
    </w:tbl>
    <w:p w:rsidR="000B5886" w:rsidRDefault="00DA5302">
      <w:pPr>
        <w:spacing w:after="0"/>
        <w:ind w:left="708"/>
      </w:pPr>
      <w:r>
        <w:rPr>
          <w:rFonts w:ascii="Times New Roman" w:eastAsia="Times New Roman" w:hAnsi="Times New Roman" w:cs="Times New Roman"/>
          <w:sz w:val="24"/>
        </w:rPr>
        <w:t xml:space="preserve"> </w:t>
      </w:r>
    </w:p>
    <w:p w:rsidR="000B5886" w:rsidRDefault="00DA5302">
      <w:pPr>
        <w:pStyle w:val="Ttulo2"/>
        <w:ind w:left="703"/>
      </w:pPr>
      <w:r>
        <w:rPr>
          <w:shd w:val="clear" w:color="auto" w:fill="auto"/>
        </w:rPr>
        <w:t xml:space="preserve">4. </w:t>
      </w:r>
      <w:r>
        <w:t>SUPERFICIE</w:t>
      </w:r>
      <w:r>
        <w:rPr>
          <w:shd w:val="clear" w:color="auto" w:fill="auto"/>
        </w:rPr>
        <w:t xml:space="preserve"> </w:t>
      </w:r>
    </w:p>
    <w:tbl>
      <w:tblPr>
        <w:tblStyle w:val="TableGrid"/>
        <w:tblW w:w="8754" w:type="dxa"/>
        <w:tblInd w:w="821" w:type="dxa"/>
        <w:tblCellMar>
          <w:top w:w="8" w:type="dxa"/>
          <w:left w:w="106" w:type="dxa"/>
          <w:bottom w:w="0" w:type="dxa"/>
          <w:right w:w="50" w:type="dxa"/>
        </w:tblCellMar>
        <w:tblLook w:val="04A0" w:firstRow="1" w:lastRow="0" w:firstColumn="1" w:lastColumn="0" w:noHBand="0" w:noVBand="1"/>
      </w:tblPr>
      <w:tblGrid>
        <w:gridCol w:w="146"/>
        <w:gridCol w:w="310"/>
        <w:gridCol w:w="3056"/>
        <w:gridCol w:w="5388"/>
        <w:gridCol w:w="723"/>
      </w:tblGrid>
      <w:tr w:rsidR="000B5886">
        <w:trPr>
          <w:gridBefore w:val="1"/>
          <w:gridAfter w:val="1"/>
          <w:wBefore w:w="146" w:type="dxa"/>
          <w:wAfter w:w="723" w:type="dxa"/>
          <w:trHeight w:val="768"/>
        </w:trPr>
        <w:tc>
          <w:tcPr>
            <w:tcW w:w="3366" w:type="dxa"/>
            <w:gridSpan w:val="2"/>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Superficie total del paseo </w:t>
            </w:r>
          </w:p>
          <w:p w:rsidR="000B5886" w:rsidRDefault="00DA5302">
            <w:pPr>
              <w:spacing w:after="0"/>
            </w:pPr>
            <w:r>
              <w:rPr>
                <w:rFonts w:ascii="Arial" w:eastAsia="Arial" w:hAnsi="Arial" w:cs="Arial"/>
              </w:rPr>
              <w:t xml:space="preserve"> </w:t>
            </w:r>
          </w:p>
        </w:tc>
        <w:tc>
          <w:tcPr>
            <w:tcW w:w="538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6"/>
              <w:jc w:val="center"/>
            </w:pPr>
            <w:r>
              <w:rPr>
                <w:rFonts w:ascii="Arial" w:eastAsia="Arial" w:hAnsi="Arial" w:cs="Arial"/>
              </w:rPr>
              <w:t xml:space="preserve"> </w:t>
            </w:r>
          </w:p>
          <w:p w:rsidR="000B5886" w:rsidRDefault="00DA5302">
            <w:pPr>
              <w:spacing w:after="0"/>
              <w:ind w:right="57"/>
              <w:jc w:val="center"/>
            </w:pPr>
            <w:r>
              <w:rPr>
                <w:rFonts w:ascii="Arial" w:eastAsia="Arial" w:hAnsi="Arial" w:cs="Arial"/>
              </w:rPr>
              <w:t>349,28 m</w:t>
            </w:r>
            <w:r>
              <w:rPr>
                <w:rFonts w:ascii="Arial" w:eastAsia="Arial" w:hAnsi="Arial" w:cs="Arial"/>
                <w:vertAlign w:val="superscript"/>
              </w:rPr>
              <w:t>2</w:t>
            </w:r>
            <w:r>
              <w:rPr>
                <w:rFonts w:ascii="Arial" w:eastAsia="Arial" w:hAnsi="Arial" w:cs="Arial"/>
              </w:rPr>
              <w:t xml:space="preserve"> </w:t>
            </w:r>
          </w:p>
        </w:tc>
      </w:tr>
      <w:tr w:rsidR="000B5886">
        <w:trPr>
          <w:gridBefore w:val="1"/>
          <w:gridAfter w:val="1"/>
          <w:wBefore w:w="146" w:type="dxa"/>
          <w:wAfter w:w="723" w:type="dxa"/>
          <w:trHeight w:val="769"/>
        </w:trPr>
        <w:tc>
          <w:tcPr>
            <w:tcW w:w="3366" w:type="dxa"/>
            <w:gridSpan w:val="2"/>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Longitud de la vía a inventariar </w:t>
            </w:r>
          </w:p>
          <w:p w:rsidR="000B5886" w:rsidRDefault="00DA5302">
            <w:pPr>
              <w:spacing w:after="0"/>
            </w:pPr>
            <w:r>
              <w:rPr>
                <w:rFonts w:ascii="Arial" w:eastAsia="Arial" w:hAnsi="Arial" w:cs="Arial"/>
              </w:rPr>
              <w:t xml:space="preserve"> </w:t>
            </w:r>
          </w:p>
        </w:tc>
        <w:tc>
          <w:tcPr>
            <w:tcW w:w="538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6"/>
              <w:jc w:val="center"/>
            </w:pPr>
            <w:r>
              <w:rPr>
                <w:rFonts w:ascii="Arial" w:eastAsia="Arial" w:hAnsi="Arial" w:cs="Arial"/>
              </w:rPr>
              <w:t xml:space="preserve"> </w:t>
            </w:r>
          </w:p>
          <w:p w:rsidR="000B5886" w:rsidRDefault="00DA5302">
            <w:pPr>
              <w:spacing w:after="0"/>
              <w:ind w:right="56"/>
              <w:jc w:val="center"/>
            </w:pPr>
            <w:r>
              <w:rPr>
                <w:rFonts w:ascii="Arial" w:eastAsia="Arial" w:hAnsi="Arial" w:cs="Arial"/>
              </w:rPr>
              <w:t xml:space="preserve">36,59 m </w:t>
            </w:r>
          </w:p>
        </w:tc>
      </w:tr>
      <w:tr w:rsidR="000B5886">
        <w:trPr>
          <w:gridBefore w:val="1"/>
          <w:gridAfter w:val="1"/>
          <w:wBefore w:w="146" w:type="dxa"/>
          <w:wAfter w:w="723" w:type="dxa"/>
          <w:trHeight w:val="1022"/>
        </w:trPr>
        <w:tc>
          <w:tcPr>
            <w:tcW w:w="3366" w:type="dxa"/>
            <w:gridSpan w:val="2"/>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pPr>
            <w:r>
              <w:rPr>
                <w:rFonts w:ascii="Arial" w:eastAsia="Arial" w:hAnsi="Arial" w:cs="Arial"/>
              </w:rPr>
              <w:t xml:space="preserve"> </w:t>
            </w:r>
          </w:p>
          <w:p w:rsidR="000B5886" w:rsidRDefault="00DA5302">
            <w:pPr>
              <w:spacing w:after="0"/>
            </w:pPr>
            <w:r>
              <w:rPr>
                <w:rFonts w:ascii="Arial" w:eastAsia="Arial" w:hAnsi="Arial" w:cs="Arial"/>
              </w:rPr>
              <w:t xml:space="preserve">Anchura de la vía a inventariar </w:t>
            </w:r>
          </w:p>
          <w:p w:rsidR="000B5886" w:rsidRDefault="00DA5302">
            <w:pPr>
              <w:spacing w:after="0"/>
            </w:pPr>
            <w:r>
              <w:rPr>
                <w:rFonts w:ascii="Arial" w:eastAsia="Arial" w:hAnsi="Arial" w:cs="Arial"/>
              </w:rPr>
              <w:t xml:space="preserve"> </w:t>
            </w:r>
          </w:p>
        </w:tc>
        <w:tc>
          <w:tcPr>
            <w:tcW w:w="538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Arial" w:eastAsia="Arial" w:hAnsi="Arial" w:cs="Arial"/>
              </w:rPr>
              <w:t xml:space="preserve"> </w:t>
            </w:r>
          </w:p>
          <w:p w:rsidR="000B5886" w:rsidRDefault="00DA5302">
            <w:pPr>
              <w:spacing w:after="0"/>
              <w:ind w:left="4"/>
            </w:pPr>
            <w:r>
              <w:rPr>
                <w:rFonts w:ascii="Arial" w:eastAsia="Arial" w:hAnsi="Arial" w:cs="Arial"/>
              </w:rPr>
              <w:t xml:space="preserve">Ancho variable adaptado a las edificaciones (entre </w:t>
            </w:r>
          </w:p>
          <w:p w:rsidR="000B5886" w:rsidRDefault="00DA5302">
            <w:pPr>
              <w:spacing w:after="0"/>
              <w:ind w:left="4"/>
            </w:pPr>
            <w:r>
              <w:rPr>
                <w:rFonts w:ascii="Arial" w:eastAsia="Arial" w:hAnsi="Arial" w:cs="Arial"/>
              </w:rPr>
              <w:t xml:space="preserve">7,95m y 10,17m) </w:t>
            </w:r>
          </w:p>
          <w:p w:rsidR="000B5886" w:rsidRDefault="00DA5302">
            <w:pPr>
              <w:spacing w:after="0"/>
              <w:ind w:left="4"/>
            </w:pPr>
            <w:r>
              <w:rPr>
                <w:rFonts w:ascii="Arial" w:eastAsia="Arial" w:hAnsi="Arial" w:cs="Arial"/>
              </w:rPr>
              <w:t xml:space="preserve"> </w:t>
            </w:r>
          </w:p>
        </w:tc>
      </w:tr>
      <w:tr w:rsidR="000B5886">
        <w:tblPrEx>
          <w:tblCellMar>
            <w:top w:w="2" w:type="dxa"/>
            <w:left w:w="0" w:type="dxa"/>
            <w:right w:w="115" w:type="dxa"/>
          </w:tblCellMar>
        </w:tblPrEx>
        <w:trPr>
          <w:trHeight w:val="252"/>
        </w:trPr>
        <w:tc>
          <w:tcPr>
            <w:tcW w:w="456" w:type="dxa"/>
            <w:gridSpan w:val="2"/>
            <w:tcBorders>
              <w:top w:val="nil"/>
              <w:left w:val="nil"/>
              <w:bottom w:val="nil"/>
              <w:right w:val="nil"/>
            </w:tcBorders>
            <w:shd w:val="clear" w:color="auto" w:fill="E0E0E0"/>
          </w:tcPr>
          <w:p w:rsidR="000B5886" w:rsidRDefault="00DA5302">
            <w:pPr>
              <w:spacing w:after="0"/>
              <w:ind w:left="29"/>
            </w:pPr>
            <w:r>
              <w:rPr>
                <w:rFonts w:ascii="Arial" w:eastAsia="Arial" w:hAnsi="Arial" w:cs="Arial"/>
                <w:b/>
              </w:rPr>
              <w:t xml:space="preserve">5. </w:t>
            </w:r>
          </w:p>
        </w:tc>
        <w:tc>
          <w:tcPr>
            <w:tcW w:w="9167" w:type="dxa"/>
            <w:gridSpan w:val="3"/>
            <w:tcBorders>
              <w:top w:val="nil"/>
              <w:left w:val="nil"/>
              <w:bottom w:val="nil"/>
              <w:right w:val="nil"/>
            </w:tcBorders>
            <w:shd w:val="clear" w:color="auto" w:fill="E0E0E0"/>
          </w:tcPr>
          <w:p w:rsidR="000B5886" w:rsidRDefault="00DA5302">
            <w:pPr>
              <w:spacing w:after="0"/>
            </w:pPr>
            <w:r>
              <w:rPr>
                <w:rFonts w:ascii="Arial" w:eastAsia="Arial" w:hAnsi="Arial" w:cs="Arial"/>
                <w:b/>
                <w:shd w:val="clear" w:color="auto" w:fill="E6E6E6"/>
              </w:rPr>
              <w:t>DESCRIPCIÓN GENERAL</w:t>
            </w:r>
            <w:r>
              <w:rPr>
                <w:rFonts w:ascii="Arial" w:eastAsia="Arial" w:hAnsi="Arial" w:cs="Arial"/>
                <w:b/>
              </w:rPr>
              <w:t xml:space="preserve">                                                                                                </w:t>
            </w:r>
          </w:p>
        </w:tc>
      </w:tr>
    </w:tbl>
    <w:p w:rsidR="000B5886" w:rsidRDefault="00DA5302">
      <w:pPr>
        <w:spacing w:after="4" w:line="246" w:lineRule="auto"/>
        <w:ind w:left="703" w:right="852" w:hanging="10"/>
      </w:pPr>
      <w:r>
        <w:rPr>
          <w:rFonts w:ascii="Arial" w:eastAsia="Arial" w:hAnsi="Arial" w:cs="Arial"/>
        </w:rPr>
        <w:t>El Pasaje Juan José Márquez Correa Chito es una vía pública peatonal que se encuentra en el casco de Candelaria, concretamente se sitúa entre la Casa consisto</w:t>
      </w:r>
      <w:r>
        <w:rPr>
          <w:rFonts w:ascii="Arial" w:eastAsia="Arial" w:hAnsi="Arial" w:cs="Arial"/>
        </w:rPr>
        <w:t xml:space="preserve">rial y el Centro de Salud de Candelaria.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82822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3828" name="Group 33382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6186" name="Rectangle 1618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6187" name="Rectangle 16187"/>
                        <wps:cNvSpPr/>
                        <wps:spPr>
                          <a:xfrm rot="-5399999">
                            <a:off x="-2094822" y="1293113"/>
                            <a:ext cx="44552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114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3828" style="width:12.7031pt;height:281.682pt;position:absolute;mso-position-horizontal-relative:page;mso-position-horizontal:absolute;margin-left:682.278pt;mso-position-vertical-relative:page;margin-top:530.238pt;" coordsize="1613,35773">
                <v:rect id="Rectangle 1618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6187" style="position:absolute;width:44552;height:1132;left:-20948;top:1293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114 de 243 </w:t>
                        </w:r>
                      </w:p>
                    </w:txbxContent>
                  </v:textbox>
                </v:rect>
                <w10:wrap type="square"/>
              </v:group>
            </w:pict>
          </mc:Fallback>
        </mc:AlternateContent>
      </w:r>
      <w:r>
        <w:rPr>
          <w:rFonts w:ascii="Arial" w:eastAsia="Arial" w:hAnsi="Arial" w:cs="Arial"/>
        </w:rPr>
        <w:t xml:space="preserve">Según se acredita mediante ortofoto, esta vía fue creada a finales de la década de 1990. </w:t>
      </w:r>
    </w:p>
    <w:p w:rsidR="000B5886" w:rsidRDefault="00DA5302">
      <w:pPr>
        <w:spacing w:after="11"/>
        <w:ind w:left="708"/>
      </w:pPr>
      <w:r>
        <w:rPr>
          <w:noProof/>
        </w:rPr>
        <mc:AlternateContent>
          <mc:Choice Requires="wpg">
            <w:drawing>
              <wp:inline distT="0" distB="0" distL="0" distR="0">
                <wp:extent cx="5807279" cy="3148381"/>
                <wp:effectExtent l="0" t="0" r="0" b="0"/>
                <wp:docPr id="333826" name="Group 333826"/>
                <wp:cNvGraphicFramePr/>
                <a:graphic xmlns:a="http://schemas.openxmlformats.org/drawingml/2006/main">
                  <a:graphicData uri="http://schemas.microsoft.com/office/word/2010/wordprocessingGroup">
                    <wpg:wgp>
                      <wpg:cNvGrpSpPr/>
                      <wpg:grpSpPr>
                        <a:xfrm>
                          <a:off x="0" y="0"/>
                          <a:ext cx="5807279" cy="3148381"/>
                          <a:chOff x="0" y="0"/>
                          <a:chExt cx="5807279" cy="3148381"/>
                        </a:xfrm>
                      </wpg:grpSpPr>
                      <wps:wsp>
                        <wps:cNvPr id="16083" name="Rectangle 16083"/>
                        <wps:cNvSpPr/>
                        <wps:spPr>
                          <a:xfrm>
                            <a:off x="0" y="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84" name="Rectangle 16084"/>
                        <wps:cNvSpPr/>
                        <wps:spPr>
                          <a:xfrm>
                            <a:off x="0" y="1752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85" name="Rectangle 16085"/>
                        <wps:cNvSpPr/>
                        <wps:spPr>
                          <a:xfrm>
                            <a:off x="0" y="35052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86" name="Rectangle 16086"/>
                        <wps:cNvSpPr/>
                        <wps:spPr>
                          <a:xfrm>
                            <a:off x="0" y="52578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87" name="Rectangle 16087"/>
                        <wps:cNvSpPr/>
                        <wps:spPr>
                          <a:xfrm>
                            <a:off x="0" y="70104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88" name="Rectangle 16088"/>
                        <wps:cNvSpPr/>
                        <wps:spPr>
                          <a:xfrm>
                            <a:off x="0" y="87655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89" name="Rectangle 16089"/>
                        <wps:cNvSpPr/>
                        <wps:spPr>
                          <a:xfrm>
                            <a:off x="0" y="105181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90" name="Rectangle 16090"/>
                        <wps:cNvSpPr/>
                        <wps:spPr>
                          <a:xfrm>
                            <a:off x="0" y="122707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91" name="Rectangle 16091"/>
                        <wps:cNvSpPr/>
                        <wps:spPr>
                          <a:xfrm>
                            <a:off x="0" y="1402334"/>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92" name="Rectangle 16092"/>
                        <wps:cNvSpPr/>
                        <wps:spPr>
                          <a:xfrm>
                            <a:off x="0" y="1577594"/>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93" name="Rectangle 16093"/>
                        <wps:cNvSpPr/>
                        <wps:spPr>
                          <a:xfrm>
                            <a:off x="0" y="1752854"/>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94" name="Rectangle 16094"/>
                        <wps:cNvSpPr/>
                        <wps:spPr>
                          <a:xfrm>
                            <a:off x="0" y="192811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95" name="Rectangle 16095"/>
                        <wps:cNvSpPr/>
                        <wps:spPr>
                          <a:xfrm>
                            <a:off x="0" y="210337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96" name="Rectangle 16096"/>
                        <wps:cNvSpPr/>
                        <wps:spPr>
                          <a:xfrm>
                            <a:off x="0" y="227863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97" name="Rectangle 16097"/>
                        <wps:cNvSpPr/>
                        <wps:spPr>
                          <a:xfrm>
                            <a:off x="0" y="245389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98" name="Rectangle 16098"/>
                        <wps:cNvSpPr/>
                        <wps:spPr>
                          <a:xfrm>
                            <a:off x="0" y="2629154"/>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99" name="Rectangle 16099"/>
                        <wps:cNvSpPr/>
                        <wps:spPr>
                          <a:xfrm>
                            <a:off x="0" y="2804413"/>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100" name="Rectangle 16100"/>
                        <wps:cNvSpPr/>
                        <wps:spPr>
                          <a:xfrm>
                            <a:off x="0" y="297967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6182" name="Picture 16182"/>
                          <pic:cNvPicPr/>
                        </pic:nvPicPr>
                        <pic:blipFill>
                          <a:blip r:embed="rId65"/>
                          <a:stretch>
                            <a:fillRect/>
                          </a:stretch>
                        </pic:blipFill>
                        <pic:spPr>
                          <a:xfrm>
                            <a:off x="868375" y="69621"/>
                            <a:ext cx="3371088" cy="3011424"/>
                          </a:xfrm>
                          <a:prstGeom prst="rect">
                            <a:avLst/>
                          </a:prstGeom>
                        </pic:spPr>
                      </pic:pic>
                      <wps:wsp>
                        <wps:cNvPr id="16183" name="Shape 16183"/>
                        <wps:cNvSpPr/>
                        <wps:spPr>
                          <a:xfrm>
                            <a:off x="1968703" y="1714144"/>
                            <a:ext cx="3838576" cy="76200"/>
                          </a:xfrm>
                          <a:custGeom>
                            <a:avLst/>
                            <a:gdLst/>
                            <a:ahLst/>
                            <a:cxnLst/>
                            <a:rect l="0" t="0" r="0" b="0"/>
                            <a:pathLst>
                              <a:path w="3838576" h="76200">
                                <a:moveTo>
                                  <a:pt x="76327" y="0"/>
                                </a:moveTo>
                                <a:lnTo>
                                  <a:pt x="76221" y="31779"/>
                                </a:lnTo>
                                <a:lnTo>
                                  <a:pt x="3838576" y="40513"/>
                                </a:lnTo>
                                <a:lnTo>
                                  <a:pt x="3838576" y="53213"/>
                                </a:lnTo>
                                <a:lnTo>
                                  <a:pt x="76179" y="44479"/>
                                </a:lnTo>
                                <a:lnTo>
                                  <a:pt x="76073" y="76200"/>
                                </a:lnTo>
                                <a:lnTo>
                                  <a:pt x="0" y="37973"/>
                                </a:lnTo>
                                <a:lnTo>
                                  <a:pt x="76327"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33826" style="width:457.266pt;height:247.904pt;mso-position-horizontal-relative:char;mso-position-vertical-relative:line" coordsize="58072,31483">
                <v:rect id="Rectangle 16083"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84" style="position:absolute;width:506;height:2243;left:0;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85" style="position:absolute;width:506;height:2243;left:0;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86" style="position:absolute;width:506;height:2243;left:0;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87" style="position:absolute;width:506;height:2243;left:0;top:70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88" style="position:absolute;width:506;height:2243;left:0;top:876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89" style="position:absolute;width:506;height:2243;left:0;top:1051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90" style="position:absolute;width:506;height:2243;left:0;top:122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91" style="position:absolute;width:506;height:2243;left:0;top:1402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92" style="position:absolute;width:506;height:2243;left:0;top:1577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93" style="position:absolute;width:506;height:2243;left:0;top:1752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94" style="position:absolute;width:506;height:2243;left:0;top:1928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95" style="position:absolute;width:506;height:2243;left:0;top:2103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96" style="position:absolute;width:506;height:2243;left:0;top:2278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97" style="position:absolute;width:506;height:2243;left:0;top:2453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98" style="position:absolute;width:506;height:2243;left:0;top:2629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99" style="position:absolute;width:506;height:2243;left:0;top:2804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100" style="position:absolute;width:506;height:2243;left:0;top:2979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6182" style="position:absolute;width:33710;height:30114;left:8683;top:696;" filled="f">
                  <v:imagedata r:id="rId66"/>
                </v:shape>
                <v:shape id="Shape 16183" style="position:absolute;width:38385;height:762;left:19687;top:17141;" coordsize="3838576,76200" path="m76327,0l76221,31779l3838576,40513l3838576,53213l76179,44479l76073,76200l0,37973l76327,0x">
                  <v:stroke weight="0pt" endcap="square" joinstyle="miter" miterlimit="10" on="false" color="#000000" opacity="0"/>
                  <v:fill on="true" color="#000000"/>
                </v:shape>
              </v:group>
            </w:pict>
          </mc:Fallback>
        </mc:AlternateConten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4" w:line="247" w:lineRule="auto"/>
        <w:ind w:left="720" w:right="940" w:hanging="10"/>
        <w:jc w:val="both"/>
      </w:pPr>
      <w:r>
        <w:rPr>
          <w:rFonts w:ascii="Arial" w:eastAsia="Arial" w:hAnsi="Arial" w:cs="Arial"/>
        </w:rPr>
        <w:t xml:space="preserve">Presenta un trazado rectangular, a excepción de dos puntos donde el peatonal se adapta a la forma semicircular de la edificación del Ayuntamiento.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12"/>
        <w:ind w:left="708"/>
      </w:pPr>
      <w:r>
        <w:rPr>
          <w:noProof/>
        </w:rPr>
        <mc:AlternateContent>
          <mc:Choice Requires="wpg">
            <w:drawing>
              <wp:inline distT="0" distB="0" distL="0" distR="0">
                <wp:extent cx="5632780" cy="2797988"/>
                <wp:effectExtent l="0" t="0" r="0" b="0"/>
                <wp:docPr id="333527" name="Group 333527"/>
                <wp:cNvGraphicFramePr/>
                <a:graphic xmlns:a="http://schemas.openxmlformats.org/drawingml/2006/main">
                  <a:graphicData uri="http://schemas.microsoft.com/office/word/2010/wordprocessingGroup">
                    <wpg:wgp>
                      <wpg:cNvGrpSpPr/>
                      <wpg:grpSpPr>
                        <a:xfrm>
                          <a:off x="0" y="0"/>
                          <a:ext cx="5632780" cy="2797988"/>
                          <a:chOff x="0" y="0"/>
                          <a:chExt cx="5632780" cy="2797988"/>
                        </a:xfrm>
                      </wpg:grpSpPr>
                      <wps:wsp>
                        <wps:cNvPr id="16214" name="Rectangle 16214"/>
                        <wps:cNvSpPr/>
                        <wps:spPr>
                          <a:xfrm>
                            <a:off x="0" y="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15" name="Rectangle 16215"/>
                        <wps:cNvSpPr/>
                        <wps:spPr>
                          <a:xfrm>
                            <a:off x="0" y="1752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16" name="Rectangle 16216"/>
                        <wps:cNvSpPr/>
                        <wps:spPr>
                          <a:xfrm>
                            <a:off x="0" y="35052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17" name="Rectangle 16217"/>
                        <wps:cNvSpPr/>
                        <wps:spPr>
                          <a:xfrm>
                            <a:off x="0" y="52578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18" name="Rectangle 16218"/>
                        <wps:cNvSpPr/>
                        <wps:spPr>
                          <a:xfrm>
                            <a:off x="0" y="701039"/>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19" name="Rectangle 16219"/>
                        <wps:cNvSpPr/>
                        <wps:spPr>
                          <a:xfrm>
                            <a:off x="0" y="87630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0" name="Rectangle 16220"/>
                        <wps:cNvSpPr/>
                        <wps:spPr>
                          <a:xfrm>
                            <a:off x="0" y="10515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1" name="Rectangle 16221"/>
                        <wps:cNvSpPr/>
                        <wps:spPr>
                          <a:xfrm>
                            <a:off x="0" y="122682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2" name="Rectangle 16222"/>
                        <wps:cNvSpPr/>
                        <wps:spPr>
                          <a:xfrm>
                            <a:off x="0" y="140208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3" name="Rectangle 16223"/>
                        <wps:cNvSpPr/>
                        <wps:spPr>
                          <a:xfrm>
                            <a:off x="0" y="157772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4" name="Rectangle 16224"/>
                        <wps:cNvSpPr/>
                        <wps:spPr>
                          <a:xfrm>
                            <a:off x="0" y="175298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5" name="Rectangle 16225"/>
                        <wps:cNvSpPr/>
                        <wps:spPr>
                          <a:xfrm>
                            <a:off x="0" y="192824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6" name="Rectangle 16226"/>
                        <wps:cNvSpPr/>
                        <wps:spPr>
                          <a:xfrm>
                            <a:off x="0" y="210350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7" name="Rectangle 16227"/>
                        <wps:cNvSpPr/>
                        <wps:spPr>
                          <a:xfrm>
                            <a:off x="0" y="227876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8" name="Rectangle 16228"/>
                        <wps:cNvSpPr/>
                        <wps:spPr>
                          <a:xfrm>
                            <a:off x="0" y="245402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9" name="Rectangle 16229"/>
                        <wps:cNvSpPr/>
                        <wps:spPr>
                          <a:xfrm>
                            <a:off x="0" y="2629281"/>
                            <a:ext cx="55740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30" name="Rectangle 16230"/>
                        <wps:cNvSpPr/>
                        <wps:spPr>
                          <a:xfrm>
                            <a:off x="419049" y="262928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6290" name="Picture 16290"/>
                          <pic:cNvPicPr/>
                        </pic:nvPicPr>
                        <pic:blipFill>
                          <a:blip r:embed="rId67"/>
                          <a:stretch>
                            <a:fillRect/>
                          </a:stretch>
                        </pic:blipFill>
                        <pic:spPr>
                          <a:xfrm>
                            <a:off x="33223" y="15138"/>
                            <a:ext cx="3962400" cy="2403348"/>
                          </a:xfrm>
                          <a:prstGeom prst="rect">
                            <a:avLst/>
                          </a:prstGeom>
                        </pic:spPr>
                      </pic:pic>
                      <wps:wsp>
                        <wps:cNvPr id="16291" name="Shape 16291"/>
                        <wps:cNvSpPr/>
                        <wps:spPr>
                          <a:xfrm>
                            <a:off x="1531315" y="989609"/>
                            <a:ext cx="4101465" cy="76200"/>
                          </a:xfrm>
                          <a:custGeom>
                            <a:avLst/>
                            <a:gdLst/>
                            <a:ahLst/>
                            <a:cxnLst/>
                            <a:rect l="0" t="0" r="0" b="0"/>
                            <a:pathLst>
                              <a:path w="4101465" h="76200">
                                <a:moveTo>
                                  <a:pt x="76200" y="0"/>
                                </a:moveTo>
                                <a:lnTo>
                                  <a:pt x="76200" y="31748"/>
                                </a:lnTo>
                                <a:lnTo>
                                  <a:pt x="4101465" y="31115"/>
                                </a:lnTo>
                                <a:lnTo>
                                  <a:pt x="4101465" y="43815"/>
                                </a:lnTo>
                                <a:lnTo>
                                  <a:pt x="76200" y="44448"/>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33527" style="width:443.526pt;height:220.314pt;mso-position-horizontal-relative:char;mso-position-vertical-relative:line" coordsize="56327,27979">
                <v:rect id="Rectangle 16214"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215" style="position:absolute;width:506;height:2243;left:0;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216" style="position:absolute;width:506;height:2243;left:0;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217" style="position:absolute;width:506;height:2243;left:0;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218" style="position:absolute;width:506;height:2243;left:0;top:70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219" style="position:absolute;width:506;height:2243;left:0;top:87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220" style="position:absolute;width:506;height:2243;left:0;top:105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221" style="position:absolute;width:506;height:2243;left:0;top:1226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222" style="position:absolute;width:506;height:2243;left:0;top:1402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223" style="position:absolute;width:506;height:2243;left:0;top:157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224" style="position:absolute;width:506;height:2243;left:0;top:175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225" style="position:absolute;width:506;height:2243;left:0;top:192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226" style="position:absolute;width:506;height:2243;left:0;top:210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227" style="position:absolute;width:506;height:2243;left:0;top:227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228" style="position:absolute;width:506;height:2243;left:0;top:245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229" style="position:absolute;width:5574;height:2243;left:0;top:2629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230" style="position:absolute;width:506;height:2243;left:4190;top:2629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6290" style="position:absolute;width:39624;height:24033;left:332;top:151;" filled="f">
                  <v:imagedata r:id="rId68"/>
                </v:shape>
                <v:shape id="Shape 16291" style="position:absolute;width:41014;height:762;left:15313;top:9896;" coordsize="4101465,76200" path="m76200,0l76200,31748l4101465,31115l4101465,43815l76200,44448l76200,76200l0,38100l76200,0x">
                  <v:stroke weight="0pt" endcap="square" joinstyle="miter" miterlimit="10" on="false" color="#000000" opacity="0"/>
                  <v:fill on="true" color="#000000"/>
                </v:shape>
              </v:group>
            </w:pict>
          </mc:Fallback>
        </mc:AlternateContent>
      </w:r>
    </w:p>
    <w:p w:rsidR="000B5886" w:rsidRDefault="00DA5302">
      <w:pPr>
        <w:spacing w:after="4" w:line="247" w:lineRule="auto"/>
        <w:ind w:left="720" w:right="940" w:hanging="10"/>
        <w:jc w:val="both"/>
      </w:pPr>
      <w:r>
        <w:rPr>
          <w:rFonts w:ascii="Arial" w:eastAsia="Arial" w:hAnsi="Arial" w:cs="Arial"/>
        </w:rPr>
        <w:t xml:space="preserve">En relación al mobiliario y equipamiento, el paseo tiene 4 farolas, 5 bancos, 3 papeleras y 7 jardineras portátiles de metal forjado.  </w:t>
      </w:r>
    </w:p>
    <w:p w:rsidR="000B5886" w:rsidRDefault="00DA5302">
      <w:pPr>
        <w:spacing w:after="259"/>
        <w:ind w:left="708"/>
      </w:pPr>
      <w:r>
        <w:rPr>
          <w:rFonts w:ascii="Arial" w:eastAsia="Arial" w:hAnsi="Arial" w:cs="Arial"/>
        </w:rPr>
        <w:t xml:space="preserve"> </w:t>
      </w:r>
    </w:p>
    <w:p w:rsidR="000B5886" w:rsidRDefault="00DA5302">
      <w:pPr>
        <w:shd w:val="clear" w:color="auto" w:fill="E0E0E0"/>
        <w:spacing w:after="220"/>
        <w:ind w:left="703" w:hanging="10"/>
      </w:pPr>
      <w:r>
        <w:rPr>
          <w:noProof/>
        </w:rPr>
        <mc:AlternateContent>
          <mc:Choice Requires="wpg">
            <w:drawing>
              <wp:anchor distT="0" distB="0" distL="114300" distR="114300" simplePos="0" relativeHeight="25182924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3529" name="Group 33352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6294" name="Rectangle 1629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6295" name="Rectangle 16295"/>
                        <wps:cNvSpPr/>
                        <wps:spPr>
                          <a:xfrm rot="-5399999">
                            <a:off x="-2094822" y="1293113"/>
                            <a:ext cx="44552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115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3529" style="width:12.7031pt;height:281.682pt;position:absolute;mso-position-horizontal-relative:page;mso-position-horizontal:absolute;margin-left:682.278pt;mso-position-vertical-relative:page;margin-top:530.238pt;" coordsize="1613,35773">
                <v:rect id="Rectangle 1629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6295" style="position:absolute;width:44552;height:1132;left:-20948;top:1293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115 de 243 </w:t>
                        </w:r>
                      </w:p>
                    </w:txbxContent>
                  </v:textbox>
                </v:rect>
                <w10:wrap type="square"/>
              </v:group>
            </w:pict>
          </mc:Fallback>
        </mc:AlternateContent>
      </w:r>
      <w:r>
        <w:rPr>
          <w:rFonts w:ascii="Arial" w:eastAsia="Arial" w:hAnsi="Arial" w:cs="Arial"/>
          <w:b/>
        </w:rPr>
        <w:t xml:space="preserve">6. </w:t>
      </w:r>
      <w:r>
        <w:rPr>
          <w:rFonts w:ascii="Arial" w:eastAsia="Arial" w:hAnsi="Arial" w:cs="Arial"/>
          <w:b/>
          <w:shd w:val="clear" w:color="auto" w:fill="E6E6E6"/>
        </w:rPr>
        <w:t>NATURALEZA DEL DERECHO</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Bien inmueble de dominio público y de uso público. </w:t>
      </w:r>
    </w:p>
    <w:p w:rsidR="000B5886" w:rsidRDefault="00DA5302">
      <w:pPr>
        <w:spacing w:after="259"/>
        <w:ind w:left="708"/>
      </w:pPr>
      <w:r>
        <w:rPr>
          <w:rFonts w:ascii="Arial" w:eastAsia="Arial" w:hAnsi="Arial" w:cs="Arial"/>
        </w:rPr>
        <w:t xml:space="preserve"> </w:t>
      </w:r>
    </w:p>
    <w:p w:rsidR="000B5886" w:rsidRDefault="00DA5302">
      <w:pPr>
        <w:pStyle w:val="Ttulo2"/>
        <w:spacing w:after="220"/>
        <w:ind w:left="703"/>
      </w:pPr>
      <w:r>
        <w:rPr>
          <w:shd w:val="clear" w:color="auto" w:fill="auto"/>
        </w:rPr>
        <w:t xml:space="preserve">7. </w:t>
      </w:r>
      <w:r>
        <w:t>TÍTULO</w:t>
      </w:r>
      <w:r>
        <w:rPr>
          <w:shd w:val="clear" w:color="auto" w:fill="auto"/>
        </w:rPr>
        <w:t xml:space="preserve"> </w:t>
      </w:r>
    </w:p>
    <w:p w:rsidR="000B5886" w:rsidRDefault="00DA5302">
      <w:pPr>
        <w:spacing w:after="4" w:line="247" w:lineRule="auto"/>
        <w:ind w:left="720" w:right="940" w:hanging="10"/>
        <w:jc w:val="both"/>
      </w:pPr>
      <w:r>
        <w:rPr>
          <w:rFonts w:ascii="Arial" w:eastAsia="Arial" w:hAnsi="Arial" w:cs="Arial"/>
        </w:rPr>
        <w:t>Escritura de compraventa a D. Juvencio Hernández Pérez, según acuerdo</w:t>
      </w:r>
      <w:r>
        <w:rPr>
          <w:rFonts w:ascii="Arial" w:eastAsia="Arial" w:hAnsi="Arial" w:cs="Arial"/>
        </w:rPr>
        <w:t xml:space="preserve"> de fecha 22 de septiembre de 1973 del Ayuntamiento Pleno.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Finca inscrita en el Registro de la Propiedad nº4 de Santa Cruz de Tenerife con el nº de finca registral 5295, folio 193, libro 5. </w:t>
      </w:r>
    </w:p>
    <w:p w:rsidR="000B5886" w:rsidRDefault="00DA5302">
      <w:pPr>
        <w:spacing w:after="0"/>
        <w:ind w:left="708"/>
      </w:pPr>
      <w:r>
        <w:rPr>
          <w:rFonts w:ascii="Arial" w:eastAsia="Arial" w:hAnsi="Arial" w:cs="Arial"/>
        </w:rPr>
        <w:t xml:space="preserve"> </w:t>
      </w:r>
    </w:p>
    <w:tbl>
      <w:tblPr>
        <w:tblStyle w:val="TableGrid"/>
        <w:tblpPr w:vertAnchor="text" w:tblpX="680" w:tblpY="-2"/>
        <w:tblOverlap w:val="never"/>
        <w:tblW w:w="9623" w:type="dxa"/>
        <w:tblInd w:w="0" w:type="dxa"/>
        <w:tblCellMar>
          <w:top w:w="2" w:type="dxa"/>
          <w:left w:w="29" w:type="dxa"/>
          <w:bottom w:w="0" w:type="dxa"/>
          <w:right w:w="0" w:type="dxa"/>
        </w:tblCellMar>
        <w:tblLook w:val="04A0" w:firstRow="1" w:lastRow="0" w:firstColumn="1" w:lastColumn="0" w:noHBand="0" w:noVBand="1"/>
      </w:tblPr>
      <w:tblGrid>
        <w:gridCol w:w="9623"/>
      </w:tblGrid>
      <w:tr w:rsidR="000B5886">
        <w:trPr>
          <w:trHeight w:val="254"/>
        </w:trPr>
        <w:tc>
          <w:tcPr>
            <w:tcW w:w="9623" w:type="dxa"/>
            <w:tcBorders>
              <w:top w:val="nil"/>
              <w:left w:val="nil"/>
              <w:bottom w:val="nil"/>
              <w:right w:val="nil"/>
            </w:tcBorders>
            <w:shd w:val="clear" w:color="auto" w:fill="E7E6E6"/>
          </w:tcPr>
          <w:p w:rsidR="000B5886" w:rsidRDefault="00DA5302">
            <w:pPr>
              <w:spacing w:after="0"/>
            </w:pPr>
            <w:r>
              <w:rPr>
                <w:rFonts w:ascii="Arial" w:eastAsia="Arial" w:hAnsi="Arial" w:cs="Arial"/>
              </w:rPr>
              <w:t xml:space="preserve">8. </w:t>
            </w:r>
            <w:r>
              <w:rPr>
                <w:rFonts w:ascii="Arial" w:eastAsia="Arial" w:hAnsi="Arial" w:cs="Arial"/>
                <w:b/>
                <w:shd w:val="clear" w:color="auto" w:fill="E6E6E6"/>
              </w:rPr>
              <w:t>DESTINO Y ACUERDO QUE LO HUBIERE DISPUESTO</w:t>
            </w:r>
            <w:r>
              <w:rPr>
                <w:rFonts w:ascii="Arial" w:eastAsia="Arial" w:hAnsi="Arial" w:cs="Arial"/>
                <w:b/>
              </w:rPr>
              <w:t xml:space="preserve">               </w:t>
            </w:r>
            <w:r>
              <w:rPr>
                <w:rFonts w:ascii="Arial" w:eastAsia="Arial" w:hAnsi="Arial" w:cs="Arial"/>
                <w:b/>
              </w:rPr>
              <w:t xml:space="preserve">                                                         </w:t>
            </w:r>
          </w:p>
        </w:tc>
      </w:tr>
    </w:tbl>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Destino: viario local. </w:t>
      </w:r>
    </w:p>
    <w:p w:rsidR="000B5886" w:rsidRDefault="00DA5302">
      <w:pPr>
        <w:spacing w:after="4" w:line="247" w:lineRule="auto"/>
        <w:ind w:left="720" w:right="940" w:hanging="10"/>
        <w:jc w:val="both"/>
      </w:pPr>
      <w:r>
        <w:rPr>
          <w:rFonts w:ascii="Arial" w:eastAsia="Arial" w:hAnsi="Arial" w:cs="Arial"/>
        </w:rPr>
        <w:t xml:space="preserve">No existe documentación al respecto. </w:t>
      </w:r>
    </w:p>
    <w:p w:rsidR="000B5886" w:rsidRDefault="00DA5302">
      <w:pPr>
        <w:spacing w:after="9"/>
        <w:ind w:left="708"/>
      </w:pPr>
      <w:r>
        <w:rPr>
          <w:rFonts w:ascii="Arial" w:eastAsia="Arial" w:hAnsi="Arial" w:cs="Arial"/>
        </w:rPr>
        <w:t xml:space="preserve"> </w:t>
      </w:r>
    </w:p>
    <w:tbl>
      <w:tblPr>
        <w:tblStyle w:val="TableGrid"/>
        <w:tblW w:w="9623" w:type="dxa"/>
        <w:tblInd w:w="680" w:type="dxa"/>
        <w:tblCellMar>
          <w:top w:w="2" w:type="dxa"/>
          <w:left w:w="0" w:type="dxa"/>
          <w:bottom w:w="0" w:type="dxa"/>
          <w:right w:w="115" w:type="dxa"/>
        </w:tblCellMar>
        <w:tblLook w:val="04A0" w:firstRow="1" w:lastRow="0" w:firstColumn="1" w:lastColumn="0" w:noHBand="0" w:noVBand="1"/>
      </w:tblPr>
      <w:tblGrid>
        <w:gridCol w:w="456"/>
        <w:gridCol w:w="9167"/>
      </w:tblGrid>
      <w:tr w:rsidR="000B5886">
        <w:trPr>
          <w:trHeight w:val="252"/>
        </w:trPr>
        <w:tc>
          <w:tcPr>
            <w:tcW w:w="456" w:type="dxa"/>
            <w:tcBorders>
              <w:top w:val="nil"/>
              <w:left w:val="nil"/>
              <w:bottom w:val="nil"/>
              <w:right w:val="nil"/>
            </w:tcBorders>
            <w:shd w:val="clear" w:color="auto" w:fill="E0E0E0"/>
          </w:tcPr>
          <w:p w:rsidR="000B5886" w:rsidRDefault="00DA5302">
            <w:pPr>
              <w:spacing w:after="0"/>
              <w:ind w:left="29"/>
            </w:pPr>
            <w:r>
              <w:rPr>
                <w:rFonts w:ascii="Arial" w:eastAsia="Arial" w:hAnsi="Arial" w:cs="Arial"/>
                <w:b/>
              </w:rPr>
              <w:t xml:space="preserve">9. </w:t>
            </w:r>
          </w:p>
        </w:tc>
        <w:tc>
          <w:tcPr>
            <w:tcW w:w="9167" w:type="dxa"/>
            <w:tcBorders>
              <w:top w:val="nil"/>
              <w:left w:val="nil"/>
              <w:bottom w:val="nil"/>
              <w:right w:val="nil"/>
            </w:tcBorders>
            <w:shd w:val="clear" w:color="auto" w:fill="E0E0E0"/>
          </w:tcPr>
          <w:p w:rsidR="000B5886" w:rsidRDefault="00DA5302">
            <w:pPr>
              <w:spacing w:after="0"/>
            </w:pPr>
            <w:r>
              <w:rPr>
                <w:rFonts w:ascii="Arial" w:eastAsia="Arial" w:hAnsi="Arial" w:cs="Arial"/>
                <w:b/>
                <w:shd w:val="clear" w:color="auto" w:fill="E6E6E6"/>
              </w:rPr>
              <w:t>RÉGIMEN URBANÍSTICO DE APLICACIÓN</w:t>
            </w:r>
            <w:r>
              <w:rPr>
                <w:rFonts w:ascii="Arial" w:eastAsia="Arial" w:hAnsi="Arial" w:cs="Arial"/>
                <w:b/>
              </w:rPr>
              <w:t xml:space="preserve"> </w:t>
            </w:r>
          </w:p>
        </w:tc>
      </w:tr>
    </w:tbl>
    <w:p w:rsidR="000B5886" w:rsidRDefault="00DA5302">
      <w:pPr>
        <w:spacing w:after="4" w:line="247" w:lineRule="auto"/>
        <w:ind w:left="720" w:right="940" w:hanging="10"/>
        <w:jc w:val="both"/>
      </w:pPr>
      <w:r>
        <w:rPr>
          <w:rFonts w:ascii="Arial" w:eastAsia="Arial" w:hAnsi="Arial" w:cs="Arial"/>
          <w:b/>
        </w:rPr>
        <w:t>INSTRUMENTO DE PLANEAMIENTO:</w:t>
      </w:r>
      <w:r>
        <w:rPr>
          <w:rFonts w:ascii="Arial" w:eastAsia="Arial" w:hAnsi="Arial" w:cs="Arial"/>
        </w:rPr>
        <w:t xml:space="preserve"> El presente informe se emite respecto al documento de </w:t>
      </w:r>
      <w:r>
        <w:rPr>
          <w:rFonts w:ascii="Arial" w:eastAsia="Arial" w:hAnsi="Arial" w:cs="Arial"/>
          <w:b/>
        </w:rPr>
        <w:t xml:space="preserve">PLAN GENERAL DE ORDENACION DE CANDELARIA, </w:t>
      </w:r>
      <w:r>
        <w:rPr>
          <w:rFonts w:ascii="Arial" w:eastAsia="Arial" w:hAnsi="Arial" w:cs="Arial"/>
        </w:rPr>
        <w:t>planeamiento municipal en vigor, con publicaciones en B.O.C. de fecha 10 de mayo de 2007 y B.O.P. de fecha 17 de mayo de 2007  y Modificaciones Puntuales, aprobadas definitivamente por acuerdo del Ayuntamiento Plen</w:t>
      </w:r>
      <w:r>
        <w:rPr>
          <w:rFonts w:ascii="Arial" w:eastAsia="Arial" w:hAnsi="Arial" w:cs="Arial"/>
        </w:rPr>
        <w:t xml:space="preserve">o, en sesiones ordinarias de fecha 26 de marzo de 2009 y 29 de diciembre de 2011 y publicada en el BOP de Santa Cruz de Tenerife de fecha 17 de junio de 2009 y 3 de febrero de 2012, respectivamente. </w:t>
      </w:r>
    </w:p>
    <w:p w:rsidR="000B5886" w:rsidRDefault="00DA5302">
      <w:pPr>
        <w:spacing w:after="265"/>
        <w:ind w:left="1068"/>
      </w:pPr>
      <w:r>
        <w:rPr>
          <w:rFonts w:ascii="Times New Roman" w:eastAsia="Times New Roman" w:hAnsi="Times New Roman" w:cs="Times New Roman"/>
          <w:sz w:val="24"/>
        </w:rPr>
        <w:t xml:space="preserve"> </w:t>
      </w:r>
    </w:p>
    <w:p w:rsidR="000B5886" w:rsidRDefault="00DA5302">
      <w:pPr>
        <w:pStyle w:val="Ttulo1"/>
        <w:shd w:val="clear" w:color="auto" w:fill="E0E0E0"/>
        <w:spacing w:after="0"/>
        <w:ind w:left="708" w:firstLine="0"/>
        <w:jc w:val="left"/>
      </w:pPr>
      <w:r>
        <w:rPr>
          <w:rFonts w:ascii="Times New Roman" w:eastAsia="Times New Roman" w:hAnsi="Times New Roman" w:cs="Times New Roman"/>
          <w:sz w:val="24"/>
        </w:rPr>
        <w:t>10.</w:t>
      </w:r>
      <w:r>
        <w:rPr>
          <w:sz w:val="24"/>
        </w:rPr>
        <w:t xml:space="preserve"> </w:t>
      </w:r>
      <w:r>
        <w:rPr>
          <w:rFonts w:ascii="Times New Roman" w:eastAsia="Times New Roman" w:hAnsi="Times New Roman" w:cs="Times New Roman"/>
          <w:sz w:val="24"/>
          <w:shd w:val="clear" w:color="auto" w:fill="E6E6E6"/>
        </w:rPr>
        <w:t>CLASIFICACIÓN, CATEGORIZACIÓN Y CALIFICACIÓN DEL S</w:t>
      </w:r>
      <w:r>
        <w:rPr>
          <w:rFonts w:ascii="Times New Roman" w:eastAsia="Times New Roman" w:hAnsi="Times New Roman" w:cs="Times New Roman"/>
          <w:sz w:val="24"/>
          <w:shd w:val="clear" w:color="auto" w:fill="E6E6E6"/>
        </w:rPr>
        <w:t>UELO</w:t>
      </w:r>
      <w:r>
        <w:rPr>
          <w:rFonts w:ascii="Times New Roman" w:eastAsia="Times New Roman" w:hAnsi="Times New Roman" w:cs="Times New Roman"/>
          <w:sz w:val="24"/>
        </w:rPr>
        <w:t xml:space="preserve"> </w:t>
      </w:r>
    </w:p>
    <w:tbl>
      <w:tblPr>
        <w:tblStyle w:val="TableGrid"/>
        <w:tblW w:w="8819" w:type="dxa"/>
        <w:tblInd w:w="821" w:type="dxa"/>
        <w:tblCellMar>
          <w:top w:w="7" w:type="dxa"/>
          <w:left w:w="106" w:type="dxa"/>
          <w:bottom w:w="0" w:type="dxa"/>
          <w:right w:w="48" w:type="dxa"/>
        </w:tblCellMar>
        <w:tblLook w:val="04A0" w:firstRow="1" w:lastRow="0" w:firstColumn="1" w:lastColumn="0" w:noHBand="0" w:noVBand="1"/>
      </w:tblPr>
      <w:tblGrid>
        <w:gridCol w:w="3542"/>
        <w:gridCol w:w="5277"/>
      </w:tblGrid>
      <w:tr w:rsidR="000B5886">
        <w:trPr>
          <w:trHeight w:val="562"/>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tabs>
                <w:tab w:val="right" w:pos="3388"/>
              </w:tabs>
              <w:spacing w:after="0"/>
            </w:pPr>
            <w:r>
              <w:rPr>
                <w:rFonts w:ascii="Times New Roman" w:eastAsia="Times New Roman" w:hAnsi="Times New Roman" w:cs="Times New Roman"/>
                <w:b/>
                <w:sz w:val="24"/>
              </w:rPr>
              <w:t xml:space="preserve">CLASIFICACION </w:t>
            </w:r>
            <w:r>
              <w:rPr>
                <w:rFonts w:ascii="Times New Roman" w:eastAsia="Times New Roman" w:hAnsi="Times New Roman" w:cs="Times New Roman"/>
                <w:b/>
                <w:sz w:val="24"/>
              </w:rPr>
              <w:tab/>
              <w:t xml:space="preserve">DEL </w:t>
            </w:r>
          </w:p>
          <w:p w:rsidR="000B5886" w:rsidRDefault="00DA5302">
            <w:pPr>
              <w:spacing w:after="0"/>
            </w:pPr>
            <w:r>
              <w:rPr>
                <w:rFonts w:ascii="Times New Roman" w:eastAsia="Times New Roman" w:hAnsi="Times New Roman" w:cs="Times New Roman"/>
                <w:b/>
                <w:sz w:val="24"/>
              </w:rPr>
              <w:t xml:space="preserve">SUELO </w:t>
            </w:r>
          </w:p>
        </w:tc>
        <w:tc>
          <w:tcPr>
            <w:tcW w:w="527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Times New Roman" w:eastAsia="Times New Roman" w:hAnsi="Times New Roman" w:cs="Times New Roman"/>
                <w:sz w:val="24"/>
              </w:rPr>
              <w:t>Suelo Urbano</w:t>
            </w:r>
            <w:r>
              <w:rPr>
                <w:rFonts w:ascii="Times New Roman" w:eastAsia="Times New Roman" w:hAnsi="Times New Roman" w:cs="Times New Roman"/>
                <w:b/>
                <w:sz w:val="24"/>
              </w:rPr>
              <w:t xml:space="preserve"> </w:t>
            </w:r>
          </w:p>
        </w:tc>
      </w:tr>
      <w:tr w:rsidR="000B5886">
        <w:trPr>
          <w:trHeight w:val="562"/>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tabs>
                <w:tab w:val="right" w:pos="3388"/>
              </w:tabs>
              <w:spacing w:after="0"/>
            </w:pPr>
            <w:r>
              <w:rPr>
                <w:rFonts w:ascii="Times New Roman" w:eastAsia="Times New Roman" w:hAnsi="Times New Roman" w:cs="Times New Roman"/>
                <w:b/>
                <w:sz w:val="24"/>
              </w:rPr>
              <w:t xml:space="preserve">CATEGORIZACIÓN </w:t>
            </w:r>
            <w:r>
              <w:rPr>
                <w:rFonts w:ascii="Times New Roman" w:eastAsia="Times New Roman" w:hAnsi="Times New Roman" w:cs="Times New Roman"/>
                <w:b/>
                <w:sz w:val="24"/>
              </w:rPr>
              <w:tab/>
              <w:t xml:space="preserve">DEL </w:t>
            </w:r>
          </w:p>
          <w:p w:rsidR="000B5886" w:rsidRDefault="00DA5302">
            <w:pPr>
              <w:spacing w:after="0"/>
            </w:pPr>
            <w:r>
              <w:rPr>
                <w:rFonts w:ascii="Times New Roman" w:eastAsia="Times New Roman" w:hAnsi="Times New Roman" w:cs="Times New Roman"/>
                <w:b/>
                <w:sz w:val="24"/>
              </w:rPr>
              <w:t xml:space="preserve">SUELO </w:t>
            </w:r>
          </w:p>
        </w:tc>
        <w:tc>
          <w:tcPr>
            <w:tcW w:w="527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Times New Roman" w:eastAsia="Times New Roman" w:hAnsi="Times New Roman" w:cs="Times New Roman"/>
                <w:sz w:val="24"/>
              </w:rPr>
              <w:t>Suelo Urbano Consolidado</w:t>
            </w:r>
            <w:r>
              <w:rPr>
                <w:rFonts w:ascii="Times New Roman" w:eastAsia="Times New Roman" w:hAnsi="Times New Roman" w:cs="Times New Roman"/>
                <w:b/>
                <w:sz w:val="24"/>
              </w:rPr>
              <w:t xml:space="preserve"> </w:t>
            </w:r>
          </w:p>
        </w:tc>
      </w:tr>
      <w:tr w:rsidR="000B5886">
        <w:trPr>
          <w:trHeight w:val="285"/>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0B5886" w:rsidRDefault="00DA5302">
            <w:pPr>
              <w:spacing w:after="0"/>
              <w:jc w:val="both"/>
            </w:pPr>
            <w:r>
              <w:rPr>
                <w:rFonts w:ascii="Times New Roman" w:eastAsia="Times New Roman" w:hAnsi="Times New Roman" w:cs="Times New Roman"/>
                <w:b/>
                <w:sz w:val="24"/>
              </w:rP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
            </w:pPr>
            <w:r>
              <w:rPr>
                <w:rFonts w:ascii="Times New Roman" w:eastAsia="Times New Roman" w:hAnsi="Times New Roman" w:cs="Times New Roman"/>
                <w:sz w:val="24"/>
              </w:rPr>
              <w:t>Zona Verde. Paseo peatonal</w:t>
            </w:r>
            <w:r>
              <w:rPr>
                <w:rFonts w:ascii="Times New Roman" w:eastAsia="Times New Roman" w:hAnsi="Times New Roman" w:cs="Times New Roman"/>
                <w:b/>
                <w:sz w:val="24"/>
              </w:rPr>
              <w:t xml:space="preserve"> </w:t>
            </w:r>
          </w:p>
        </w:tc>
      </w:tr>
    </w:tbl>
    <w:p w:rsidR="000B5886" w:rsidRDefault="00DA5302">
      <w:pPr>
        <w:spacing w:after="2194"/>
        <w:ind w:left="821" w:right="1134"/>
        <w:jc w:val="right"/>
      </w:pPr>
      <w:r>
        <w:rPr>
          <w:rFonts w:ascii="Times New Roman" w:eastAsia="Times New Roman" w:hAnsi="Times New Roman" w:cs="Times New Roman"/>
          <w:sz w:val="24"/>
        </w:rPr>
        <w:t xml:space="preserve"> </w:t>
      </w:r>
    </w:p>
    <w:p w:rsidR="000B5886" w:rsidRDefault="00DA5302">
      <w:pPr>
        <w:spacing w:after="282"/>
        <w:ind w:left="-1844" w:right="1454"/>
        <w:jc w:val="center"/>
      </w:pPr>
      <w:r>
        <w:rPr>
          <w:noProof/>
        </w:rPr>
        <mc:AlternateContent>
          <mc:Choice Requires="wpg">
            <w:drawing>
              <wp:anchor distT="0" distB="0" distL="114300" distR="114300" simplePos="0" relativeHeight="251830272"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34985" name="Group 33498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6434" name="Rectangle 1643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6435" name="Rectangle 16435"/>
                        <wps:cNvSpPr/>
                        <wps:spPr>
                          <a:xfrm rot="-5399999">
                            <a:off x="-2094822" y="1293113"/>
                            <a:ext cx="44552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116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4985" style="width:12.7031pt;height:281.682pt;position:absolute;mso-position-horizontal-relative:page;mso-position-horizontal:absolute;margin-left:682.278pt;mso-position-vertical-relative:page;margin-top:530.238pt;" coordsize="1613,35773">
                <v:rect id="Rectangle 1643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6435" style="position:absolute;width:44552;height:1132;left:-20948;top:1293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116 de 243 </w:t>
                        </w:r>
                      </w:p>
                    </w:txbxContent>
                  </v:textbox>
                </v:rect>
                <w10:wrap type="topAndBottom"/>
              </v:group>
            </w:pict>
          </mc:Fallback>
        </mc:AlternateContent>
      </w:r>
      <w:r>
        <w:rPr>
          <w:noProof/>
        </w:rPr>
        <mc:AlternateContent>
          <mc:Choice Requires="wpg">
            <w:drawing>
              <wp:anchor distT="0" distB="0" distL="114300" distR="114300" simplePos="0" relativeHeight="251831296" behindDoc="0" locked="0" layoutInCell="1" allowOverlap="1">
                <wp:simplePos x="0" y="0"/>
                <wp:positionH relativeFrom="column">
                  <wp:posOffset>1086612</wp:posOffset>
                </wp:positionH>
                <wp:positionV relativeFrom="paragraph">
                  <wp:posOffset>-1577340</wp:posOffset>
                </wp:positionV>
                <wp:extent cx="5116830" cy="2096567"/>
                <wp:effectExtent l="0" t="0" r="0" b="0"/>
                <wp:wrapSquare wrapText="bothSides"/>
                <wp:docPr id="334983" name="Group 334983"/>
                <wp:cNvGraphicFramePr/>
                <a:graphic xmlns:a="http://schemas.openxmlformats.org/drawingml/2006/main">
                  <a:graphicData uri="http://schemas.microsoft.com/office/word/2010/wordprocessingGroup">
                    <wpg:wgp>
                      <wpg:cNvGrpSpPr/>
                      <wpg:grpSpPr>
                        <a:xfrm>
                          <a:off x="0" y="0"/>
                          <a:ext cx="5116830" cy="2096567"/>
                          <a:chOff x="0" y="0"/>
                          <a:chExt cx="5116830" cy="2096567"/>
                        </a:xfrm>
                      </wpg:grpSpPr>
                      <wps:wsp>
                        <wps:cNvPr id="16329" name="Rectangle 16329"/>
                        <wps:cNvSpPr/>
                        <wps:spPr>
                          <a:xfrm>
                            <a:off x="2513711" y="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39" name="Rectangle 16339"/>
                        <wps:cNvSpPr/>
                        <wps:spPr>
                          <a:xfrm>
                            <a:off x="2513711" y="175260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40" name="Rectangle 16340"/>
                        <wps:cNvSpPr/>
                        <wps:spPr>
                          <a:xfrm>
                            <a:off x="2513711" y="19278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6422" name="Picture 16422"/>
                          <pic:cNvPicPr/>
                        </pic:nvPicPr>
                        <pic:blipFill>
                          <a:blip r:embed="rId75"/>
                          <a:stretch>
                            <a:fillRect/>
                          </a:stretch>
                        </pic:blipFill>
                        <pic:spPr>
                          <a:xfrm>
                            <a:off x="0" y="7138"/>
                            <a:ext cx="4139184" cy="1961388"/>
                          </a:xfrm>
                          <a:prstGeom prst="rect">
                            <a:avLst/>
                          </a:prstGeom>
                        </pic:spPr>
                      </pic:pic>
                      <wps:wsp>
                        <wps:cNvPr id="16423" name="Shape 16423"/>
                        <wps:cNvSpPr/>
                        <wps:spPr>
                          <a:xfrm>
                            <a:off x="1996440" y="546888"/>
                            <a:ext cx="3120390" cy="76200"/>
                          </a:xfrm>
                          <a:custGeom>
                            <a:avLst/>
                            <a:gdLst/>
                            <a:ahLst/>
                            <a:cxnLst/>
                            <a:rect l="0" t="0" r="0" b="0"/>
                            <a:pathLst>
                              <a:path w="3120390" h="76200">
                                <a:moveTo>
                                  <a:pt x="76327" y="0"/>
                                </a:moveTo>
                                <a:lnTo>
                                  <a:pt x="76221" y="31659"/>
                                </a:lnTo>
                                <a:lnTo>
                                  <a:pt x="3120390" y="40386"/>
                                </a:lnTo>
                                <a:lnTo>
                                  <a:pt x="3120390" y="53086"/>
                                </a:lnTo>
                                <a:lnTo>
                                  <a:pt x="76179" y="44359"/>
                                </a:lnTo>
                                <a:lnTo>
                                  <a:pt x="76073" y="76200"/>
                                </a:lnTo>
                                <a:lnTo>
                                  <a:pt x="0" y="37846"/>
                                </a:lnTo>
                                <a:lnTo>
                                  <a:pt x="76327"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34983" style="width:402.9pt;height:165.084pt;position:absolute;mso-position-horizontal-relative:text;mso-position-horizontal:absolute;margin-left:85.56pt;mso-position-vertical-relative:text;margin-top:-124.2pt;" coordsize="51168,20965">
                <v:rect id="Rectangle 16329" style="position:absolute;width:506;height:2243;left:25137;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39" style="position:absolute;width:506;height:2243;left:25137;top:1752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40" style="position:absolute;width:506;height:2243;left:25137;top:1927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6422" style="position:absolute;width:41391;height:19613;left:0;top:71;" filled="f">
                  <v:imagedata r:id="rId76"/>
                </v:shape>
                <v:shape id="Shape 16423" style="position:absolute;width:31203;height:762;left:19964;top:5468;" coordsize="3120390,76200" path="m76327,0l76221,31659l3120390,40386l3120390,53086l76179,44359l76073,76200l0,37846l76327,0x">
                  <v:stroke weight="0pt" endcap="square" joinstyle="miter" miterlimit="10" on="false" color="#000000" opacity="0"/>
                  <v:fill on="true" color="#000000"/>
                </v:shape>
                <w10:wrap type="square"/>
              </v:group>
            </w:pict>
          </mc:Fallback>
        </mc:AlternateContent>
      </w:r>
    </w:p>
    <w:p w:rsidR="000B5886" w:rsidRDefault="00DA5302">
      <w:pPr>
        <w:spacing w:after="0"/>
        <w:ind w:left="1114"/>
      </w:pPr>
      <w:r>
        <w:rPr>
          <w:rFonts w:ascii="Times New Roman" w:eastAsia="Times New Roman" w:hAnsi="Times New Roman" w:cs="Times New Roman"/>
          <w:sz w:val="24"/>
        </w:rPr>
        <w:t xml:space="preserve"> </w:t>
      </w:r>
    </w:p>
    <w:p w:rsidR="000B5886" w:rsidRDefault="00DA5302">
      <w:pPr>
        <w:spacing w:after="0"/>
        <w:ind w:left="1068"/>
      </w:pPr>
      <w:r>
        <w:rPr>
          <w:noProof/>
        </w:rPr>
        <mc:AlternateContent>
          <mc:Choice Requires="wpg">
            <w:drawing>
              <wp:inline distT="0" distB="0" distL="0" distR="0">
                <wp:extent cx="5576266" cy="3465500"/>
                <wp:effectExtent l="0" t="0" r="0" b="0"/>
                <wp:docPr id="334984" name="Group 334984"/>
                <wp:cNvGraphicFramePr/>
                <a:graphic xmlns:a="http://schemas.openxmlformats.org/drawingml/2006/main">
                  <a:graphicData uri="http://schemas.microsoft.com/office/word/2010/wordprocessingGroup">
                    <wpg:wgp>
                      <wpg:cNvGrpSpPr/>
                      <wpg:grpSpPr>
                        <a:xfrm>
                          <a:off x="0" y="0"/>
                          <a:ext cx="5576266" cy="3465500"/>
                          <a:chOff x="0" y="0"/>
                          <a:chExt cx="5576266" cy="3465500"/>
                        </a:xfrm>
                      </wpg:grpSpPr>
                      <wps:wsp>
                        <wps:cNvPr id="16342" name="Rectangle 16342"/>
                        <wps:cNvSpPr/>
                        <wps:spPr>
                          <a:xfrm>
                            <a:off x="28956" y="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43" name="Rectangle 16343"/>
                        <wps:cNvSpPr/>
                        <wps:spPr>
                          <a:xfrm>
                            <a:off x="28956" y="1752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44" name="Rectangle 16344"/>
                        <wps:cNvSpPr/>
                        <wps:spPr>
                          <a:xfrm>
                            <a:off x="28956" y="35052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45" name="Rectangle 16345"/>
                        <wps:cNvSpPr/>
                        <wps:spPr>
                          <a:xfrm>
                            <a:off x="2921838" y="525780"/>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46" name="Rectangle 16346"/>
                        <wps:cNvSpPr/>
                        <wps:spPr>
                          <a:xfrm>
                            <a:off x="2921838" y="701040"/>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47" name="Rectangle 16347"/>
                        <wps:cNvSpPr/>
                        <wps:spPr>
                          <a:xfrm>
                            <a:off x="2921838" y="876300"/>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48" name="Rectangle 16348"/>
                        <wps:cNvSpPr/>
                        <wps:spPr>
                          <a:xfrm>
                            <a:off x="2921838" y="10515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49" name="Rectangle 16349"/>
                        <wps:cNvSpPr/>
                        <wps:spPr>
                          <a:xfrm>
                            <a:off x="2921838" y="122682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50" name="Rectangle 16350"/>
                        <wps:cNvSpPr/>
                        <wps:spPr>
                          <a:xfrm>
                            <a:off x="2921838" y="140208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51" name="Rectangle 16351"/>
                        <wps:cNvSpPr/>
                        <wps:spPr>
                          <a:xfrm>
                            <a:off x="2921838" y="157734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52" name="Rectangle 16352"/>
                        <wps:cNvSpPr/>
                        <wps:spPr>
                          <a:xfrm>
                            <a:off x="2921838" y="1752600"/>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53" name="Rectangle 16353"/>
                        <wps:cNvSpPr/>
                        <wps:spPr>
                          <a:xfrm>
                            <a:off x="2921838" y="19278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54" name="Rectangle 16354"/>
                        <wps:cNvSpPr/>
                        <wps:spPr>
                          <a:xfrm>
                            <a:off x="2921838" y="210312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55" name="Rectangle 16355"/>
                        <wps:cNvSpPr/>
                        <wps:spPr>
                          <a:xfrm>
                            <a:off x="2921838" y="2278761"/>
                            <a:ext cx="50673" cy="224381"/>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56" name="Rectangle 16356"/>
                        <wps:cNvSpPr/>
                        <wps:spPr>
                          <a:xfrm>
                            <a:off x="2921838" y="245402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57" name="Rectangle 16357"/>
                        <wps:cNvSpPr/>
                        <wps:spPr>
                          <a:xfrm>
                            <a:off x="2921838" y="262928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58" name="Rectangle 16358"/>
                        <wps:cNvSpPr/>
                        <wps:spPr>
                          <a:xfrm>
                            <a:off x="2921838" y="280454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59" name="Rectangle 16359"/>
                        <wps:cNvSpPr/>
                        <wps:spPr>
                          <a:xfrm>
                            <a:off x="2921838" y="2979802"/>
                            <a:ext cx="50673" cy="224379"/>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60" name="Rectangle 16360"/>
                        <wps:cNvSpPr/>
                        <wps:spPr>
                          <a:xfrm>
                            <a:off x="2921838" y="3155061"/>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61" name="Rectangle 16361"/>
                        <wps:cNvSpPr/>
                        <wps:spPr>
                          <a:xfrm>
                            <a:off x="0" y="3296793"/>
                            <a:ext cx="760095"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62" name="Rectangle 16362"/>
                        <wps:cNvSpPr/>
                        <wps:spPr>
                          <a:xfrm>
                            <a:off x="571449" y="3330740"/>
                            <a:ext cx="3470746" cy="168285"/>
                          </a:xfrm>
                          <a:prstGeom prst="rect">
                            <a:avLst/>
                          </a:prstGeom>
                          <a:ln>
                            <a:noFill/>
                          </a:ln>
                        </wps:spPr>
                        <wps:txbx>
                          <w:txbxContent>
                            <w:p w:rsidR="000B5886" w:rsidRDefault="00DA5302">
                              <w:r>
                                <w:rPr>
                                  <w:rFonts w:ascii="Times New Roman" w:eastAsia="Times New Roman" w:hAnsi="Times New Roman" w:cs="Times New Roman"/>
                                  <w:sz w:val="18"/>
                                </w:rPr>
                                <w:t>Plano de Ordenación Detallada Costa de Candelaria nº16</w:t>
                              </w:r>
                            </w:p>
                          </w:txbxContent>
                        </wps:txbx>
                        <wps:bodyPr horzOverflow="overflow" vert="horz" lIns="0" tIns="0" rIns="0" bIns="0" rtlCol="0">
                          <a:noAutofit/>
                        </wps:bodyPr>
                      </wps:wsp>
                      <wps:wsp>
                        <wps:cNvPr id="16363" name="Rectangle 16363"/>
                        <wps:cNvSpPr/>
                        <wps:spPr>
                          <a:xfrm>
                            <a:off x="3182696" y="3330740"/>
                            <a:ext cx="38005"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6425" name="Rectangle 16425"/>
                        <wps:cNvSpPr/>
                        <wps:spPr>
                          <a:xfrm>
                            <a:off x="493725" y="41567"/>
                            <a:ext cx="304342"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6426" name="Rectangle 16426"/>
                        <wps:cNvSpPr/>
                        <wps:spPr>
                          <a:xfrm>
                            <a:off x="722325" y="41567"/>
                            <a:ext cx="4391678" cy="168285"/>
                          </a:xfrm>
                          <a:prstGeom prst="rect">
                            <a:avLst/>
                          </a:prstGeom>
                          <a:ln>
                            <a:noFill/>
                          </a:ln>
                        </wps:spPr>
                        <wps:txbx>
                          <w:txbxContent>
                            <w:p w:rsidR="000B5886" w:rsidRDefault="00DA5302">
                              <w:r>
                                <w:rPr>
                                  <w:rFonts w:ascii="Times New Roman" w:eastAsia="Times New Roman" w:hAnsi="Times New Roman" w:cs="Times New Roman"/>
                                  <w:sz w:val="18"/>
                                </w:rPr>
                                <w:t>Plano de Ordenación Estructural 01: clase y categorización del territorio</w:t>
                              </w:r>
                            </w:p>
                          </w:txbxContent>
                        </wps:txbx>
                        <wps:bodyPr horzOverflow="overflow" vert="horz" lIns="0" tIns="0" rIns="0" bIns="0" rtlCol="0">
                          <a:noAutofit/>
                        </wps:bodyPr>
                      </wps:wsp>
                      <wps:wsp>
                        <wps:cNvPr id="16427" name="Rectangle 16427"/>
                        <wps:cNvSpPr/>
                        <wps:spPr>
                          <a:xfrm>
                            <a:off x="4026992" y="41567"/>
                            <a:ext cx="38005" cy="168285"/>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6428" name="Rectangle 16428"/>
                        <wps:cNvSpPr/>
                        <wps:spPr>
                          <a:xfrm>
                            <a:off x="265125" y="17221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6430" name="Picture 16430"/>
                          <pic:cNvPicPr/>
                        </pic:nvPicPr>
                        <pic:blipFill>
                          <a:blip r:embed="rId59"/>
                          <a:stretch>
                            <a:fillRect/>
                          </a:stretch>
                        </pic:blipFill>
                        <pic:spPr>
                          <a:xfrm>
                            <a:off x="219151" y="480847"/>
                            <a:ext cx="4314444" cy="2796540"/>
                          </a:xfrm>
                          <a:prstGeom prst="rect">
                            <a:avLst/>
                          </a:prstGeom>
                        </pic:spPr>
                      </pic:pic>
                      <wps:wsp>
                        <wps:cNvPr id="16431" name="Shape 16431"/>
                        <wps:cNvSpPr/>
                        <wps:spPr>
                          <a:xfrm>
                            <a:off x="2011375" y="1654327"/>
                            <a:ext cx="3564890" cy="76200"/>
                          </a:xfrm>
                          <a:custGeom>
                            <a:avLst/>
                            <a:gdLst/>
                            <a:ahLst/>
                            <a:cxnLst/>
                            <a:rect l="0" t="0" r="0" b="0"/>
                            <a:pathLst>
                              <a:path w="3564890" h="76200">
                                <a:moveTo>
                                  <a:pt x="76200" y="0"/>
                                </a:moveTo>
                                <a:lnTo>
                                  <a:pt x="76200" y="31750"/>
                                </a:lnTo>
                                <a:lnTo>
                                  <a:pt x="3564890" y="31750"/>
                                </a:lnTo>
                                <a:lnTo>
                                  <a:pt x="3564890"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34984" style="width:439.076pt;height:272.874pt;mso-position-horizontal-relative:char;mso-position-vertical-relative:line" coordsize="55762,34655">
                <v:rect id="Rectangle 16342" style="position:absolute;width:506;height:2243;left:289;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43" style="position:absolute;width:506;height:2243;left:289;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44" style="position:absolute;width:506;height:2243;left:289;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45" style="position:absolute;width:506;height:2243;left:29218;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46" style="position:absolute;width:506;height:2243;left:29218;top:70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47" style="position:absolute;width:506;height:2243;left:29218;top:87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48" style="position:absolute;width:506;height:2243;left:29218;top:105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49" style="position:absolute;width:506;height:2243;left:29218;top:1226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50" style="position:absolute;width:506;height:2243;left:29218;top:1402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51" style="position:absolute;width:506;height:2243;left:29218;top:1577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52" style="position:absolute;width:506;height:2243;left:29218;top:1752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53" style="position:absolute;width:506;height:2243;left:29218;top:1927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54" style="position:absolute;width:506;height:2243;left:29218;top:2103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55" style="position:absolute;width:506;height:2243;left:29218;top:227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56" style="position:absolute;width:506;height:2243;left:29218;top:245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57" style="position:absolute;width:506;height:2243;left:29218;top:2629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58" style="position:absolute;width:506;height:2243;left:29218;top:2804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59" style="position:absolute;width:506;height:2243;left:29218;top:2979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60" style="position:absolute;width:506;height:2243;left:29218;top:3155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61" style="position:absolute;width:7600;height:2243;left:0;top:3296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362" style="position:absolute;width:34707;height:1682;left:5714;top:33307;" filled="f" stroked="f">
                  <v:textbox inset="0,0,0,0">
                    <w:txbxContent>
                      <w:p>
                        <w:pPr>
                          <w:spacing w:before="0" w:after="160" w:line="259" w:lineRule="auto"/>
                        </w:pPr>
                        <w:r>
                          <w:rPr>
                            <w:rFonts w:cs="Times New Roman" w:hAnsi="Times New Roman" w:eastAsia="Times New Roman" w:ascii="Times New Roman"/>
                            <w:sz w:val="18"/>
                          </w:rPr>
                          <w:t xml:space="preserve">Plano de Ordenación Detallada Costa de Candelaria nº16</w:t>
                        </w:r>
                      </w:p>
                    </w:txbxContent>
                  </v:textbox>
                </v:rect>
                <v:rect id="Rectangle 16363" style="position:absolute;width:380;height:1682;left:31826;top:33307;"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16425" style="position:absolute;width:3043;height:1682;left:4937;top:415;"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16426" style="position:absolute;width:43916;height:1682;left:7223;top:415;" filled="f" stroked="f">
                  <v:textbox inset="0,0,0,0">
                    <w:txbxContent>
                      <w:p>
                        <w:pPr>
                          <w:spacing w:before="0" w:after="160" w:line="259" w:lineRule="auto"/>
                        </w:pPr>
                        <w:r>
                          <w:rPr>
                            <w:rFonts w:cs="Times New Roman" w:hAnsi="Times New Roman" w:eastAsia="Times New Roman" w:ascii="Times New Roman"/>
                            <w:sz w:val="18"/>
                          </w:rPr>
                          <w:t xml:space="preserve">Plano de Ordenación Estructural 01: clase y categorización del territorio</w:t>
                        </w:r>
                      </w:p>
                    </w:txbxContent>
                  </v:textbox>
                </v:rect>
                <v:rect id="Rectangle 16427" style="position:absolute;width:380;height:1682;left:40269;top:415;"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16428" style="position:absolute;width:506;height:2243;left:2651;top:172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6430" style="position:absolute;width:43144;height:27965;left:2191;top:4808;" filled="f">
                  <v:imagedata r:id="rId61"/>
                </v:shape>
                <v:shape id="Shape 16431" style="position:absolute;width:35648;height:762;left:20113;top:16543;" coordsize="3564890,76200" path="m76200,0l76200,31750l3564890,31750l3564890,44450l76200,44450l76200,76200l0,38100l76200,0x">
                  <v:stroke weight="0pt" endcap="square" joinstyle="miter" miterlimit="10" on="false" color="#000000" opacity="0"/>
                  <v:fill on="true" color="#000000"/>
                </v:shape>
              </v:group>
            </w:pict>
          </mc:Fallback>
        </mc:AlternateConten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0"/>
        <w:ind w:left="1068"/>
      </w:pPr>
      <w:r>
        <w:rPr>
          <w:rFonts w:ascii="Arial" w:eastAsia="Arial" w:hAnsi="Arial" w:cs="Arial"/>
        </w:rPr>
        <w:t xml:space="preserve"> </w:t>
      </w:r>
    </w:p>
    <w:p w:rsidR="000B5886" w:rsidRDefault="00DA5302">
      <w:pPr>
        <w:pStyle w:val="Ttulo2"/>
        <w:shd w:val="clear" w:color="auto" w:fill="E7E6E6"/>
        <w:ind w:left="703"/>
      </w:pPr>
      <w:r>
        <w:rPr>
          <w:b w:val="0"/>
          <w:shd w:val="clear" w:color="auto" w:fill="auto"/>
        </w:rPr>
        <w:t xml:space="preserve">11. </w:t>
      </w:r>
      <w:r>
        <w:t>COORDENADAS UTM</w:t>
      </w:r>
      <w:r>
        <w:rPr>
          <w:shd w:val="clear" w:color="auto" w:fill="auto"/>
        </w:rPr>
        <w:t xml:space="preserve">             </w:t>
      </w:r>
      <w:r>
        <w:rPr>
          <w:shd w:val="clear" w:color="auto" w:fill="auto"/>
        </w:rPr>
        <w:t xml:space="preserve">                                                                                         </w:t>
      </w:r>
      <w:r>
        <w:rPr>
          <w:b w:val="0"/>
          <w:shd w:val="clear" w:color="auto" w:fill="auto"/>
        </w:rPr>
        <w:t xml:space="preserve"> </w:t>
      </w:r>
    </w:p>
    <w:p w:rsidR="000B5886" w:rsidRDefault="00DA5302">
      <w:pPr>
        <w:spacing w:after="0"/>
        <w:ind w:left="708"/>
      </w:pPr>
      <w:r>
        <w:rPr>
          <w:noProof/>
        </w:rPr>
        <mc:AlternateContent>
          <mc:Choice Requires="wpg">
            <w:drawing>
              <wp:anchor distT="0" distB="0" distL="114300" distR="114300" simplePos="0" relativeHeight="251832320"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45354" name="Group 34535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6889" name="Rectangle 1688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6890" name="Rectangle 16890"/>
                        <wps:cNvSpPr/>
                        <wps:spPr>
                          <a:xfrm rot="-5399999">
                            <a:off x="-2094822" y="1293113"/>
                            <a:ext cx="4455272" cy="113224"/>
                          </a:xfrm>
                          <a:prstGeom prst="rect">
                            <a:avLst/>
                          </a:prstGeom>
                          <a:ln>
                            <a:noFill/>
                          </a:ln>
                        </wps:spPr>
                        <wps:txbx>
                          <w:txbxContent>
                            <w:p w:rsidR="000B5886" w:rsidRDefault="00DA5302">
                              <w:r>
                                <w:rPr>
                                  <w:rFonts w:ascii="Arial" w:eastAsia="Arial" w:hAnsi="Arial" w:cs="Arial"/>
                                  <w:sz w:val="12"/>
                                </w:rPr>
                                <w:t>Documento firmado electrónicamente desde la plataforma esPubli</w:t>
                              </w:r>
                              <w:r>
                                <w:rPr>
                                  <w:rFonts w:ascii="Arial" w:eastAsia="Arial" w:hAnsi="Arial" w:cs="Arial"/>
                                  <w:sz w:val="12"/>
                                </w:rPr>
                                <w:t xml:space="preserve">co Gestiona | Página 117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5354" style="width:12.7031pt;height:281.682pt;position:absolute;mso-position-horizontal-relative:page;mso-position-horizontal:absolute;margin-left:682.278pt;mso-position-vertical-relative:page;margin-top:530.238pt;" coordsize="1613,35773">
                <v:rect id="Rectangle 1688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6890" style="position:absolute;width:44552;height:1132;left:-20948;top:1293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117 de 243 </w:t>
                        </w:r>
                      </w:p>
                    </w:txbxContent>
                  </v:textbox>
                </v:rect>
                <w10:wrap type="topAndBottom"/>
              </v:group>
            </w:pict>
          </mc:Fallback>
        </mc:AlternateContent>
      </w:r>
      <w:r>
        <w:rPr>
          <w:rFonts w:ascii="Arial" w:eastAsia="Arial" w:hAnsi="Arial" w:cs="Arial"/>
        </w:rPr>
        <w:t xml:space="preserve"> </w:t>
      </w:r>
    </w:p>
    <w:tbl>
      <w:tblPr>
        <w:tblStyle w:val="TableGrid"/>
        <w:tblW w:w="8860" w:type="dxa"/>
        <w:tblInd w:w="718" w:type="dxa"/>
        <w:tblCellMar>
          <w:top w:w="11" w:type="dxa"/>
          <w:left w:w="115" w:type="dxa"/>
          <w:bottom w:w="0" w:type="dxa"/>
          <w:right w:w="109" w:type="dxa"/>
        </w:tblCellMar>
        <w:tblLook w:val="04A0" w:firstRow="1" w:lastRow="0" w:firstColumn="1" w:lastColumn="0" w:noHBand="0" w:noVBand="1"/>
      </w:tblPr>
      <w:tblGrid>
        <w:gridCol w:w="2338"/>
        <w:gridCol w:w="3404"/>
        <w:gridCol w:w="3118"/>
      </w:tblGrid>
      <w:tr w:rsidR="000B5886">
        <w:trPr>
          <w:trHeight w:val="271"/>
        </w:trPr>
        <w:tc>
          <w:tcPr>
            <w:tcW w:w="2338" w:type="dxa"/>
            <w:tcBorders>
              <w:top w:val="single" w:sz="8" w:space="0" w:color="000000"/>
              <w:left w:val="single" w:sz="8" w:space="0" w:color="000000"/>
              <w:bottom w:val="single" w:sz="4" w:space="0" w:color="000000"/>
              <w:right w:val="nil"/>
            </w:tcBorders>
          </w:tcPr>
          <w:p w:rsidR="000B5886" w:rsidRDefault="000B5886"/>
        </w:tc>
        <w:tc>
          <w:tcPr>
            <w:tcW w:w="3404" w:type="dxa"/>
            <w:tcBorders>
              <w:top w:val="single" w:sz="8" w:space="0" w:color="000000"/>
              <w:left w:val="nil"/>
              <w:bottom w:val="single" w:sz="4" w:space="0" w:color="000000"/>
              <w:right w:val="nil"/>
            </w:tcBorders>
          </w:tcPr>
          <w:p w:rsidR="000B5886" w:rsidRDefault="00DA5302">
            <w:pPr>
              <w:spacing w:after="0"/>
              <w:ind w:right="64"/>
              <w:jc w:val="right"/>
            </w:pPr>
            <w:r>
              <w:rPr>
                <w:rFonts w:ascii="Arial" w:eastAsia="Arial" w:hAnsi="Arial" w:cs="Arial"/>
                <w:b/>
              </w:rPr>
              <w:t xml:space="preserve">COORDENADAS UTM </w:t>
            </w:r>
          </w:p>
        </w:tc>
        <w:tc>
          <w:tcPr>
            <w:tcW w:w="3118" w:type="dxa"/>
            <w:tcBorders>
              <w:top w:val="single" w:sz="8" w:space="0" w:color="000000"/>
              <w:left w:val="nil"/>
              <w:bottom w:val="single" w:sz="4" w:space="0" w:color="000000"/>
              <w:right w:val="single" w:sz="8" w:space="0" w:color="000000"/>
            </w:tcBorders>
          </w:tcPr>
          <w:p w:rsidR="000B5886" w:rsidRDefault="000B5886"/>
        </w:tc>
      </w:tr>
      <w:tr w:rsidR="000B5886">
        <w:trPr>
          <w:trHeight w:val="286"/>
        </w:trPr>
        <w:tc>
          <w:tcPr>
            <w:tcW w:w="2338" w:type="dxa"/>
            <w:tcBorders>
              <w:top w:val="single" w:sz="4" w:space="0" w:color="000000"/>
              <w:left w:val="single" w:sz="8" w:space="0" w:color="000000"/>
              <w:bottom w:val="single" w:sz="8" w:space="0" w:color="000000"/>
              <w:right w:val="single" w:sz="4" w:space="0" w:color="000000"/>
            </w:tcBorders>
          </w:tcPr>
          <w:p w:rsidR="000B5886" w:rsidRDefault="00DA5302">
            <w:pPr>
              <w:spacing w:after="0"/>
              <w:ind w:right="6"/>
              <w:jc w:val="center"/>
            </w:pPr>
            <w:r>
              <w:rPr>
                <w:rFonts w:ascii="Arial" w:eastAsia="Arial" w:hAnsi="Arial" w:cs="Arial"/>
                <w:b/>
              </w:rPr>
              <w:t xml:space="preserve">Punto </w:t>
            </w:r>
          </w:p>
        </w:tc>
        <w:tc>
          <w:tcPr>
            <w:tcW w:w="3404" w:type="dxa"/>
            <w:tcBorders>
              <w:top w:val="single" w:sz="4" w:space="0" w:color="000000"/>
              <w:left w:val="single" w:sz="4" w:space="0" w:color="000000"/>
              <w:bottom w:val="single" w:sz="8" w:space="0" w:color="000000"/>
              <w:right w:val="single" w:sz="4" w:space="0" w:color="000000"/>
            </w:tcBorders>
          </w:tcPr>
          <w:p w:rsidR="000B5886" w:rsidRDefault="00DA5302">
            <w:pPr>
              <w:spacing w:after="0"/>
              <w:ind w:right="7"/>
              <w:jc w:val="center"/>
            </w:pPr>
            <w:r>
              <w:rPr>
                <w:rFonts w:ascii="Arial" w:eastAsia="Arial" w:hAnsi="Arial" w:cs="Arial"/>
                <w:b/>
              </w:rPr>
              <w:t xml:space="preserve">X </w:t>
            </w:r>
          </w:p>
        </w:tc>
        <w:tc>
          <w:tcPr>
            <w:tcW w:w="3118" w:type="dxa"/>
            <w:tcBorders>
              <w:top w:val="single" w:sz="4" w:space="0" w:color="000000"/>
              <w:left w:val="single" w:sz="4" w:space="0" w:color="000000"/>
              <w:bottom w:val="single" w:sz="8" w:space="0" w:color="000000"/>
              <w:right w:val="single" w:sz="8" w:space="0" w:color="000000"/>
            </w:tcBorders>
          </w:tcPr>
          <w:p w:rsidR="000B5886" w:rsidRDefault="00DA5302">
            <w:pPr>
              <w:spacing w:after="0"/>
              <w:ind w:right="6"/>
              <w:jc w:val="center"/>
            </w:pPr>
            <w:r>
              <w:rPr>
                <w:rFonts w:ascii="Arial" w:eastAsia="Arial" w:hAnsi="Arial" w:cs="Arial"/>
                <w:b/>
              </w:rPr>
              <w:t xml:space="preserve">Y </w:t>
            </w:r>
          </w:p>
        </w:tc>
      </w:tr>
      <w:tr w:rsidR="000B5886">
        <w:trPr>
          <w:trHeight w:val="269"/>
        </w:trPr>
        <w:tc>
          <w:tcPr>
            <w:tcW w:w="2338" w:type="dxa"/>
            <w:tcBorders>
              <w:top w:val="single" w:sz="8"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1 </w:t>
            </w:r>
          </w:p>
        </w:tc>
        <w:tc>
          <w:tcPr>
            <w:tcW w:w="3404" w:type="dxa"/>
            <w:tcBorders>
              <w:top w:val="single" w:sz="8"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365697.5837 </w:t>
            </w:r>
          </w:p>
        </w:tc>
        <w:tc>
          <w:tcPr>
            <w:tcW w:w="3118" w:type="dxa"/>
            <w:tcBorders>
              <w:top w:val="single" w:sz="8"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3137307.5251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2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365699.3151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3137313.4013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3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365698.3413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3137314.0196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4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365697.8976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3137314.8845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5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365697.9014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3137315.8306 </w:t>
            </w:r>
          </w:p>
        </w:tc>
      </w:tr>
      <w:tr w:rsidR="000B5886">
        <w:trPr>
          <w:trHeight w:val="265"/>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6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365698.3870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3137316.7304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7</w:t>
            </w:r>
            <w:r>
              <w:rPr>
                <w:rFonts w:ascii="Arial" w:eastAsia="Arial" w:hAnsi="Arial" w:cs="Arial"/>
              </w:rPr>
              <w:t xml:space="preserve">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365699.3421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3137317.3055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8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365700.2760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3137317.3339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9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365702.2582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3137324.2676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10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365704.2457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3137331.2202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11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365703.4170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3137331.7921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12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365702.9972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3137332.6300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13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365703.0439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3137333.6640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14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365703.4710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3137334.3921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15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365704.3058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3137334.9237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16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365705.4495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3137334.9403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17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365707.6976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3137343.5257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18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365698.4045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3137346.0235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19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365689.4745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3137315.6835 </w:t>
            </w:r>
          </w:p>
        </w:tc>
      </w:tr>
      <w:tr w:rsidR="000B5886">
        <w:trPr>
          <w:trHeight w:val="264"/>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
              <w:jc w:val="center"/>
            </w:pPr>
            <w:r>
              <w:rPr>
                <w:rFonts w:ascii="Arial" w:eastAsia="Arial" w:hAnsi="Arial" w:cs="Arial"/>
              </w:rPr>
              <w:t xml:space="preserve">20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365688.3045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3"/>
              <w:jc w:val="center"/>
            </w:pPr>
            <w:r>
              <w:rPr>
                <w:rFonts w:ascii="Arial" w:eastAsia="Arial" w:hAnsi="Arial" w:cs="Arial"/>
              </w:rPr>
              <w:t xml:space="preserve">3137311.6935 </w:t>
            </w:r>
          </w:p>
        </w:tc>
      </w:tr>
      <w:tr w:rsidR="000B5886">
        <w:trPr>
          <w:trHeight w:val="266"/>
        </w:trPr>
        <w:tc>
          <w:tcPr>
            <w:tcW w:w="233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8"/>
              <w:jc w:val="center"/>
            </w:pPr>
            <w:r>
              <w:rPr>
                <w:rFonts w:ascii="Arial" w:eastAsia="Arial" w:hAnsi="Arial" w:cs="Arial"/>
              </w:rP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
              <w:jc w:val="center"/>
            </w:pPr>
            <w:r>
              <w:rPr>
                <w:rFonts w:ascii="Arial" w:eastAsia="Arial" w:hAnsi="Arial" w:cs="Arial"/>
              </w:rPr>
              <w:t xml:space="preserve">365697.5837 </w:t>
            </w:r>
          </w:p>
        </w:tc>
        <w:tc>
          <w:tcPr>
            <w:tcW w:w="311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7"/>
              <w:jc w:val="center"/>
            </w:pPr>
            <w:r>
              <w:rPr>
                <w:rFonts w:ascii="Arial" w:eastAsia="Arial" w:hAnsi="Arial" w:cs="Arial"/>
              </w:rPr>
              <w:t xml:space="preserve">3137307.5251 </w:t>
            </w:r>
          </w:p>
        </w:tc>
      </w:tr>
    </w:tbl>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pStyle w:val="Ttulo2"/>
        <w:shd w:val="clear" w:color="auto" w:fill="E7E6E6"/>
        <w:ind w:left="703"/>
      </w:pPr>
      <w:r>
        <w:rPr>
          <w:b w:val="0"/>
          <w:shd w:val="clear" w:color="auto" w:fill="auto"/>
        </w:rPr>
        <w:t xml:space="preserve">12. </w:t>
      </w:r>
      <w:r>
        <w:t>FOTOGRAFÍAS</w:t>
      </w:r>
      <w:r>
        <w:rPr>
          <w:b w:val="0"/>
          <w:shd w:val="clear" w:color="auto" w:fill="auto"/>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noProof/>
        </w:rPr>
        <w:drawing>
          <wp:inline distT="0" distB="0" distL="0" distR="0">
            <wp:extent cx="5580888" cy="2903220"/>
            <wp:effectExtent l="0" t="0" r="0" b="0"/>
            <wp:docPr id="16886" name="Picture 16886"/>
            <wp:cNvGraphicFramePr/>
            <a:graphic xmlns:a="http://schemas.openxmlformats.org/drawingml/2006/main">
              <a:graphicData uri="http://schemas.openxmlformats.org/drawingml/2006/picture">
                <pic:pic xmlns:pic="http://schemas.openxmlformats.org/drawingml/2006/picture">
                  <pic:nvPicPr>
                    <pic:cNvPr id="16886" name="Picture 16886"/>
                    <pic:cNvPicPr/>
                  </pic:nvPicPr>
                  <pic:blipFill>
                    <a:blip r:embed="rId69"/>
                    <a:stretch>
                      <a:fillRect/>
                    </a:stretch>
                  </pic:blipFill>
                  <pic:spPr>
                    <a:xfrm>
                      <a:off x="0" y="0"/>
                      <a:ext cx="5580888" cy="2903220"/>
                    </a:xfrm>
                    <a:prstGeom prst="rect">
                      <a:avLst/>
                    </a:prstGeom>
                  </pic:spPr>
                </pic:pic>
              </a:graphicData>
            </a:graphic>
          </wp:inline>
        </w:drawing>
      </w:r>
    </w:p>
    <w:p w:rsidR="000B5886" w:rsidRDefault="00DA5302">
      <w:pPr>
        <w:pStyle w:val="Ttulo2"/>
        <w:shd w:val="clear" w:color="auto" w:fill="E7E6E6"/>
        <w:ind w:left="1078"/>
      </w:pPr>
      <w:r>
        <w:rPr>
          <w:shd w:val="clear" w:color="auto" w:fill="auto"/>
        </w:rPr>
        <w:t xml:space="preserve">13. </w:t>
      </w:r>
      <w:r>
        <w:t>PLANOS</w:t>
      </w:r>
      <w:r>
        <w:rPr>
          <w:b w:val="0"/>
          <w:shd w:val="clear" w:color="auto" w:fill="auto"/>
        </w:rPr>
        <w:t xml:space="preserve"> </w:t>
      </w:r>
    </w:p>
    <w:p w:rsidR="000B5886" w:rsidRDefault="00DA5302">
      <w:pPr>
        <w:spacing w:after="0"/>
        <w:ind w:left="708"/>
      </w:pPr>
      <w:r>
        <w:rPr>
          <w:rFonts w:ascii="Arial" w:eastAsia="Arial" w:hAnsi="Arial" w:cs="Arial"/>
        </w:rPr>
        <w:t xml:space="preserve"> </w:t>
      </w:r>
    </w:p>
    <w:p w:rsidR="000B5886" w:rsidRDefault="00DA5302">
      <w:pPr>
        <w:spacing w:after="3404" w:line="247" w:lineRule="auto"/>
        <w:ind w:left="720" w:right="940" w:hanging="10"/>
        <w:jc w:val="both"/>
      </w:pPr>
      <w:r>
        <w:rPr>
          <w:rFonts w:ascii="Arial" w:eastAsia="Arial" w:hAnsi="Arial" w:cs="Arial"/>
        </w:rPr>
        <w:t>El plano se ha elaborado tomando de base el levantamiento topográfico realizado por la Oficina Técnica de Candelaria. En este sentido, al superponerlo sobre la base cartográfica del PGO de Candelaria del 2011, puede existir algún desfase o desajuste debi</w:t>
      </w:r>
      <w:r>
        <w:rPr>
          <w:rFonts w:ascii="Arial" w:eastAsia="Arial" w:hAnsi="Arial" w:cs="Arial"/>
        </w:rPr>
        <w:t xml:space="preserve">do a la diferencia del margen de error que tiene el vuelo de la cartografía del PGO con respecto a la mayor exactitud que ofrece el GPS terrestre utilizado para realizar el levantamiento topográfico. </w:t>
      </w:r>
    </w:p>
    <w:p w:rsidR="000B5886" w:rsidRDefault="00DA5302">
      <w:pPr>
        <w:spacing w:after="0"/>
        <w:ind w:left="-1844" w:right="1400"/>
      </w:pPr>
      <w:r>
        <w:rPr>
          <w:noProof/>
        </w:rPr>
        <mc:AlternateContent>
          <mc:Choice Requires="wpg">
            <w:drawing>
              <wp:anchor distT="0" distB="0" distL="114300" distR="114300" simplePos="0" relativeHeight="25183334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33975" name="Group 33397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6963" name="Rectangle 1696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w:t>
                              </w:r>
                              <w:r>
                                <w:rPr>
                                  <w:rFonts w:ascii="Arial" w:eastAsia="Arial" w:hAnsi="Arial" w:cs="Arial"/>
                                  <w:sz w:val="12"/>
                                </w:rPr>
                                <w:t xml:space="preserve">ación: https://candelaria.sedelectronica.es/ </w:t>
                              </w:r>
                            </w:p>
                          </w:txbxContent>
                        </wps:txbx>
                        <wps:bodyPr horzOverflow="overflow" vert="horz" lIns="0" tIns="0" rIns="0" bIns="0" rtlCol="0">
                          <a:noAutofit/>
                        </wps:bodyPr>
                      </wps:wsp>
                      <wps:wsp>
                        <wps:cNvPr id="16964" name="Rectangle 16964"/>
                        <wps:cNvSpPr/>
                        <wps:spPr>
                          <a:xfrm rot="-5399999">
                            <a:off x="-2094822" y="1293113"/>
                            <a:ext cx="44552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118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3975" style="width:12.7031pt;height:281.682pt;position:absolute;mso-position-horizontal-relative:page;mso-position-horizontal:absolute;margin-left:682.278pt;mso-position-vertical-relative:page;margin-top:530.238pt;" coordsize="1613,35773">
                <v:rect id="Rectangle 1696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6964" style="position:absolute;width:44552;height:1132;left:-20948;top:1293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118 de 243 </w:t>
                        </w:r>
                      </w:p>
                    </w:txbxContent>
                  </v:textbox>
                </v:rect>
                <w10:wrap type="topAndBottom"/>
              </v:group>
            </w:pict>
          </mc:Fallback>
        </mc:AlternateContent>
      </w:r>
      <w:r>
        <w:rPr>
          <w:noProof/>
        </w:rPr>
        <mc:AlternateContent>
          <mc:Choice Requires="wpg">
            <w:drawing>
              <wp:anchor distT="0" distB="0" distL="114300" distR="114300" simplePos="0" relativeHeight="251834368" behindDoc="0" locked="0" layoutInCell="1" allowOverlap="1">
                <wp:simplePos x="0" y="0"/>
                <wp:positionH relativeFrom="column">
                  <wp:posOffset>935736</wp:posOffset>
                </wp:positionH>
                <wp:positionV relativeFrom="paragraph">
                  <wp:posOffset>-2225521</wp:posOffset>
                </wp:positionV>
                <wp:extent cx="5301996" cy="6726936"/>
                <wp:effectExtent l="0" t="0" r="0" b="0"/>
                <wp:wrapSquare wrapText="bothSides"/>
                <wp:docPr id="333974" name="Group 333974"/>
                <wp:cNvGraphicFramePr/>
                <a:graphic xmlns:a="http://schemas.openxmlformats.org/drawingml/2006/main">
                  <a:graphicData uri="http://schemas.microsoft.com/office/word/2010/wordprocessingGroup">
                    <wpg:wgp>
                      <wpg:cNvGrpSpPr/>
                      <wpg:grpSpPr>
                        <a:xfrm>
                          <a:off x="0" y="0"/>
                          <a:ext cx="5301996" cy="6726936"/>
                          <a:chOff x="0" y="0"/>
                          <a:chExt cx="5301996" cy="6726936"/>
                        </a:xfrm>
                      </wpg:grpSpPr>
                      <wps:wsp>
                        <wps:cNvPr id="16934" name="Rectangle 16934"/>
                        <wps:cNvSpPr/>
                        <wps:spPr>
                          <a:xfrm>
                            <a:off x="2664587" y="2480031"/>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35" name="Rectangle 16935"/>
                        <wps:cNvSpPr/>
                        <wps:spPr>
                          <a:xfrm>
                            <a:off x="2664587" y="2655290"/>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36" name="Rectangle 16936"/>
                        <wps:cNvSpPr/>
                        <wps:spPr>
                          <a:xfrm>
                            <a:off x="2664587" y="2830804"/>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37" name="Rectangle 16937"/>
                        <wps:cNvSpPr/>
                        <wps:spPr>
                          <a:xfrm>
                            <a:off x="2664587" y="3006065"/>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38" name="Rectangle 16938"/>
                        <wps:cNvSpPr/>
                        <wps:spPr>
                          <a:xfrm>
                            <a:off x="2664587" y="3181325"/>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39" name="Rectangle 16939"/>
                        <wps:cNvSpPr/>
                        <wps:spPr>
                          <a:xfrm>
                            <a:off x="2664587" y="3356584"/>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40" name="Rectangle 16940"/>
                        <wps:cNvSpPr/>
                        <wps:spPr>
                          <a:xfrm>
                            <a:off x="2664587" y="3531844"/>
                            <a:ext cx="50673" cy="224381"/>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41" name="Rectangle 16941"/>
                        <wps:cNvSpPr/>
                        <wps:spPr>
                          <a:xfrm>
                            <a:off x="2664587" y="3707105"/>
                            <a:ext cx="50673" cy="224379"/>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42" name="Rectangle 16942"/>
                        <wps:cNvSpPr/>
                        <wps:spPr>
                          <a:xfrm>
                            <a:off x="2664587" y="3882365"/>
                            <a:ext cx="50673" cy="224380"/>
                          </a:xfrm>
                          <a:prstGeom prst="rect">
                            <a:avLst/>
                          </a:prstGeom>
                          <a:ln>
                            <a:noFill/>
                          </a:ln>
                        </wps:spPr>
                        <wps:txbx>
                          <w:txbxContent>
                            <w:p w:rsidR="000B5886" w:rsidRDefault="00DA5302">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43" name="Rectangle 16943"/>
                        <wps:cNvSpPr/>
                        <wps:spPr>
                          <a:xfrm>
                            <a:off x="2550287" y="4052561"/>
                            <a:ext cx="21283" cy="94241"/>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6944" name="Rectangle 16944"/>
                        <wps:cNvSpPr/>
                        <wps:spPr>
                          <a:xfrm>
                            <a:off x="2550287" y="4201914"/>
                            <a:ext cx="21283" cy="94241"/>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6945" name="Rectangle 16945"/>
                        <wps:cNvSpPr/>
                        <wps:spPr>
                          <a:xfrm>
                            <a:off x="2550287" y="4351266"/>
                            <a:ext cx="21283" cy="94240"/>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6946" name="Rectangle 16946"/>
                        <wps:cNvSpPr/>
                        <wps:spPr>
                          <a:xfrm>
                            <a:off x="2550287" y="4500618"/>
                            <a:ext cx="21283" cy="94240"/>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6947" name="Rectangle 16947"/>
                        <wps:cNvSpPr/>
                        <wps:spPr>
                          <a:xfrm>
                            <a:off x="2550287" y="4649970"/>
                            <a:ext cx="21283" cy="94240"/>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6948" name="Rectangle 16948"/>
                        <wps:cNvSpPr/>
                        <wps:spPr>
                          <a:xfrm>
                            <a:off x="2550287" y="4799322"/>
                            <a:ext cx="21283" cy="94239"/>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6949" name="Rectangle 16949"/>
                        <wps:cNvSpPr/>
                        <wps:spPr>
                          <a:xfrm>
                            <a:off x="2550287" y="4948673"/>
                            <a:ext cx="21283" cy="94240"/>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6950" name="Rectangle 16950"/>
                        <wps:cNvSpPr/>
                        <wps:spPr>
                          <a:xfrm>
                            <a:off x="2550287" y="5098026"/>
                            <a:ext cx="21283" cy="94240"/>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6951" name="Rectangle 16951"/>
                        <wps:cNvSpPr/>
                        <wps:spPr>
                          <a:xfrm>
                            <a:off x="2550287" y="5247758"/>
                            <a:ext cx="21283" cy="94241"/>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6952" name="Rectangle 16952"/>
                        <wps:cNvSpPr/>
                        <wps:spPr>
                          <a:xfrm>
                            <a:off x="2550287" y="5397110"/>
                            <a:ext cx="21283" cy="94241"/>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6953" name="Rectangle 16953"/>
                        <wps:cNvSpPr/>
                        <wps:spPr>
                          <a:xfrm>
                            <a:off x="2550287" y="5544939"/>
                            <a:ext cx="21283" cy="94240"/>
                          </a:xfrm>
                          <a:prstGeom prst="rect">
                            <a:avLst/>
                          </a:prstGeom>
                          <a:ln>
                            <a:noFill/>
                          </a:ln>
                        </wps:spPr>
                        <wps:txbx>
                          <w:txbxContent>
                            <w:p w:rsidR="000B5886" w:rsidRDefault="00DA5302">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16960" name="Picture 16960"/>
                          <pic:cNvPicPr/>
                        </pic:nvPicPr>
                        <pic:blipFill>
                          <a:blip r:embed="rId77"/>
                          <a:stretch>
                            <a:fillRect/>
                          </a:stretch>
                        </pic:blipFill>
                        <pic:spPr>
                          <a:xfrm>
                            <a:off x="0" y="0"/>
                            <a:ext cx="5301996" cy="6726936"/>
                          </a:xfrm>
                          <a:prstGeom prst="rect">
                            <a:avLst/>
                          </a:prstGeom>
                        </pic:spPr>
                      </pic:pic>
                    </wpg:wgp>
                  </a:graphicData>
                </a:graphic>
              </wp:anchor>
            </w:drawing>
          </mc:Choice>
          <mc:Fallback xmlns:a="http://schemas.openxmlformats.org/drawingml/2006/main">
            <w:pict>
              <v:group id="Group 333974" style="width:417.48pt;height:529.68pt;position:absolute;mso-position-horizontal-relative:text;mso-position-horizontal:absolute;margin-left:73.68pt;mso-position-vertical-relative:text;margin-top:-175.238pt;" coordsize="53019,67269">
                <v:rect id="Rectangle 16934" style="position:absolute;width:506;height:2243;left:26645;top:24800;"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35" style="position:absolute;width:506;height:2243;left:26645;top:26552;"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36" style="position:absolute;width:506;height:2243;left:26645;top:28308;"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37" style="position:absolute;width:506;height:2243;left:26645;top:30060;"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38" style="position:absolute;width:506;height:2243;left:26645;top:31813;"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39" style="position:absolute;width:506;height:2243;left:26645;top:33565;"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40" style="position:absolute;width:506;height:2243;left:26645;top:35318;"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41" style="position:absolute;width:506;height:2243;left:26645;top:37071;"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42" style="position:absolute;width:506;height:2243;left:26645;top:38823;"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43" style="position:absolute;width:212;height:942;left:25502;top:40525;"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6944" style="position:absolute;width:212;height:942;left:25502;top:42019;"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6945" style="position:absolute;width:212;height:942;left:25502;top:43512;"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6946" style="position:absolute;width:212;height:942;left:25502;top:45006;"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6947" style="position:absolute;width:212;height:942;left:25502;top:46499;"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6948" style="position:absolute;width:212;height:942;left:25502;top:47993;"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6949" style="position:absolute;width:212;height:942;left:25502;top:49486;"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6950" style="position:absolute;width:212;height:942;left:25502;top:50980;"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6951" style="position:absolute;width:212;height:942;left:25502;top:52477;"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6952" style="position:absolute;width:212;height:942;left:25502;top:53971;"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rect id="Rectangle 16953" style="position:absolute;width:212;height:942;left:25502;top:55449;"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shape id="Picture 16960" style="position:absolute;width:53019;height:67269;left:0;top:0;" filled="f">
                  <v:imagedata r:id="rId78"/>
                </v:shape>
                <w10:wrap type="square"/>
              </v:group>
            </w:pict>
          </mc:Fallback>
        </mc:AlternateContent>
      </w:r>
    </w:p>
    <w:p w:rsidR="000B5886" w:rsidRDefault="00DA5302">
      <w:pPr>
        <w:spacing w:after="111" w:line="247" w:lineRule="auto"/>
        <w:ind w:left="720" w:right="940" w:hanging="10"/>
        <w:jc w:val="both"/>
      </w:pPr>
      <w:r>
        <w:rPr>
          <w:rFonts w:ascii="Arial" w:eastAsia="Arial" w:hAnsi="Arial" w:cs="Arial"/>
        </w:rPr>
        <w:t xml:space="preserve">Y para que conste a los efectos oportunos, salvo error u omisión, se firma el presente informe...”.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pStyle w:val="Ttulo2"/>
        <w:shd w:val="clear" w:color="auto" w:fill="auto"/>
        <w:spacing w:after="103"/>
        <w:ind w:left="477" w:right="13"/>
        <w:jc w:val="center"/>
      </w:pPr>
      <w:r>
        <w:rPr>
          <w:shd w:val="clear" w:color="auto" w:fill="auto"/>
        </w:rPr>
        <w:t xml:space="preserve">FUNDAMENTOS JURIDICOS </w:t>
      </w:r>
    </w:p>
    <w:p w:rsidR="000B5886" w:rsidRDefault="00DA5302">
      <w:pPr>
        <w:spacing w:after="105"/>
        <w:ind w:left="514"/>
        <w:jc w:val="center"/>
      </w:pPr>
      <w:r>
        <w:rPr>
          <w:rFonts w:ascii="Arial" w:eastAsia="Arial" w:hAnsi="Arial" w:cs="Arial"/>
        </w:rPr>
        <w:t xml:space="preserve"> </w:t>
      </w:r>
    </w:p>
    <w:p w:rsidR="000B5886" w:rsidRDefault="00DA5302">
      <w:pPr>
        <w:spacing w:after="117" w:line="247" w:lineRule="auto"/>
        <w:ind w:left="1414" w:right="940" w:hanging="10"/>
        <w:jc w:val="both"/>
      </w:pPr>
      <w:r>
        <w:rPr>
          <w:rFonts w:ascii="Arial" w:eastAsia="Arial" w:hAnsi="Arial" w:cs="Arial"/>
        </w:rPr>
        <w:t xml:space="preserve"> La Legislación aplicable viene determinada por: </w:t>
      </w:r>
    </w:p>
    <w:p w:rsidR="000B5886" w:rsidRDefault="00DA5302">
      <w:pPr>
        <w:spacing w:after="4" w:line="359" w:lineRule="auto"/>
        <w:ind w:left="710" w:right="940" w:firstLine="696"/>
        <w:jc w:val="both"/>
      </w:pPr>
      <w:r>
        <w:rPr>
          <w:rFonts w:ascii="Arial" w:eastAsia="Arial" w:hAnsi="Arial" w:cs="Arial"/>
        </w:rPr>
        <w:t xml:space="preserve">— </w:t>
      </w:r>
      <w:r>
        <w:rPr>
          <w:rFonts w:ascii="Arial" w:eastAsia="Arial" w:hAnsi="Arial" w:cs="Arial"/>
        </w:rPr>
        <w:t xml:space="preserve">Los artículos 17 a 36 del Reglamento de Bienes de las Entidades Locales aprobado por Real Decreto 1372/1986, de 13 de junio. </w:t>
      </w:r>
    </w:p>
    <w:p w:rsidR="000B5886" w:rsidRDefault="00DA5302">
      <w:pPr>
        <w:spacing w:after="4" w:line="359" w:lineRule="auto"/>
        <w:ind w:left="710" w:right="940" w:firstLine="696"/>
        <w:jc w:val="both"/>
      </w:pPr>
      <w:r>
        <w:rPr>
          <w:rFonts w:ascii="Arial" w:eastAsia="Arial" w:hAnsi="Arial" w:cs="Arial"/>
        </w:rPr>
        <w:t>— El artículo 86 del Texto Refundido de las Disposiciones Legales Vigentes en Materia de Régimen Local aprobado por Real Decreto L</w:t>
      </w:r>
      <w:r>
        <w:rPr>
          <w:rFonts w:ascii="Arial" w:eastAsia="Arial" w:hAnsi="Arial" w:cs="Arial"/>
        </w:rPr>
        <w:t>egislativo 781/1986, de 18 de abril y la disposición transitoria del Reglamento de Bienes de las Entidades Locales (RB), aprobado por Real Decreto 1372/1986, de 13 de junio (BOE de 7 de julio), que establece la obligación de inventariar todos los bienes, c</w:t>
      </w:r>
      <w:r>
        <w:rPr>
          <w:rFonts w:ascii="Arial" w:eastAsia="Arial" w:hAnsi="Arial" w:cs="Arial"/>
        </w:rPr>
        <w:t xml:space="preserve">ualquiera que sea su naturaleza, y, entre ellos, todos los de dominio público, incluidas las vías públicas. </w:t>
      </w:r>
    </w:p>
    <w:p w:rsidR="000B5886" w:rsidRDefault="00DA5302">
      <w:pPr>
        <w:spacing w:after="4" w:line="359" w:lineRule="auto"/>
        <w:ind w:left="710" w:right="940" w:firstLine="708"/>
        <w:jc w:val="both"/>
      </w:pPr>
      <w:r>
        <w:rPr>
          <w:noProof/>
        </w:rPr>
        <mc:AlternateContent>
          <mc:Choice Requires="wpg">
            <w:drawing>
              <wp:anchor distT="0" distB="0" distL="114300" distR="114300" simplePos="0" relativeHeight="25183539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4640" name="Group 33464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7044" name="Rectangle 1704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7045" name="Rectangle 17045"/>
                        <wps:cNvSpPr/>
                        <wps:spPr>
                          <a:xfrm rot="-5399999">
                            <a:off x="-2094822" y="1293113"/>
                            <a:ext cx="44552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w:t>
                              </w:r>
                              <w:r>
                                <w:rPr>
                                  <w:rFonts w:ascii="Arial" w:eastAsia="Arial" w:hAnsi="Arial" w:cs="Arial"/>
                                  <w:sz w:val="12"/>
                                </w:rPr>
                                <w:t xml:space="preserve">plataforma esPublico Gestiona | Página 119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4640" style="width:12.7031pt;height:281.682pt;position:absolute;mso-position-horizontal-relative:page;mso-position-horizontal:absolute;margin-left:682.278pt;mso-position-vertical-relative:page;margin-top:530.238pt;" coordsize="1613,35773">
                <v:rect id="Rectangle 1704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7045" style="position:absolute;width:44552;height:1132;left:-20948;top:1293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119 de 243 </w:t>
                        </w:r>
                      </w:p>
                    </w:txbxContent>
                  </v:textbox>
                </v:rect>
                <w10:wrap type="square"/>
              </v:group>
            </w:pict>
          </mc:Fallback>
        </mc:AlternateContent>
      </w:r>
      <w:r>
        <w:rPr>
          <w:rFonts w:ascii="Arial" w:eastAsia="Arial" w:hAnsi="Arial" w:cs="Arial"/>
        </w:rPr>
        <w:t xml:space="preserve"> </w:t>
      </w:r>
      <w:r>
        <w:rPr>
          <w:rFonts w:ascii="Arial" w:eastAsia="Arial" w:hAnsi="Arial" w:cs="Arial"/>
        </w:rPr>
        <w:t>El Pleno de la corporación Local será el órgano competente para acordar la aprobación del inventario ya formado, su rectificación y comprobación. En este supuesto, se encuentran delegadas las competencias para aprobación, modificación y rectificación del I</w:t>
      </w:r>
      <w:r>
        <w:rPr>
          <w:rFonts w:ascii="Arial" w:eastAsia="Arial" w:hAnsi="Arial" w:cs="Arial"/>
        </w:rPr>
        <w:t xml:space="preserve">nventario de Bienes y Derechos de la Corporación en la Junta de Gobierno Local, por acuerdo del pleno celebrado el día 28 de junio de 2019. </w:t>
      </w:r>
    </w:p>
    <w:p w:rsidR="000B5886" w:rsidRDefault="00DA5302">
      <w:pPr>
        <w:spacing w:after="392" w:line="247" w:lineRule="auto"/>
        <w:ind w:left="720" w:right="940" w:hanging="10"/>
        <w:jc w:val="both"/>
      </w:pPr>
      <w:r>
        <w:rPr>
          <w:rFonts w:ascii="Arial" w:eastAsia="Arial" w:hAnsi="Arial" w:cs="Arial"/>
        </w:rPr>
        <w:t xml:space="preserve">Visto cuanto antecede, la que suscribe eleva la siguiente propuesta de resolución: </w:t>
      </w:r>
    </w:p>
    <w:p w:rsidR="000B5886" w:rsidRDefault="00DA5302">
      <w:pPr>
        <w:spacing w:after="261"/>
        <w:ind w:right="182"/>
        <w:jc w:val="center"/>
      </w:pPr>
      <w:r>
        <w:rPr>
          <w:rFonts w:ascii="Arial" w:eastAsia="Arial" w:hAnsi="Arial" w:cs="Arial"/>
          <w:b/>
        </w:rPr>
        <w:t xml:space="preserve"> </w:t>
      </w:r>
    </w:p>
    <w:p w:rsidR="000B5886" w:rsidRDefault="00DA5302">
      <w:pPr>
        <w:pStyle w:val="Ttulo2"/>
        <w:shd w:val="clear" w:color="auto" w:fill="auto"/>
        <w:spacing w:after="261"/>
        <w:ind w:left="477" w:right="709"/>
        <w:jc w:val="center"/>
      </w:pPr>
      <w:r>
        <w:rPr>
          <w:shd w:val="clear" w:color="auto" w:fill="auto"/>
        </w:rPr>
        <w:t xml:space="preserve">PROPUESTA DE RESOLUCIÓN </w:t>
      </w:r>
    </w:p>
    <w:p w:rsidR="000B5886" w:rsidRDefault="00DA5302">
      <w:pPr>
        <w:spacing w:after="256"/>
        <w:ind w:right="182"/>
        <w:jc w:val="center"/>
      </w:pPr>
      <w:r>
        <w:rPr>
          <w:rFonts w:ascii="Arial" w:eastAsia="Arial" w:hAnsi="Arial" w:cs="Arial"/>
        </w:rPr>
        <w:t xml:space="preserve"> </w:t>
      </w:r>
    </w:p>
    <w:p w:rsidR="000B5886" w:rsidRDefault="00DA5302">
      <w:pPr>
        <w:spacing w:after="104" w:line="377" w:lineRule="auto"/>
        <w:ind w:left="720" w:right="1023" w:hanging="10"/>
        <w:jc w:val="both"/>
      </w:pPr>
      <w:r>
        <w:rPr>
          <w:rFonts w:ascii="Arial" w:eastAsia="Arial" w:hAnsi="Arial" w:cs="Arial"/>
          <w:b/>
        </w:rPr>
        <w:t>PRIMERO:</w:t>
      </w:r>
      <w:r>
        <w:rPr>
          <w:rFonts w:ascii="Arial" w:eastAsia="Arial" w:hAnsi="Arial" w:cs="Arial"/>
        </w:rPr>
        <w:t xml:space="preserve"> Actualizar el Inventario de bienes de la Corporación, incorporando las actualizaciones oportunas según la ficha que se adjunta correspondiente al Pasaje Juan José Márquez Correa “Chito”, siendo la descripción de la misma la siguiente: </w:t>
      </w:r>
    </w:p>
    <w:p w:rsidR="000B5886" w:rsidRDefault="00DA5302">
      <w:pPr>
        <w:spacing w:after="4" w:line="358" w:lineRule="auto"/>
        <w:ind w:left="703" w:right="852" w:hanging="10"/>
      </w:pPr>
      <w:r>
        <w:rPr>
          <w:rFonts w:ascii="Arial" w:eastAsia="Arial" w:hAnsi="Arial" w:cs="Arial"/>
        </w:rPr>
        <w:t>El Pasaje J</w:t>
      </w:r>
      <w:r>
        <w:rPr>
          <w:rFonts w:ascii="Arial" w:eastAsia="Arial" w:hAnsi="Arial" w:cs="Arial"/>
        </w:rPr>
        <w:t xml:space="preserve">uan José Márquez Correa Chito es una vía pública peatonal que se encuentra en el casco de Candelaria, concretamente se sitúa entre la Casa consistorial y el Centro de Salud de Candelaria. </w:t>
      </w:r>
    </w:p>
    <w:p w:rsidR="000B5886" w:rsidRDefault="00DA5302">
      <w:pPr>
        <w:spacing w:after="105"/>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Según se acredita mediante ortofoto, esta vía fue creada a finale</w:t>
      </w:r>
      <w:r>
        <w:rPr>
          <w:rFonts w:ascii="Arial" w:eastAsia="Arial" w:hAnsi="Arial" w:cs="Arial"/>
        </w:rPr>
        <w:t xml:space="preserve">s de la década de 1990. </w:t>
      </w:r>
    </w:p>
    <w:p w:rsidR="000B5886" w:rsidRDefault="00DA5302">
      <w:pPr>
        <w:spacing w:after="105"/>
        <w:ind w:left="708"/>
      </w:pPr>
      <w:r>
        <w:rPr>
          <w:rFonts w:ascii="Arial" w:eastAsia="Arial" w:hAnsi="Arial" w:cs="Arial"/>
        </w:rPr>
        <w:t xml:space="preserve"> </w:t>
      </w:r>
    </w:p>
    <w:p w:rsidR="000B5886" w:rsidRDefault="00DA5302">
      <w:pPr>
        <w:spacing w:after="4" w:line="358" w:lineRule="auto"/>
        <w:ind w:left="720" w:right="940" w:hanging="10"/>
        <w:jc w:val="both"/>
      </w:pPr>
      <w:r>
        <w:rPr>
          <w:rFonts w:ascii="Arial" w:eastAsia="Arial" w:hAnsi="Arial" w:cs="Arial"/>
        </w:rPr>
        <w:t xml:space="preserve">Presenta un trazado rectangular, a excepción de dos puntos donde el peatonal se adapta a la forma semicircular de la edificación del Ayuntamiento. </w:t>
      </w:r>
    </w:p>
    <w:p w:rsidR="000B5886" w:rsidRDefault="00DA5302">
      <w:pPr>
        <w:spacing w:after="103"/>
        <w:ind w:left="708"/>
      </w:pPr>
      <w:r>
        <w:rPr>
          <w:rFonts w:ascii="Arial" w:eastAsia="Arial" w:hAnsi="Arial" w:cs="Arial"/>
        </w:rPr>
        <w:t xml:space="preserve"> </w:t>
      </w:r>
    </w:p>
    <w:p w:rsidR="000B5886" w:rsidRDefault="00DA5302">
      <w:pPr>
        <w:spacing w:after="292" w:line="360" w:lineRule="auto"/>
        <w:ind w:left="720" w:right="940" w:hanging="10"/>
        <w:jc w:val="both"/>
      </w:pPr>
      <w:r>
        <w:rPr>
          <w:rFonts w:ascii="Arial" w:eastAsia="Arial" w:hAnsi="Arial" w:cs="Arial"/>
          <w:b/>
        </w:rPr>
        <w:t xml:space="preserve">SEGUNDO: </w:t>
      </w:r>
      <w:r>
        <w:rPr>
          <w:rFonts w:ascii="Arial" w:eastAsia="Arial" w:hAnsi="Arial" w:cs="Arial"/>
        </w:rPr>
        <w:t>Aprobar la actualización de las fichas de inventario 1-10007, referenc</w:t>
      </w:r>
      <w:r>
        <w:rPr>
          <w:rFonts w:ascii="Arial" w:eastAsia="Arial" w:hAnsi="Arial" w:cs="Arial"/>
        </w:rPr>
        <w:t xml:space="preserve">ia 1-00007 (número de ficha en el antiguo inventario en papel 1.1.034) que se transcribe:  ficha de inventario 1-40026 (referencia 1-00007) </w:t>
      </w:r>
    </w:p>
    <w:p w:rsidR="000B5886" w:rsidRDefault="00DA5302">
      <w:pPr>
        <w:spacing w:after="2312"/>
        <w:ind w:left="1404"/>
      </w:pPr>
      <w:r>
        <w:rPr>
          <w:rFonts w:ascii="Times New Roman" w:eastAsia="Times New Roman" w:hAnsi="Times New Roman" w:cs="Times New Roman"/>
          <w:sz w:val="24"/>
        </w:rPr>
        <w:t xml:space="preserve"> </w:t>
      </w:r>
    </w:p>
    <w:p w:rsidR="000B5886" w:rsidRDefault="00DA5302">
      <w:pPr>
        <w:spacing w:after="4699"/>
        <w:ind w:left="-1844" w:right="1736"/>
      </w:pPr>
      <w:r>
        <w:rPr>
          <w:noProof/>
        </w:rPr>
        <mc:AlternateContent>
          <mc:Choice Requires="wpg">
            <w:drawing>
              <wp:anchor distT="0" distB="0" distL="114300" distR="114300" simplePos="0" relativeHeight="251836416"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35120" name="Group 33512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7132" name="Rectangle 1713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7133" name="Rectangle 17133"/>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120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5120" style="width:12.7031pt;height:281.682pt;position:absolute;mso-position-horizontal-relative:page;mso-position-horizontal:absolute;margin-left:682.278pt;mso-position-vertical-relative:page;margin-top:530.238pt;" coordsize="1613,35773">
                <v:rect id="Rectangle 1713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7133"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120 de 243 </w:t>
                        </w:r>
                      </w:p>
                    </w:txbxContent>
                  </v:textbox>
                </v:rect>
                <w10:wrap type="topAndBottom"/>
              </v:group>
            </w:pict>
          </mc:Fallback>
        </mc:AlternateContent>
      </w:r>
      <w:r>
        <w:rPr>
          <w:noProof/>
        </w:rPr>
        <w:drawing>
          <wp:anchor distT="0" distB="0" distL="114300" distR="114300" simplePos="0" relativeHeight="251837440" behindDoc="0" locked="0" layoutInCell="1" allowOverlap="0">
            <wp:simplePos x="0" y="0"/>
            <wp:positionH relativeFrom="column">
              <wp:posOffset>452628</wp:posOffset>
            </wp:positionH>
            <wp:positionV relativeFrom="paragraph">
              <wp:posOffset>-1586966</wp:posOffset>
            </wp:positionV>
            <wp:extent cx="5571744" cy="4911852"/>
            <wp:effectExtent l="0" t="0" r="0" b="0"/>
            <wp:wrapSquare wrapText="bothSides"/>
            <wp:docPr id="17129" name="Picture 17129"/>
            <wp:cNvGraphicFramePr/>
            <a:graphic xmlns:a="http://schemas.openxmlformats.org/drawingml/2006/main">
              <a:graphicData uri="http://schemas.openxmlformats.org/drawingml/2006/picture">
                <pic:pic xmlns:pic="http://schemas.openxmlformats.org/drawingml/2006/picture">
                  <pic:nvPicPr>
                    <pic:cNvPr id="17129" name="Picture 17129"/>
                    <pic:cNvPicPr/>
                  </pic:nvPicPr>
                  <pic:blipFill>
                    <a:blip r:embed="rId72"/>
                    <a:stretch>
                      <a:fillRect/>
                    </a:stretch>
                  </pic:blipFill>
                  <pic:spPr>
                    <a:xfrm>
                      <a:off x="0" y="0"/>
                      <a:ext cx="5571744" cy="4911852"/>
                    </a:xfrm>
                    <a:prstGeom prst="rect">
                      <a:avLst/>
                    </a:prstGeom>
                  </pic:spPr>
                </pic:pic>
              </a:graphicData>
            </a:graphic>
          </wp:anchor>
        </w:drawing>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4423"/>
        <w:ind w:left="-1844" w:right="1595"/>
        <w:jc w:val="both"/>
      </w:pPr>
      <w:r>
        <w:rPr>
          <w:noProof/>
        </w:rPr>
        <mc:AlternateContent>
          <mc:Choice Requires="wpg">
            <w:drawing>
              <wp:anchor distT="0" distB="0" distL="114300" distR="114300" simplePos="0" relativeHeight="25183846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34978" name="Group 33497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7210" name="Rectangle 1721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7211" name="Rectangle 17211"/>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electrónicamente desde la plat</w:t>
                              </w:r>
                              <w:r>
                                <w:rPr>
                                  <w:rFonts w:ascii="Arial" w:eastAsia="Arial" w:hAnsi="Arial" w:cs="Arial"/>
                                  <w:sz w:val="12"/>
                                </w:rPr>
                                <w:t xml:space="preserve">aforma esPublico Gestiona | Página 121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4978" style="width:12.7031pt;height:281.682pt;position:absolute;mso-position-horizontal-relative:page;mso-position-horizontal:absolute;margin-left:682.278pt;mso-position-vertical-relative:page;margin-top:530.238pt;" coordsize="1613,35773">
                <v:rect id="Rectangle 1721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7211"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121 de 243 </w:t>
                        </w:r>
                      </w:p>
                    </w:txbxContent>
                  </v:textbox>
                </v:rect>
                <w10:wrap type="topAndBottom"/>
              </v:group>
            </w:pict>
          </mc:Fallback>
        </mc:AlternateContent>
      </w:r>
      <w:r>
        <w:rPr>
          <w:noProof/>
        </w:rPr>
        <w:drawing>
          <wp:anchor distT="0" distB="0" distL="114300" distR="114300" simplePos="0" relativeHeight="251839488" behindDoc="0" locked="0" layoutInCell="1" allowOverlap="0">
            <wp:simplePos x="0" y="0"/>
            <wp:positionH relativeFrom="column">
              <wp:posOffset>544068</wp:posOffset>
            </wp:positionH>
            <wp:positionV relativeFrom="paragraph">
              <wp:posOffset>-3683990</wp:posOffset>
            </wp:positionV>
            <wp:extent cx="5570221" cy="6858000"/>
            <wp:effectExtent l="0" t="0" r="0" b="0"/>
            <wp:wrapSquare wrapText="bothSides"/>
            <wp:docPr id="17207" name="Picture 17207"/>
            <wp:cNvGraphicFramePr/>
            <a:graphic xmlns:a="http://schemas.openxmlformats.org/drawingml/2006/main">
              <a:graphicData uri="http://schemas.openxmlformats.org/drawingml/2006/picture">
                <pic:pic xmlns:pic="http://schemas.openxmlformats.org/drawingml/2006/picture">
                  <pic:nvPicPr>
                    <pic:cNvPr id="17207" name="Picture 17207"/>
                    <pic:cNvPicPr/>
                  </pic:nvPicPr>
                  <pic:blipFill>
                    <a:blip r:embed="rId73"/>
                    <a:stretch>
                      <a:fillRect/>
                    </a:stretch>
                  </pic:blipFill>
                  <pic:spPr>
                    <a:xfrm>
                      <a:off x="0" y="0"/>
                      <a:ext cx="5570221" cy="6858000"/>
                    </a:xfrm>
                    <a:prstGeom prst="rect">
                      <a:avLst/>
                    </a:prstGeom>
                  </pic:spPr>
                </pic:pic>
              </a:graphicData>
            </a:graphic>
          </wp:anchor>
        </w:drawing>
      </w:r>
    </w:p>
    <w:p w:rsidR="000B5886" w:rsidRDefault="00DA5302">
      <w:pPr>
        <w:spacing w:after="0"/>
        <w:ind w:left="708" w:right="1595"/>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101"/>
        <w:ind w:left="718" w:hanging="10"/>
      </w:pPr>
      <w:r>
        <w:rPr>
          <w:rFonts w:ascii="Arial" w:eastAsia="Arial" w:hAnsi="Arial" w:cs="Arial"/>
          <w:b/>
          <w:sz w:val="20"/>
        </w:rPr>
        <w:t xml:space="preserve">TERCERO: </w:t>
      </w:r>
      <w:r>
        <w:rPr>
          <w:rFonts w:ascii="Arial" w:eastAsia="Arial" w:hAnsi="Arial" w:cs="Arial"/>
          <w:sz w:val="20"/>
        </w:rPr>
        <w:t xml:space="preserve">Aprobar la ficha de inventario 1-40026, referencia 1-00007 que se transcribe:  </w:t>
      </w:r>
    </w:p>
    <w:p w:rsidR="000B5886" w:rsidRDefault="00DA5302">
      <w:pPr>
        <w:spacing w:after="5147"/>
        <w:ind w:left="708"/>
      </w:pPr>
      <w:r>
        <w:rPr>
          <w:rFonts w:ascii="Arial" w:eastAsia="Arial" w:hAnsi="Arial" w:cs="Arial"/>
          <w:sz w:val="20"/>
        </w:rPr>
        <w:t xml:space="preserve"> </w:t>
      </w:r>
    </w:p>
    <w:p w:rsidR="000B5886" w:rsidRDefault="00DA5302">
      <w:pPr>
        <w:spacing w:after="2766"/>
        <w:ind w:left="-1844" w:right="1899"/>
      </w:pPr>
      <w:r>
        <w:rPr>
          <w:noProof/>
        </w:rPr>
        <mc:AlternateContent>
          <mc:Choice Requires="wpg">
            <w:drawing>
              <wp:anchor distT="0" distB="0" distL="114300" distR="114300" simplePos="0" relativeHeight="25184051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5768" name="Group 33576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7287" name="Rectangle 1728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7288" name="Rectangle 17288"/>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122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5768" style="width:12.7031pt;height:281.682pt;position:absolute;mso-position-horizontal-relative:page;mso-position-horizontal:absolute;margin-left:682.278pt;mso-position-vertical-relative:page;margin-top:530.238pt;" coordsize="1613,35773">
                <v:rect id="Rectangle 1728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7288"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122 de 243 </w:t>
                        </w:r>
                      </w:p>
                    </w:txbxContent>
                  </v:textbox>
                </v:rect>
                <w10:wrap type="square"/>
              </v:group>
            </w:pict>
          </mc:Fallback>
        </mc:AlternateContent>
      </w:r>
      <w:r>
        <w:rPr>
          <w:noProof/>
        </w:rPr>
        <w:drawing>
          <wp:anchor distT="0" distB="0" distL="114300" distR="114300" simplePos="0" relativeHeight="251841536" behindDoc="0" locked="0" layoutInCell="1" allowOverlap="0">
            <wp:simplePos x="0" y="0"/>
            <wp:positionH relativeFrom="column">
              <wp:posOffset>348996</wp:posOffset>
            </wp:positionH>
            <wp:positionV relativeFrom="paragraph">
              <wp:posOffset>-3463010</wp:posOffset>
            </wp:positionV>
            <wp:extent cx="5571745" cy="5768340"/>
            <wp:effectExtent l="0" t="0" r="0" b="0"/>
            <wp:wrapSquare wrapText="bothSides"/>
            <wp:docPr id="17284" name="Picture 17284"/>
            <wp:cNvGraphicFramePr/>
            <a:graphic xmlns:a="http://schemas.openxmlformats.org/drawingml/2006/main">
              <a:graphicData uri="http://schemas.openxmlformats.org/drawingml/2006/picture">
                <pic:pic xmlns:pic="http://schemas.openxmlformats.org/drawingml/2006/picture">
                  <pic:nvPicPr>
                    <pic:cNvPr id="17284" name="Picture 17284"/>
                    <pic:cNvPicPr/>
                  </pic:nvPicPr>
                  <pic:blipFill>
                    <a:blip r:embed="rId74"/>
                    <a:stretch>
                      <a:fillRect/>
                    </a:stretch>
                  </pic:blipFill>
                  <pic:spPr>
                    <a:xfrm>
                      <a:off x="0" y="0"/>
                      <a:ext cx="5571745" cy="5768340"/>
                    </a:xfrm>
                    <a:prstGeom prst="rect">
                      <a:avLst/>
                    </a:prstGeom>
                  </pic:spPr>
                </pic:pic>
              </a:graphicData>
            </a:graphic>
          </wp:anchor>
        </w:drawing>
      </w:r>
    </w:p>
    <w:p w:rsidR="000B5886" w:rsidRDefault="00DA5302">
      <w:pPr>
        <w:spacing w:after="143"/>
        <w:ind w:left="708"/>
      </w:pPr>
      <w:r>
        <w:rPr>
          <w:rFonts w:ascii="Arial" w:eastAsia="Arial" w:hAnsi="Arial" w:cs="Arial"/>
          <w:b/>
        </w:rPr>
        <w:t xml:space="preserve"> </w:t>
      </w:r>
    </w:p>
    <w:p w:rsidR="000B5886" w:rsidRDefault="00DA5302">
      <w:pPr>
        <w:spacing w:after="94" w:line="361" w:lineRule="auto"/>
        <w:ind w:left="720" w:right="940" w:hanging="10"/>
        <w:jc w:val="both"/>
      </w:pPr>
      <w:r>
        <w:rPr>
          <w:rFonts w:ascii="Arial" w:eastAsia="Arial" w:hAnsi="Arial" w:cs="Arial"/>
          <w:b/>
        </w:rPr>
        <w:t xml:space="preserve">CUARTO: </w:t>
      </w:r>
      <w:r>
        <w:rPr>
          <w:rFonts w:ascii="Arial" w:eastAsia="Arial" w:hAnsi="Arial" w:cs="Arial"/>
        </w:rPr>
        <w:t xml:space="preserve">Tramitar la inscripción del Pasaje Juan José Márquez Correa “Chito” en el Registro de la propiedad de acuerdo con el Art. 206 de la Ley Hipotecaria. </w:t>
      </w:r>
    </w:p>
    <w:p w:rsidR="000B5886" w:rsidRDefault="00DA5302">
      <w:pPr>
        <w:spacing w:after="116" w:line="362" w:lineRule="auto"/>
        <w:ind w:left="720" w:right="940" w:hanging="10"/>
        <w:jc w:val="both"/>
      </w:pPr>
      <w:r>
        <w:rPr>
          <w:rFonts w:ascii="Arial" w:eastAsia="Arial" w:hAnsi="Arial" w:cs="Arial"/>
          <w:b/>
        </w:rPr>
        <w:t xml:space="preserve">QUINTO: </w:t>
      </w:r>
      <w:r>
        <w:rPr>
          <w:rFonts w:ascii="Arial" w:eastAsia="Arial" w:hAnsi="Arial" w:cs="Arial"/>
        </w:rPr>
        <w:t xml:space="preserve">Facultar a la Alcaldesa- Presidenta para que realice cuantas actuaciones considere precisas en aplicación del presente acuerdo...” </w:t>
      </w:r>
    </w:p>
    <w:p w:rsidR="000B5886" w:rsidRDefault="00DA5302">
      <w:pPr>
        <w:spacing w:after="4" w:line="247" w:lineRule="auto"/>
        <w:ind w:left="710" w:right="940" w:firstLine="708"/>
        <w:jc w:val="both"/>
      </w:pPr>
      <w:r>
        <w:rPr>
          <w:rFonts w:ascii="Arial" w:eastAsia="Arial" w:hAnsi="Arial" w:cs="Arial"/>
        </w:rPr>
        <w:t xml:space="preserve">En virtud de lo expuesto, se somete a la Junta de Gobierno Local la siguiente propuesta de Acuerdo: </w:t>
      </w:r>
    </w:p>
    <w:p w:rsidR="000B5886" w:rsidRDefault="00DA5302">
      <w:pPr>
        <w:spacing w:after="0"/>
        <w:ind w:left="1416"/>
      </w:pPr>
      <w:r>
        <w:rPr>
          <w:rFonts w:ascii="Arial" w:eastAsia="Arial" w:hAnsi="Arial" w:cs="Arial"/>
        </w:rPr>
        <w:t xml:space="preserve"> </w:t>
      </w:r>
    </w:p>
    <w:p w:rsidR="000B5886" w:rsidRDefault="00DA5302">
      <w:pPr>
        <w:spacing w:after="0"/>
        <w:ind w:left="1416"/>
      </w:pPr>
      <w:r>
        <w:rPr>
          <w:rFonts w:ascii="Arial" w:eastAsia="Arial" w:hAnsi="Arial" w:cs="Arial"/>
        </w:rPr>
        <w:t xml:space="preserve"> </w:t>
      </w:r>
    </w:p>
    <w:p w:rsidR="000B5886" w:rsidRDefault="00DA5302">
      <w:pPr>
        <w:pStyle w:val="Ttulo2"/>
        <w:shd w:val="clear" w:color="auto" w:fill="auto"/>
        <w:spacing w:after="271"/>
        <w:ind w:left="477" w:right="284"/>
        <w:jc w:val="center"/>
      </w:pPr>
      <w:r>
        <w:rPr>
          <w:shd w:val="clear" w:color="auto" w:fill="auto"/>
        </w:rPr>
        <w:t xml:space="preserve">PROPUESTA DE ACUERDO </w:t>
      </w:r>
    </w:p>
    <w:p w:rsidR="000B5886" w:rsidRDefault="00DA5302">
      <w:pPr>
        <w:spacing w:after="99" w:line="378" w:lineRule="auto"/>
        <w:ind w:left="720" w:right="1022" w:hanging="10"/>
        <w:jc w:val="both"/>
      </w:pPr>
      <w:r>
        <w:rPr>
          <w:rFonts w:ascii="Arial" w:eastAsia="Arial" w:hAnsi="Arial" w:cs="Arial"/>
          <w:b/>
        </w:rPr>
        <w:t>PRIMERO:</w:t>
      </w:r>
      <w:r>
        <w:rPr>
          <w:rFonts w:ascii="Arial" w:eastAsia="Arial" w:hAnsi="Arial" w:cs="Arial"/>
        </w:rPr>
        <w:t xml:space="preserve"> Actualizar el Inventario de bienes de la Corporación, incorporando las actualizaciones oportunas según la ficha que se adjunta correspondiente al Pasaje Juan José Márquez Correa “Chito”, siendo la descripción de la misma la s</w:t>
      </w:r>
      <w:r>
        <w:rPr>
          <w:rFonts w:ascii="Arial" w:eastAsia="Arial" w:hAnsi="Arial" w:cs="Arial"/>
        </w:rPr>
        <w:t xml:space="preserve">iguiente: </w:t>
      </w:r>
    </w:p>
    <w:p w:rsidR="000B5886" w:rsidRDefault="00DA5302">
      <w:pPr>
        <w:spacing w:after="4" w:line="360" w:lineRule="auto"/>
        <w:ind w:left="703" w:right="852" w:hanging="10"/>
      </w:pPr>
      <w:r>
        <w:rPr>
          <w:rFonts w:ascii="Arial" w:eastAsia="Arial" w:hAnsi="Arial" w:cs="Arial"/>
        </w:rPr>
        <w:t xml:space="preserve">El Pasaje Juan José Márquez Correa Chito es una vía pública peatonal que se encuentra en el casco de Candelaria, concretamente se sitúa entre la Casa consistorial y el Centro de Salud de Candelaria. </w:t>
      </w:r>
    </w:p>
    <w:p w:rsidR="000B5886" w:rsidRDefault="00DA5302">
      <w:pPr>
        <w:spacing w:after="105"/>
        <w:ind w:left="708"/>
      </w:pPr>
      <w:r>
        <w:rPr>
          <w:rFonts w:ascii="Arial" w:eastAsia="Arial" w:hAnsi="Arial" w:cs="Arial"/>
        </w:rPr>
        <w:t xml:space="preserve"> </w:t>
      </w:r>
    </w:p>
    <w:p w:rsidR="000B5886" w:rsidRDefault="00DA5302">
      <w:pPr>
        <w:spacing w:after="116" w:line="247" w:lineRule="auto"/>
        <w:ind w:left="720" w:right="940" w:hanging="10"/>
        <w:jc w:val="both"/>
      </w:pPr>
      <w:r>
        <w:rPr>
          <w:rFonts w:ascii="Arial" w:eastAsia="Arial" w:hAnsi="Arial" w:cs="Arial"/>
        </w:rPr>
        <w:t>Según se acredita mediante ortofoto, esta v</w:t>
      </w:r>
      <w:r>
        <w:rPr>
          <w:rFonts w:ascii="Arial" w:eastAsia="Arial" w:hAnsi="Arial" w:cs="Arial"/>
        </w:rPr>
        <w:t xml:space="preserve">ía fue creada a finales de la década de 1990. </w:t>
      </w:r>
    </w:p>
    <w:p w:rsidR="000B5886" w:rsidRDefault="00DA5302">
      <w:pPr>
        <w:spacing w:after="105"/>
        <w:ind w:left="708"/>
      </w:pPr>
      <w:r>
        <w:rPr>
          <w:rFonts w:ascii="Arial" w:eastAsia="Arial" w:hAnsi="Arial" w:cs="Arial"/>
        </w:rPr>
        <w:t xml:space="preserve"> </w:t>
      </w:r>
    </w:p>
    <w:p w:rsidR="000B5886" w:rsidRDefault="00DA5302">
      <w:pPr>
        <w:spacing w:after="4" w:line="358" w:lineRule="auto"/>
        <w:ind w:left="720" w:right="940" w:hanging="10"/>
        <w:jc w:val="both"/>
      </w:pPr>
      <w:r>
        <w:rPr>
          <w:rFonts w:ascii="Arial" w:eastAsia="Arial" w:hAnsi="Arial" w:cs="Arial"/>
        </w:rPr>
        <w:t xml:space="preserve">Presenta un trazado rectangular, a excepción de dos puntos donde el peatonal se adapta a la forma semicircular de la edificación del Ayuntamiento. </w:t>
      </w:r>
    </w:p>
    <w:p w:rsidR="000B5886" w:rsidRDefault="00DA5302">
      <w:pPr>
        <w:spacing w:after="103"/>
        <w:ind w:left="708"/>
      </w:pPr>
      <w:r>
        <w:rPr>
          <w:rFonts w:ascii="Arial" w:eastAsia="Arial" w:hAnsi="Arial" w:cs="Arial"/>
        </w:rPr>
        <w:t xml:space="preserve"> </w:t>
      </w:r>
    </w:p>
    <w:p w:rsidR="000B5886" w:rsidRDefault="00DA5302">
      <w:pPr>
        <w:spacing w:after="4" w:line="361" w:lineRule="auto"/>
        <w:ind w:left="720" w:right="940" w:hanging="10"/>
        <w:jc w:val="both"/>
      </w:pPr>
      <w:r>
        <w:rPr>
          <w:noProof/>
        </w:rPr>
        <mc:AlternateContent>
          <mc:Choice Requires="wpg">
            <w:drawing>
              <wp:anchor distT="0" distB="0" distL="114300" distR="114300" simplePos="0" relativeHeight="251842560"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35517" name="Group 33551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7374" name="Rectangle 1737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7375" name="Rectangle 17375"/>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123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5517" style="width:12.7031pt;height:281.682pt;position:absolute;mso-position-horizontal-relative:page;mso-position-horizontal:absolute;margin-left:682.278pt;mso-position-vertical-relative:page;margin-top:530.238pt;" coordsize="1613,35773">
                <v:rect id="Rectangle 1737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7375"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123 de 243 </w:t>
                        </w:r>
                      </w:p>
                    </w:txbxContent>
                  </v:textbox>
                </v:rect>
                <w10:wrap type="topAndBottom"/>
              </v:group>
            </w:pict>
          </mc:Fallback>
        </mc:AlternateContent>
      </w:r>
      <w:r>
        <w:rPr>
          <w:rFonts w:ascii="Arial" w:eastAsia="Arial" w:hAnsi="Arial" w:cs="Arial"/>
          <w:b/>
        </w:rPr>
        <w:t xml:space="preserve">SEGUNDO: </w:t>
      </w:r>
      <w:r>
        <w:rPr>
          <w:rFonts w:ascii="Arial" w:eastAsia="Arial" w:hAnsi="Arial" w:cs="Arial"/>
        </w:rPr>
        <w:t>Aprobar la actualización de las fichas de inventario</w:t>
      </w:r>
      <w:r>
        <w:rPr>
          <w:rFonts w:ascii="Arial" w:eastAsia="Arial" w:hAnsi="Arial" w:cs="Arial"/>
        </w:rPr>
        <w:t xml:space="preserve"> 1-10007, referencia 1-00007 (número de ficha en el antiguo inventario en papel 1.1.034) que se transcribe:  </w:t>
      </w:r>
    </w:p>
    <w:p w:rsidR="000B5886" w:rsidRDefault="00DA5302">
      <w:pPr>
        <w:spacing w:after="116" w:line="247" w:lineRule="auto"/>
        <w:ind w:left="720" w:right="940" w:hanging="10"/>
        <w:jc w:val="both"/>
      </w:pPr>
      <w:r>
        <w:rPr>
          <w:rFonts w:ascii="Arial" w:eastAsia="Arial" w:hAnsi="Arial" w:cs="Arial"/>
        </w:rPr>
        <w:t xml:space="preserve">ficha de inventario 1-40026 (referencia 1-00007)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7"/>
        <w:ind w:left="708"/>
      </w:pPr>
      <w:r>
        <w:rPr>
          <w:rFonts w:ascii="Arial" w:eastAsia="Arial" w:hAnsi="Arial" w:cs="Arial"/>
        </w:rPr>
        <w:t xml:space="preserve"> </w:t>
      </w:r>
    </w:p>
    <w:p w:rsidR="000B5886" w:rsidRDefault="00DA5302">
      <w:pPr>
        <w:spacing w:after="106"/>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105"/>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126"/>
        <w:ind w:left="708"/>
      </w:pPr>
      <w:r>
        <w:rPr>
          <w:noProof/>
        </w:rPr>
        <mc:AlternateContent>
          <mc:Choice Requires="wpg">
            <w:drawing>
              <wp:inline distT="0" distB="0" distL="0" distR="0">
                <wp:extent cx="5577535" cy="3977640"/>
                <wp:effectExtent l="0" t="0" r="0" b="0"/>
                <wp:docPr id="336388" name="Group 336388"/>
                <wp:cNvGraphicFramePr/>
                <a:graphic xmlns:a="http://schemas.openxmlformats.org/drawingml/2006/main">
                  <a:graphicData uri="http://schemas.microsoft.com/office/word/2010/wordprocessingGroup">
                    <wpg:wgp>
                      <wpg:cNvGrpSpPr/>
                      <wpg:grpSpPr>
                        <a:xfrm>
                          <a:off x="0" y="0"/>
                          <a:ext cx="5577535" cy="3977640"/>
                          <a:chOff x="0" y="0"/>
                          <a:chExt cx="5577535" cy="3977640"/>
                        </a:xfrm>
                      </wpg:grpSpPr>
                      <wps:wsp>
                        <wps:cNvPr id="17404" name="Rectangle 17404"/>
                        <wps:cNvSpPr/>
                        <wps:spPr>
                          <a:xfrm>
                            <a:off x="0" y="38202"/>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405" name="Rectangle 17405"/>
                        <wps:cNvSpPr/>
                        <wps:spPr>
                          <a:xfrm>
                            <a:off x="441909" y="477114"/>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7446" name="Picture 17446"/>
                          <pic:cNvPicPr/>
                        </pic:nvPicPr>
                        <pic:blipFill>
                          <a:blip r:embed="rId79"/>
                          <a:stretch>
                            <a:fillRect/>
                          </a:stretch>
                        </pic:blipFill>
                        <pic:spPr>
                          <a:xfrm>
                            <a:off x="5791" y="0"/>
                            <a:ext cx="5571744" cy="3977640"/>
                          </a:xfrm>
                          <a:prstGeom prst="rect">
                            <a:avLst/>
                          </a:prstGeom>
                        </pic:spPr>
                      </pic:pic>
                    </wpg:wgp>
                  </a:graphicData>
                </a:graphic>
              </wp:inline>
            </w:drawing>
          </mc:Choice>
          <mc:Fallback xmlns:a="http://schemas.openxmlformats.org/drawingml/2006/main">
            <w:pict>
              <v:group id="Group 336388" style="width:439.176pt;height:313.2pt;mso-position-horizontal-relative:char;mso-position-vertical-relative:line" coordsize="55775,39776">
                <v:rect id="Rectangle 17404" style="position:absolute;width:506;height:2243;left:0;top:3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405" style="position:absolute;width:506;height:2243;left:4419;top:477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7446" style="position:absolute;width:55717;height:39776;left:57;top:0;" filled="f">
                  <v:imagedata r:id="rId80"/>
                </v:shape>
              </v:group>
            </w:pict>
          </mc:Fallback>
        </mc:AlternateContent>
      </w:r>
    </w:p>
    <w:p w:rsidR="000B5886" w:rsidRDefault="00DA5302">
      <w:pPr>
        <w:spacing w:after="0"/>
        <w:ind w:left="708"/>
        <w:jc w:val="both"/>
      </w:pPr>
      <w:r>
        <w:rPr>
          <w:noProof/>
        </w:rPr>
        <mc:AlternateContent>
          <mc:Choice Requires="wpg">
            <w:drawing>
              <wp:anchor distT="0" distB="0" distL="114300" distR="114300" simplePos="0" relativeHeight="25184358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36389" name="Group 33638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7449" name="Rectangle 1744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7450" name="Rectangle 17450"/>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124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6389" style="width:12.7031pt;height:281.682pt;position:absolute;mso-position-horizontal-relative:page;mso-position-horizontal:absolute;margin-left:682.278pt;mso-position-vertical-relative:page;margin-top:530.238pt;" coordsize="1613,35773">
                <v:rect id="Rectangle 1744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7450"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124 de 243 </w:t>
                        </w:r>
                      </w:p>
                    </w:txbxContent>
                  </v:textbox>
                </v:rect>
                <w10:wrap type="topAndBottom"/>
              </v:group>
            </w:pict>
          </mc:Fallback>
        </mc:AlternateContent>
      </w: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4423"/>
        <w:ind w:left="-1844" w:right="1902"/>
        <w:jc w:val="both"/>
      </w:pPr>
      <w:r>
        <w:rPr>
          <w:noProof/>
        </w:rPr>
        <mc:AlternateContent>
          <mc:Choice Requires="wpg">
            <w:drawing>
              <wp:anchor distT="0" distB="0" distL="114300" distR="114300" simplePos="0" relativeHeight="251844608"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36420" name="Group 33642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7517" name="Rectangle 1751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7518" name="Rectangle 17518"/>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125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6420" style="width:12.7031pt;height:281.682pt;position:absolute;mso-position-horizontal-relative:page;mso-position-horizontal:absolute;margin-left:682.278pt;mso-position-vertical-relative:page;margin-top:530.238pt;" coordsize="1613,35773">
                <v:rect id="Rectangle 1751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7518"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125 de 243 </w:t>
                        </w:r>
                      </w:p>
                    </w:txbxContent>
                  </v:textbox>
                </v:rect>
                <w10:wrap type="topAndBottom"/>
              </v:group>
            </w:pict>
          </mc:Fallback>
        </mc:AlternateContent>
      </w:r>
      <w:r>
        <w:rPr>
          <w:noProof/>
        </w:rPr>
        <w:drawing>
          <wp:anchor distT="0" distB="0" distL="114300" distR="114300" simplePos="0" relativeHeight="251845632" behindDoc="0" locked="0" layoutInCell="1" allowOverlap="0">
            <wp:simplePos x="0" y="0"/>
            <wp:positionH relativeFrom="column">
              <wp:posOffset>347472</wp:posOffset>
            </wp:positionH>
            <wp:positionV relativeFrom="paragraph">
              <wp:posOffset>-3619982</wp:posOffset>
            </wp:positionV>
            <wp:extent cx="5571744" cy="6858001"/>
            <wp:effectExtent l="0" t="0" r="0" b="0"/>
            <wp:wrapSquare wrapText="bothSides"/>
            <wp:docPr id="17514" name="Picture 17514"/>
            <wp:cNvGraphicFramePr/>
            <a:graphic xmlns:a="http://schemas.openxmlformats.org/drawingml/2006/main">
              <a:graphicData uri="http://schemas.openxmlformats.org/drawingml/2006/picture">
                <pic:pic xmlns:pic="http://schemas.openxmlformats.org/drawingml/2006/picture">
                  <pic:nvPicPr>
                    <pic:cNvPr id="17514" name="Picture 17514"/>
                    <pic:cNvPicPr/>
                  </pic:nvPicPr>
                  <pic:blipFill>
                    <a:blip r:embed="rId73"/>
                    <a:stretch>
                      <a:fillRect/>
                    </a:stretch>
                  </pic:blipFill>
                  <pic:spPr>
                    <a:xfrm>
                      <a:off x="0" y="0"/>
                      <a:ext cx="5571744" cy="6858001"/>
                    </a:xfrm>
                    <a:prstGeom prst="rect">
                      <a:avLst/>
                    </a:prstGeom>
                  </pic:spPr>
                </pic:pic>
              </a:graphicData>
            </a:graphic>
          </wp:anchor>
        </w:drawing>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30" w:line="247" w:lineRule="auto"/>
        <w:ind w:left="720" w:right="940" w:hanging="10"/>
        <w:jc w:val="both"/>
      </w:pPr>
      <w:r>
        <w:rPr>
          <w:rFonts w:ascii="Arial" w:eastAsia="Arial" w:hAnsi="Arial" w:cs="Arial"/>
          <w:b/>
        </w:rPr>
        <w:t xml:space="preserve">TERCERO: </w:t>
      </w:r>
      <w:r>
        <w:rPr>
          <w:rFonts w:ascii="Arial" w:eastAsia="Arial" w:hAnsi="Arial" w:cs="Arial"/>
        </w:rPr>
        <w:t>Aprobar la ficha de inventario 1-</w:t>
      </w:r>
      <w:r>
        <w:rPr>
          <w:rFonts w:ascii="Arial" w:eastAsia="Arial" w:hAnsi="Arial" w:cs="Arial"/>
        </w:rPr>
        <w:t xml:space="preserve">40026, referencia 1-00007 que se transcribe:  </w:t>
      </w:r>
    </w:p>
    <w:p w:rsidR="000B5886" w:rsidRDefault="00DA5302">
      <w:pPr>
        <w:spacing w:after="4273"/>
        <w:ind w:left="708"/>
      </w:pPr>
      <w:r>
        <w:rPr>
          <w:rFonts w:ascii="Times New Roman" w:eastAsia="Times New Roman" w:hAnsi="Times New Roman" w:cs="Times New Roman"/>
          <w:sz w:val="24"/>
        </w:rPr>
        <w:t xml:space="preserve"> </w:t>
      </w:r>
    </w:p>
    <w:p w:rsidR="000B5886" w:rsidRDefault="00DA5302">
      <w:pPr>
        <w:spacing w:after="3594"/>
        <w:ind w:left="-1844" w:right="1899"/>
      </w:pPr>
      <w:r>
        <w:rPr>
          <w:noProof/>
        </w:rPr>
        <mc:AlternateContent>
          <mc:Choice Requires="wpg">
            <w:drawing>
              <wp:anchor distT="0" distB="0" distL="114300" distR="114300" simplePos="0" relativeHeight="25184665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7366" name="Group 33736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7584" name="Rectangle 1758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7585" name="Rectangle 17585"/>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126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7366" style="width:12.7031pt;height:281.682pt;position:absolute;mso-position-horizontal-relative:page;mso-position-horizontal:absolute;margin-left:682.278pt;mso-position-vertical-relative:page;margin-top:530.238pt;" coordsize="1613,35773">
                <v:rect id="Rectangle 1758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7585"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126 de 243 </w:t>
                        </w:r>
                      </w:p>
                    </w:txbxContent>
                  </v:textbox>
                </v:rect>
                <w10:wrap type="square"/>
              </v:group>
            </w:pict>
          </mc:Fallback>
        </mc:AlternateContent>
      </w:r>
      <w:r>
        <w:rPr>
          <w:noProof/>
        </w:rPr>
        <w:drawing>
          <wp:anchor distT="0" distB="0" distL="114300" distR="114300" simplePos="0" relativeHeight="251847680" behindDoc="0" locked="0" layoutInCell="1" allowOverlap="0">
            <wp:simplePos x="0" y="0"/>
            <wp:positionH relativeFrom="column">
              <wp:posOffset>348996</wp:posOffset>
            </wp:positionH>
            <wp:positionV relativeFrom="paragraph">
              <wp:posOffset>-2897606</wp:posOffset>
            </wp:positionV>
            <wp:extent cx="5571745" cy="5463540"/>
            <wp:effectExtent l="0" t="0" r="0" b="0"/>
            <wp:wrapSquare wrapText="bothSides"/>
            <wp:docPr id="17581" name="Picture 17581"/>
            <wp:cNvGraphicFramePr/>
            <a:graphic xmlns:a="http://schemas.openxmlformats.org/drawingml/2006/main">
              <a:graphicData uri="http://schemas.openxmlformats.org/drawingml/2006/picture">
                <pic:pic xmlns:pic="http://schemas.openxmlformats.org/drawingml/2006/picture">
                  <pic:nvPicPr>
                    <pic:cNvPr id="17581" name="Picture 17581"/>
                    <pic:cNvPicPr/>
                  </pic:nvPicPr>
                  <pic:blipFill>
                    <a:blip r:embed="rId81"/>
                    <a:stretch>
                      <a:fillRect/>
                    </a:stretch>
                  </pic:blipFill>
                  <pic:spPr>
                    <a:xfrm>
                      <a:off x="0" y="0"/>
                      <a:ext cx="5571745" cy="5463540"/>
                    </a:xfrm>
                    <a:prstGeom prst="rect">
                      <a:avLst/>
                    </a:prstGeom>
                  </pic:spPr>
                </pic:pic>
              </a:graphicData>
            </a:graphic>
          </wp:anchor>
        </w:drawing>
      </w:r>
    </w:p>
    <w:p w:rsidR="000B5886" w:rsidRDefault="00DA5302">
      <w:pPr>
        <w:spacing w:after="22" w:line="370" w:lineRule="auto"/>
        <w:ind w:left="708" w:right="10454"/>
      </w:pPr>
      <w:r>
        <w:rPr>
          <w:rFonts w:ascii="Times New Roman" w:eastAsia="Times New Roman" w:hAnsi="Times New Roman" w:cs="Times New Roman"/>
          <w:b/>
          <w:sz w:val="24"/>
        </w:rPr>
        <w:t xml:space="preserve"> </w:t>
      </w:r>
      <w:r>
        <w:rPr>
          <w:rFonts w:ascii="Arial" w:eastAsia="Arial" w:hAnsi="Arial" w:cs="Arial"/>
          <w:b/>
        </w:rPr>
        <w:t xml:space="preserve"> </w:t>
      </w:r>
    </w:p>
    <w:p w:rsidR="000B5886" w:rsidRDefault="00DA5302">
      <w:pPr>
        <w:spacing w:after="4" w:line="361" w:lineRule="auto"/>
        <w:ind w:left="720" w:right="940" w:hanging="10"/>
        <w:jc w:val="both"/>
      </w:pPr>
      <w:r>
        <w:rPr>
          <w:rFonts w:ascii="Arial" w:eastAsia="Arial" w:hAnsi="Arial" w:cs="Arial"/>
          <w:b/>
        </w:rPr>
        <w:t xml:space="preserve">CUARTO: </w:t>
      </w:r>
      <w:r>
        <w:rPr>
          <w:rFonts w:ascii="Arial" w:eastAsia="Arial" w:hAnsi="Arial" w:cs="Arial"/>
        </w:rPr>
        <w:t xml:space="preserve">Tramitar la inscripción del Pasaje Juan José Márquez Correa “Chito” en el Registro de la propiedad de acuerdo con el Art. 206 de la Ley Hipotecaria. </w:t>
      </w:r>
    </w:p>
    <w:p w:rsidR="000B5886" w:rsidRDefault="00DA5302">
      <w:pPr>
        <w:spacing w:after="0"/>
        <w:ind w:left="708"/>
      </w:pPr>
      <w:r>
        <w:rPr>
          <w:rFonts w:ascii="Arial" w:eastAsia="Arial" w:hAnsi="Arial" w:cs="Arial"/>
        </w:rPr>
        <w:t xml:space="preserve"> </w:t>
      </w:r>
    </w:p>
    <w:p w:rsidR="000B5886" w:rsidRDefault="00DA5302">
      <w:pPr>
        <w:spacing w:after="125" w:line="395" w:lineRule="auto"/>
        <w:ind w:left="720" w:right="940" w:hanging="10"/>
        <w:jc w:val="both"/>
      </w:pPr>
      <w:r>
        <w:rPr>
          <w:rFonts w:ascii="Arial" w:eastAsia="Arial" w:hAnsi="Arial" w:cs="Arial"/>
          <w:b/>
        </w:rPr>
        <w:t xml:space="preserve">QUINTO: </w:t>
      </w:r>
      <w:r>
        <w:rPr>
          <w:rFonts w:ascii="Arial" w:eastAsia="Arial" w:hAnsi="Arial" w:cs="Arial"/>
        </w:rPr>
        <w:t>Facultar a la Alcaldesa- Presidenta para que realice cuantas actuaciones considere preci</w:t>
      </w:r>
      <w:r>
        <w:rPr>
          <w:rFonts w:ascii="Arial" w:eastAsia="Arial" w:hAnsi="Arial" w:cs="Arial"/>
        </w:rPr>
        <w:t xml:space="preserve">sas en aplicación del presente acuerdo.” </w:t>
      </w:r>
    </w:p>
    <w:p w:rsidR="000B5886" w:rsidRDefault="00DA5302">
      <w:pPr>
        <w:spacing w:after="163" w:line="356" w:lineRule="auto"/>
        <w:ind w:left="720" w:right="940" w:hanging="10"/>
        <w:jc w:val="both"/>
      </w:pPr>
      <w:r>
        <w:rPr>
          <w:rFonts w:ascii="Arial" w:eastAsia="Arial" w:hAnsi="Arial" w:cs="Arial"/>
        </w:rPr>
        <w:t xml:space="preserve">   Por lo que se eleva esta propuesta a la Junta de Gobierno Local de esta Corporación, que resolverá como mejor proceda. </w:t>
      </w:r>
    </w:p>
    <w:p w:rsidR="000B5886" w:rsidRDefault="00DA5302">
      <w:pPr>
        <w:spacing w:after="0"/>
        <w:ind w:left="708"/>
      </w:pPr>
      <w:r>
        <w:rPr>
          <w:rFonts w:ascii="Arial" w:eastAsia="Arial" w:hAnsi="Arial" w:cs="Arial"/>
          <w:b/>
        </w:rPr>
        <w:t xml:space="preserve"> </w:t>
      </w:r>
    </w:p>
    <w:p w:rsidR="000B5886" w:rsidRDefault="00DA5302">
      <w:pPr>
        <w:spacing w:after="81"/>
        <w:ind w:left="708"/>
      </w:pPr>
      <w:r>
        <w:rPr>
          <w:rFonts w:ascii="Arial" w:eastAsia="Arial" w:hAnsi="Arial" w:cs="Arial"/>
          <w:b/>
        </w:rPr>
        <w:t xml:space="preserve"> </w:t>
      </w:r>
    </w:p>
    <w:p w:rsidR="000B5886" w:rsidRDefault="00DA5302">
      <w:pPr>
        <w:spacing w:after="82"/>
        <w:ind w:left="1416"/>
      </w:pPr>
      <w:r>
        <w:rPr>
          <w:rFonts w:ascii="Arial" w:eastAsia="Arial" w:hAnsi="Arial" w:cs="Arial"/>
        </w:rPr>
        <w:t xml:space="preserve"> </w:t>
      </w:r>
    </w:p>
    <w:p w:rsidR="000B5886" w:rsidRDefault="00DA5302">
      <w:pPr>
        <w:spacing w:after="98"/>
        <w:ind w:left="10" w:right="242" w:hanging="10"/>
        <w:jc w:val="center"/>
      </w:pPr>
      <w:r>
        <w:rPr>
          <w:rFonts w:ascii="Arial" w:eastAsia="Arial" w:hAnsi="Arial" w:cs="Arial"/>
        </w:rPr>
        <w:t xml:space="preserve">No obstante, la Junta de Gobierno Local acordará lo más procedente. </w:t>
      </w:r>
    </w:p>
    <w:p w:rsidR="000B5886" w:rsidRDefault="00DA5302">
      <w:pPr>
        <w:spacing w:after="95"/>
        <w:ind w:right="182"/>
        <w:jc w:val="center"/>
      </w:pPr>
      <w:r>
        <w:rPr>
          <w:rFonts w:ascii="Arial" w:eastAsia="Arial" w:hAnsi="Arial" w:cs="Arial"/>
        </w:rPr>
        <w:t xml:space="preserve"> </w:t>
      </w:r>
    </w:p>
    <w:p w:rsidR="000B5886" w:rsidRDefault="00DA5302">
      <w:pPr>
        <w:spacing w:after="0"/>
        <w:ind w:left="708"/>
      </w:pPr>
      <w:r>
        <w:rPr>
          <w:rFonts w:ascii="Arial" w:eastAsia="Arial" w:hAnsi="Arial" w:cs="Arial"/>
          <w:b/>
        </w:rPr>
        <w:t xml:space="preserve"> </w:t>
      </w:r>
    </w:p>
    <w:p w:rsidR="000B5886" w:rsidRDefault="00DA5302">
      <w:pPr>
        <w:spacing w:after="98"/>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La Junta de Gobierno Local, previo debate y por unanimidad de los miembros presentes, acuerda: </w:t>
      </w:r>
    </w:p>
    <w:p w:rsidR="000B5886" w:rsidRDefault="00DA5302">
      <w:pPr>
        <w:spacing w:after="256"/>
        <w:ind w:left="1416"/>
      </w:pPr>
      <w:r>
        <w:rPr>
          <w:rFonts w:ascii="Arial" w:eastAsia="Arial" w:hAnsi="Arial" w:cs="Arial"/>
          <w:b/>
        </w:rPr>
        <w:t xml:space="preserve"> </w:t>
      </w:r>
    </w:p>
    <w:p w:rsidR="000B5886" w:rsidRDefault="00DA5302">
      <w:pPr>
        <w:spacing w:after="102" w:line="378" w:lineRule="auto"/>
        <w:ind w:left="720" w:right="1023" w:hanging="10"/>
        <w:jc w:val="both"/>
      </w:pPr>
      <w:r>
        <w:rPr>
          <w:noProof/>
        </w:rPr>
        <mc:AlternateContent>
          <mc:Choice Requires="wpg">
            <w:drawing>
              <wp:anchor distT="0" distB="0" distL="114300" distR="114300" simplePos="0" relativeHeight="25184870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7425" name="Group 33742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7682" name="Rectangle 1768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7683" name="Rectangle 17683"/>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w:t>
                              </w:r>
                              <w:r>
                                <w:rPr>
                                  <w:rFonts w:ascii="Arial" w:eastAsia="Arial" w:hAnsi="Arial" w:cs="Arial"/>
                                  <w:sz w:val="12"/>
                                </w:rPr>
                                <w:t xml:space="preserve">esPublico Gestiona | Página 127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7425" style="width:12.7031pt;height:281.682pt;position:absolute;mso-position-horizontal-relative:page;mso-position-horizontal:absolute;margin-left:682.278pt;mso-position-vertical-relative:page;margin-top:530.238pt;" coordsize="1613,35773">
                <v:rect id="Rectangle 1768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7683"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127 de 243 </w:t>
                        </w:r>
                      </w:p>
                    </w:txbxContent>
                  </v:textbox>
                </v:rect>
                <w10:wrap type="square"/>
              </v:group>
            </w:pict>
          </mc:Fallback>
        </mc:AlternateContent>
      </w:r>
      <w:r>
        <w:rPr>
          <w:rFonts w:ascii="Arial" w:eastAsia="Arial" w:hAnsi="Arial" w:cs="Arial"/>
          <w:b/>
        </w:rPr>
        <w:t>PRIMERO:</w:t>
      </w:r>
      <w:r>
        <w:rPr>
          <w:rFonts w:ascii="Arial" w:eastAsia="Arial" w:hAnsi="Arial" w:cs="Arial"/>
        </w:rPr>
        <w:t xml:space="preserve"> Actualizar el Inventario de bienes de la Corporación, incorporando las actualizaciones oportunas según la ficha que se adjunta correspondiente al Pasaje Juan José Márquez Correa “Chito”, siendo la descripció</w:t>
      </w:r>
      <w:r>
        <w:rPr>
          <w:rFonts w:ascii="Arial" w:eastAsia="Arial" w:hAnsi="Arial" w:cs="Arial"/>
        </w:rPr>
        <w:t xml:space="preserve">n de la misma la siguiente: </w:t>
      </w:r>
    </w:p>
    <w:p w:rsidR="000B5886" w:rsidRDefault="00DA5302">
      <w:pPr>
        <w:spacing w:after="4" w:line="358" w:lineRule="auto"/>
        <w:ind w:left="703" w:right="852" w:hanging="10"/>
      </w:pPr>
      <w:r>
        <w:rPr>
          <w:rFonts w:ascii="Arial" w:eastAsia="Arial" w:hAnsi="Arial" w:cs="Arial"/>
        </w:rPr>
        <w:t xml:space="preserve">El Pasaje Juan José Márquez Correa Chito es una vía pública peatonal que se encuentra en el casco de Candelaria, concretamente se sitúa entre la Casa consistorial y el Centro de Salud de Candelaria. </w:t>
      </w:r>
    </w:p>
    <w:p w:rsidR="000B5886" w:rsidRDefault="00DA5302">
      <w:pPr>
        <w:spacing w:after="105"/>
        <w:ind w:left="708"/>
      </w:pPr>
      <w:r>
        <w:rPr>
          <w:rFonts w:ascii="Arial" w:eastAsia="Arial" w:hAnsi="Arial" w:cs="Arial"/>
        </w:rPr>
        <w:t xml:space="preserve"> </w:t>
      </w:r>
    </w:p>
    <w:p w:rsidR="000B5886" w:rsidRDefault="00DA5302">
      <w:pPr>
        <w:spacing w:after="118" w:line="247" w:lineRule="auto"/>
        <w:ind w:left="720" w:right="940" w:hanging="10"/>
        <w:jc w:val="both"/>
      </w:pPr>
      <w:r>
        <w:rPr>
          <w:rFonts w:ascii="Arial" w:eastAsia="Arial" w:hAnsi="Arial" w:cs="Arial"/>
        </w:rPr>
        <w:t xml:space="preserve">Según se acredita mediante ortofoto, esta vía fue creada a finales de la década de 1990. </w:t>
      </w:r>
    </w:p>
    <w:p w:rsidR="000B5886" w:rsidRDefault="00DA5302">
      <w:pPr>
        <w:spacing w:after="105"/>
        <w:ind w:left="708"/>
      </w:pPr>
      <w:r>
        <w:rPr>
          <w:rFonts w:ascii="Arial" w:eastAsia="Arial" w:hAnsi="Arial" w:cs="Arial"/>
        </w:rPr>
        <w:t xml:space="preserve"> </w:t>
      </w:r>
    </w:p>
    <w:p w:rsidR="000B5886" w:rsidRDefault="00DA5302">
      <w:pPr>
        <w:spacing w:after="4" w:line="358" w:lineRule="auto"/>
        <w:ind w:left="720" w:right="940" w:hanging="10"/>
        <w:jc w:val="both"/>
      </w:pPr>
      <w:r>
        <w:rPr>
          <w:rFonts w:ascii="Arial" w:eastAsia="Arial" w:hAnsi="Arial" w:cs="Arial"/>
        </w:rPr>
        <w:t xml:space="preserve">Presenta un trazado rectangular, a excepción de dos puntos donde el peatonal se adapta a la forma semicircular de la edificación del Ayuntamiento. </w:t>
      </w:r>
    </w:p>
    <w:p w:rsidR="000B5886" w:rsidRDefault="00DA5302">
      <w:pPr>
        <w:spacing w:after="103"/>
        <w:ind w:left="708"/>
      </w:pPr>
      <w:r>
        <w:rPr>
          <w:rFonts w:ascii="Arial" w:eastAsia="Arial" w:hAnsi="Arial" w:cs="Arial"/>
        </w:rPr>
        <w:t xml:space="preserve"> </w:t>
      </w:r>
    </w:p>
    <w:p w:rsidR="000B5886" w:rsidRDefault="00DA5302">
      <w:pPr>
        <w:spacing w:after="4" w:line="361" w:lineRule="auto"/>
        <w:ind w:left="720" w:right="940" w:hanging="10"/>
        <w:jc w:val="both"/>
      </w:pPr>
      <w:r>
        <w:rPr>
          <w:rFonts w:ascii="Arial" w:eastAsia="Arial" w:hAnsi="Arial" w:cs="Arial"/>
          <w:b/>
        </w:rPr>
        <w:t xml:space="preserve">SEGUNDO: </w:t>
      </w:r>
      <w:r>
        <w:rPr>
          <w:rFonts w:ascii="Arial" w:eastAsia="Arial" w:hAnsi="Arial" w:cs="Arial"/>
        </w:rPr>
        <w:t>Aprob</w:t>
      </w:r>
      <w:r>
        <w:rPr>
          <w:rFonts w:ascii="Arial" w:eastAsia="Arial" w:hAnsi="Arial" w:cs="Arial"/>
        </w:rPr>
        <w:t xml:space="preserve">ar la actualización de las fichas de inventario 1-10007, referencia 1-00007 (número de ficha en el antiguo inventario en papel 1.1.034) que se transcribe:  </w:t>
      </w:r>
    </w:p>
    <w:p w:rsidR="000B5886" w:rsidRDefault="00DA5302">
      <w:pPr>
        <w:spacing w:after="130" w:line="247" w:lineRule="auto"/>
        <w:ind w:left="720" w:right="940" w:hanging="10"/>
        <w:jc w:val="both"/>
      </w:pPr>
      <w:r>
        <w:rPr>
          <w:rFonts w:ascii="Arial" w:eastAsia="Arial" w:hAnsi="Arial" w:cs="Arial"/>
        </w:rPr>
        <w:t>ficha de inventario 1-40026 (referencia 1-</w:t>
      </w:r>
      <w:r>
        <w:rPr>
          <w:rFonts w:ascii="Arial" w:eastAsia="Arial" w:hAnsi="Arial" w:cs="Arial"/>
          <w:u w:val="single" w:color="000000"/>
        </w:rPr>
        <w:t>00007)</w:t>
      </w:r>
      <w:r>
        <w:rPr>
          <w:rFonts w:ascii="Arial" w:eastAsia="Arial" w:hAnsi="Arial" w:cs="Arial"/>
        </w:rPr>
        <w:t xml:space="preserve"> </w:t>
      </w:r>
    </w:p>
    <w:p w:rsidR="000B5886" w:rsidRDefault="00DA5302">
      <w:pPr>
        <w:spacing w:after="115"/>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541"/>
        <w:ind w:left="-1844" w:right="2036"/>
        <w:jc w:val="both"/>
      </w:pPr>
      <w:r>
        <w:rPr>
          <w:noProof/>
        </w:rPr>
        <mc:AlternateContent>
          <mc:Choice Requires="wpg">
            <w:drawing>
              <wp:anchor distT="0" distB="0" distL="114300" distR="114300" simplePos="0" relativeHeight="251849728"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36842" name="Group 33684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7750" name="Rectangle 1775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7751" name="Rectangle 17751"/>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128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6842" style="width:12.7031pt;height:281.682pt;position:absolute;mso-position-horizontal-relative:page;mso-position-horizontal:absolute;margin-left:682.278pt;mso-position-vertical-relative:page;margin-top:530.238pt;" coordsize="1613,35773">
                <v:rect id="Rectangle 1775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7751"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128 de 243 </w:t>
                        </w:r>
                      </w:p>
                    </w:txbxContent>
                  </v:textbox>
                </v:rect>
                <w10:wrap type="topAndBottom"/>
              </v:group>
            </w:pict>
          </mc:Fallback>
        </mc:AlternateContent>
      </w:r>
      <w:r>
        <w:rPr>
          <w:noProof/>
        </w:rPr>
        <mc:AlternateContent>
          <mc:Choice Requires="wpg">
            <w:drawing>
              <wp:anchor distT="0" distB="0" distL="114300" distR="114300" simplePos="0" relativeHeight="251850752" behindDoc="0" locked="0" layoutInCell="1" allowOverlap="1">
                <wp:simplePos x="0" y="0"/>
                <wp:positionH relativeFrom="column">
                  <wp:posOffset>813816</wp:posOffset>
                </wp:positionH>
                <wp:positionV relativeFrom="paragraph">
                  <wp:posOffset>-3156686</wp:posOffset>
                </wp:positionV>
                <wp:extent cx="5020057" cy="3921252"/>
                <wp:effectExtent l="0" t="0" r="0" b="0"/>
                <wp:wrapSquare wrapText="bothSides"/>
                <wp:docPr id="336839" name="Group 336839"/>
                <wp:cNvGraphicFramePr/>
                <a:graphic xmlns:a="http://schemas.openxmlformats.org/drawingml/2006/main">
                  <a:graphicData uri="http://schemas.microsoft.com/office/word/2010/wordprocessingGroup">
                    <wpg:wgp>
                      <wpg:cNvGrpSpPr/>
                      <wpg:grpSpPr>
                        <a:xfrm>
                          <a:off x="0" y="0"/>
                          <a:ext cx="5020057" cy="3921252"/>
                          <a:chOff x="0" y="0"/>
                          <a:chExt cx="5020057" cy="3921252"/>
                        </a:xfrm>
                      </wpg:grpSpPr>
                      <wps:wsp>
                        <wps:cNvPr id="17723" name="Rectangle 17723"/>
                        <wps:cNvSpPr/>
                        <wps:spPr>
                          <a:xfrm>
                            <a:off x="77978" y="3597123"/>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7747" name="Picture 17747"/>
                          <pic:cNvPicPr/>
                        </pic:nvPicPr>
                        <pic:blipFill>
                          <a:blip r:embed="rId79"/>
                          <a:stretch>
                            <a:fillRect/>
                          </a:stretch>
                        </pic:blipFill>
                        <pic:spPr>
                          <a:xfrm>
                            <a:off x="0" y="0"/>
                            <a:ext cx="5020057" cy="3921252"/>
                          </a:xfrm>
                          <a:prstGeom prst="rect">
                            <a:avLst/>
                          </a:prstGeom>
                        </pic:spPr>
                      </pic:pic>
                    </wpg:wgp>
                  </a:graphicData>
                </a:graphic>
              </wp:anchor>
            </w:drawing>
          </mc:Choice>
          <mc:Fallback xmlns:a="http://schemas.openxmlformats.org/drawingml/2006/main">
            <w:pict>
              <v:group id="Group 336839" style="width:395.28pt;height:308.76pt;position:absolute;mso-position-horizontal-relative:text;mso-position-horizontal:absolute;margin-left:64.08pt;mso-position-vertical-relative:text;margin-top:-248.558pt;" coordsize="50200,39212">
                <v:rect id="Rectangle 17723" style="position:absolute;width:506;height:2243;left:779;top:3597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7747" style="position:absolute;width:50200;height:39212;left:0;top:0;" filled="f">
                  <v:imagedata r:id="rId80"/>
                </v:shape>
                <w10:wrap type="square"/>
              </v:group>
            </w:pict>
          </mc:Fallback>
        </mc:AlternateContent>
      </w:r>
    </w:p>
    <w:p w:rsidR="000B5886" w:rsidRDefault="00DA5302">
      <w:pPr>
        <w:spacing w:after="0"/>
        <w:ind w:left="708" w:right="2036"/>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4423"/>
        <w:ind w:left="-1844" w:right="1595"/>
        <w:jc w:val="both"/>
      </w:pPr>
      <w:r>
        <w:rPr>
          <w:noProof/>
        </w:rPr>
        <mc:AlternateContent>
          <mc:Choice Requires="wpg">
            <w:drawing>
              <wp:anchor distT="0" distB="0" distL="114300" distR="114300" simplePos="0" relativeHeight="251851776"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37627" name="Group 33762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7818" name="Rectangle 1781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7819" name="Rectangle 17819"/>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129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7627" style="width:12.7031pt;height:281.682pt;position:absolute;mso-position-horizontal-relative:page;mso-position-horizontal:absolute;margin-left:682.278pt;mso-position-vertical-relative:page;margin-top:530.238pt;" coordsize="1613,35773">
                <v:rect id="Rectangle 1781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7819"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129 de 243 </w:t>
                        </w:r>
                      </w:p>
                    </w:txbxContent>
                  </v:textbox>
                </v:rect>
                <w10:wrap type="topAndBottom"/>
              </v:group>
            </w:pict>
          </mc:Fallback>
        </mc:AlternateContent>
      </w:r>
      <w:r>
        <w:rPr>
          <w:noProof/>
        </w:rPr>
        <w:drawing>
          <wp:anchor distT="0" distB="0" distL="114300" distR="114300" simplePos="0" relativeHeight="251852800" behindDoc="0" locked="0" layoutInCell="1" allowOverlap="0">
            <wp:simplePos x="0" y="0"/>
            <wp:positionH relativeFrom="column">
              <wp:posOffset>544068</wp:posOffset>
            </wp:positionH>
            <wp:positionV relativeFrom="paragraph">
              <wp:posOffset>-3682466</wp:posOffset>
            </wp:positionV>
            <wp:extent cx="5570221" cy="6858000"/>
            <wp:effectExtent l="0" t="0" r="0" b="0"/>
            <wp:wrapSquare wrapText="bothSides"/>
            <wp:docPr id="17815" name="Picture 17815"/>
            <wp:cNvGraphicFramePr/>
            <a:graphic xmlns:a="http://schemas.openxmlformats.org/drawingml/2006/main">
              <a:graphicData uri="http://schemas.openxmlformats.org/drawingml/2006/picture">
                <pic:pic xmlns:pic="http://schemas.openxmlformats.org/drawingml/2006/picture">
                  <pic:nvPicPr>
                    <pic:cNvPr id="17815" name="Picture 17815"/>
                    <pic:cNvPicPr/>
                  </pic:nvPicPr>
                  <pic:blipFill>
                    <a:blip r:embed="rId73"/>
                    <a:stretch>
                      <a:fillRect/>
                    </a:stretch>
                  </pic:blipFill>
                  <pic:spPr>
                    <a:xfrm>
                      <a:off x="0" y="0"/>
                      <a:ext cx="5570221" cy="6858000"/>
                    </a:xfrm>
                    <a:prstGeom prst="rect">
                      <a:avLst/>
                    </a:prstGeom>
                  </pic:spPr>
                </pic:pic>
              </a:graphicData>
            </a:graphic>
          </wp:anchor>
        </w:drawing>
      </w:r>
    </w:p>
    <w:p w:rsidR="000B5886" w:rsidRDefault="00DA5302">
      <w:pPr>
        <w:spacing w:after="0"/>
        <w:ind w:left="708" w:right="1595"/>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0"/>
        <w:ind w:left="708"/>
        <w:jc w:val="both"/>
      </w:pPr>
      <w:r>
        <w:rPr>
          <w:rFonts w:ascii="Times New Roman" w:eastAsia="Times New Roman" w:hAnsi="Times New Roman" w:cs="Times New Roman"/>
          <w:sz w:val="24"/>
        </w:rPr>
        <w:t xml:space="preserve"> </w:t>
      </w:r>
    </w:p>
    <w:p w:rsidR="000B5886" w:rsidRDefault="00DA5302">
      <w:pPr>
        <w:spacing w:after="130" w:line="247" w:lineRule="auto"/>
        <w:ind w:left="720" w:right="940" w:hanging="10"/>
        <w:jc w:val="both"/>
      </w:pPr>
      <w:r>
        <w:rPr>
          <w:rFonts w:ascii="Arial" w:eastAsia="Arial" w:hAnsi="Arial" w:cs="Arial"/>
          <w:b/>
        </w:rPr>
        <w:t xml:space="preserve">TERCERO: </w:t>
      </w:r>
      <w:r>
        <w:rPr>
          <w:rFonts w:ascii="Arial" w:eastAsia="Arial" w:hAnsi="Arial" w:cs="Arial"/>
        </w:rPr>
        <w:t>Aprobar la ficha de inventario 1-</w:t>
      </w:r>
      <w:r>
        <w:rPr>
          <w:rFonts w:ascii="Arial" w:eastAsia="Arial" w:hAnsi="Arial" w:cs="Arial"/>
        </w:rPr>
        <w:t xml:space="preserve">40026, referencia 1-00007 que se transcribe:  </w:t>
      </w:r>
    </w:p>
    <w:p w:rsidR="000B5886" w:rsidRDefault="00DA5302">
      <w:pPr>
        <w:spacing w:after="4955"/>
        <w:ind w:left="708"/>
      </w:pPr>
      <w:r>
        <w:rPr>
          <w:rFonts w:ascii="Times New Roman" w:eastAsia="Times New Roman" w:hAnsi="Times New Roman" w:cs="Times New Roman"/>
          <w:sz w:val="24"/>
        </w:rPr>
        <w:t xml:space="preserve"> </w:t>
      </w:r>
    </w:p>
    <w:p w:rsidR="000B5886" w:rsidRDefault="00DA5302">
      <w:pPr>
        <w:spacing w:after="2214"/>
        <w:ind w:left="-1844" w:right="1491"/>
      </w:pPr>
      <w:r>
        <w:rPr>
          <w:noProof/>
        </w:rPr>
        <mc:AlternateContent>
          <mc:Choice Requires="wpg">
            <w:drawing>
              <wp:anchor distT="0" distB="0" distL="114300" distR="114300" simplePos="0" relativeHeight="25185382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8027" name="Group 33802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7903" name="Rectangle 1790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7904" name="Rectangle 17904"/>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130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8027" style="width:12.7031pt;height:281.682pt;position:absolute;mso-position-horizontal-relative:page;mso-position-horizontal:absolute;margin-left:682.278pt;mso-position-vertical-relative:page;margin-top:530.238pt;" coordsize="1613,35773">
                <v:rect id="Rectangle 1790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7904"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130 de 243 </w:t>
                        </w:r>
                      </w:p>
                    </w:txbxContent>
                  </v:textbox>
                </v:rect>
                <w10:wrap type="square"/>
              </v:group>
            </w:pict>
          </mc:Fallback>
        </mc:AlternateContent>
      </w:r>
      <w:r>
        <w:rPr>
          <w:noProof/>
        </w:rPr>
        <w:drawing>
          <wp:anchor distT="0" distB="0" distL="114300" distR="114300" simplePos="0" relativeHeight="251854848" behindDoc="0" locked="0" layoutInCell="1" allowOverlap="0">
            <wp:simplePos x="0" y="0"/>
            <wp:positionH relativeFrom="column">
              <wp:posOffset>608076</wp:posOffset>
            </wp:positionH>
            <wp:positionV relativeFrom="paragraph">
              <wp:posOffset>-3322802</wp:posOffset>
            </wp:positionV>
            <wp:extent cx="5571744" cy="5103876"/>
            <wp:effectExtent l="0" t="0" r="0" b="0"/>
            <wp:wrapSquare wrapText="bothSides"/>
            <wp:docPr id="17900" name="Picture 17900"/>
            <wp:cNvGraphicFramePr/>
            <a:graphic xmlns:a="http://schemas.openxmlformats.org/drawingml/2006/main">
              <a:graphicData uri="http://schemas.openxmlformats.org/drawingml/2006/picture">
                <pic:pic xmlns:pic="http://schemas.openxmlformats.org/drawingml/2006/picture">
                  <pic:nvPicPr>
                    <pic:cNvPr id="17900" name="Picture 17900"/>
                    <pic:cNvPicPr/>
                  </pic:nvPicPr>
                  <pic:blipFill>
                    <a:blip r:embed="rId81"/>
                    <a:stretch>
                      <a:fillRect/>
                    </a:stretch>
                  </pic:blipFill>
                  <pic:spPr>
                    <a:xfrm>
                      <a:off x="0" y="0"/>
                      <a:ext cx="5571744" cy="5103876"/>
                    </a:xfrm>
                    <a:prstGeom prst="rect">
                      <a:avLst/>
                    </a:prstGeom>
                  </pic:spPr>
                </pic:pic>
              </a:graphicData>
            </a:graphic>
          </wp:anchor>
        </w:drawing>
      </w:r>
    </w:p>
    <w:p w:rsidR="000B5886" w:rsidRDefault="00DA5302">
      <w:pPr>
        <w:spacing w:after="8" w:line="250" w:lineRule="auto"/>
        <w:ind w:left="708" w:right="1491"/>
      </w:pPr>
      <w:r>
        <w:rPr>
          <w:rFonts w:ascii="Times New Roman" w:eastAsia="Times New Roman" w:hAnsi="Times New Roman" w:cs="Times New Roman"/>
          <w:sz w:val="24"/>
        </w:rPr>
        <w:t xml:space="preserve"> </w:t>
      </w:r>
      <w:r>
        <w:rPr>
          <w:rFonts w:ascii="Arial" w:eastAsia="Arial" w:hAnsi="Arial" w:cs="Arial"/>
        </w:rPr>
        <w:t xml:space="preserve"> </w:t>
      </w:r>
    </w:p>
    <w:p w:rsidR="000B5886" w:rsidRDefault="00DA5302">
      <w:pPr>
        <w:spacing w:after="4" w:line="363" w:lineRule="auto"/>
        <w:ind w:left="720" w:right="940" w:hanging="10"/>
        <w:jc w:val="both"/>
      </w:pPr>
      <w:r>
        <w:rPr>
          <w:rFonts w:ascii="Arial" w:eastAsia="Arial" w:hAnsi="Arial" w:cs="Arial"/>
          <w:b/>
        </w:rPr>
        <w:t xml:space="preserve">CUARTO: </w:t>
      </w:r>
      <w:r>
        <w:rPr>
          <w:rFonts w:ascii="Arial" w:eastAsia="Arial" w:hAnsi="Arial" w:cs="Arial"/>
        </w:rPr>
        <w:t xml:space="preserve">Tramitar la inscripción del Pasaje Juan José Márquez Correa “Chito” en el Registro de la propiedad de acuerdo con el Art. 206 de la Ley Hipotecaria. </w:t>
      </w:r>
    </w:p>
    <w:p w:rsidR="000B5886" w:rsidRDefault="00DA5302">
      <w:pPr>
        <w:spacing w:after="103"/>
        <w:ind w:left="708"/>
      </w:pPr>
      <w:r>
        <w:rPr>
          <w:rFonts w:ascii="Arial" w:eastAsia="Arial" w:hAnsi="Arial" w:cs="Arial"/>
        </w:rPr>
        <w:t xml:space="preserve"> </w:t>
      </w:r>
    </w:p>
    <w:p w:rsidR="000B5886" w:rsidRDefault="00DA5302">
      <w:pPr>
        <w:spacing w:after="4" w:line="361" w:lineRule="auto"/>
        <w:ind w:left="720" w:right="940" w:hanging="10"/>
        <w:jc w:val="both"/>
      </w:pPr>
      <w:r>
        <w:rPr>
          <w:rFonts w:ascii="Arial" w:eastAsia="Arial" w:hAnsi="Arial" w:cs="Arial"/>
          <w:b/>
        </w:rPr>
        <w:t xml:space="preserve">QUINTO: </w:t>
      </w:r>
      <w:r>
        <w:rPr>
          <w:rFonts w:ascii="Arial" w:eastAsia="Arial" w:hAnsi="Arial" w:cs="Arial"/>
        </w:rPr>
        <w:t>Facultar a la Alcaldesa- Presidenta para que realice cuantas actuaciones considere preci</w:t>
      </w:r>
      <w:r>
        <w:rPr>
          <w:rFonts w:ascii="Arial" w:eastAsia="Arial" w:hAnsi="Arial" w:cs="Arial"/>
        </w:rPr>
        <w:t>sas en aplicación del presente acuerdo.</w:t>
      </w:r>
      <w:r>
        <w:rPr>
          <w:rFonts w:ascii="Arial" w:eastAsia="Arial" w:hAnsi="Arial" w:cs="Arial"/>
          <w:b/>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line="249" w:lineRule="auto"/>
        <w:ind w:left="703" w:right="941" w:hanging="10"/>
        <w:jc w:val="both"/>
      </w:pPr>
      <w:r>
        <w:rPr>
          <w:rFonts w:ascii="Arial" w:eastAsia="Arial" w:hAnsi="Arial" w:cs="Arial"/>
          <w:b/>
          <w:sz w:val="24"/>
        </w:rPr>
        <w:t>6.- Expediente 5130/2021. Convenio de colaboración para la formación en centros de trabajo entre el Ayuntamiento de Candelaria y la Entidad ASOCIACIÓN PARA EL FOMENTO DE LAS ARTES VISUALES Y ESCÉNICAS (AFA</w:t>
      </w:r>
      <w:r>
        <w:rPr>
          <w:rFonts w:ascii="Arial" w:eastAsia="Arial" w:hAnsi="Arial" w:cs="Arial"/>
          <w:b/>
          <w:sz w:val="24"/>
        </w:rPr>
        <w:t xml:space="preserve">VER). </w:t>
      </w:r>
    </w:p>
    <w:p w:rsidR="000B5886" w:rsidRDefault="00DA5302">
      <w:pPr>
        <w:spacing w:after="0"/>
        <w:ind w:left="708"/>
      </w:pPr>
      <w:r>
        <w:rPr>
          <w:rFonts w:ascii="Arial" w:eastAsia="Arial" w:hAnsi="Arial" w:cs="Arial"/>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3" w:line="248" w:lineRule="auto"/>
        <w:ind w:left="703" w:right="940" w:hanging="10"/>
        <w:jc w:val="both"/>
      </w:pPr>
      <w:r>
        <w:rPr>
          <w:rFonts w:ascii="Arial" w:eastAsia="Arial" w:hAnsi="Arial" w:cs="Arial"/>
          <w:b/>
        </w:rPr>
        <w:t xml:space="preserve">Consta en el expediente propuesta de la Alcaldesa-Presidenta, de fecha 31 de mayo de 2021, cuyo tenor literal es el siguiente: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111" w:line="247" w:lineRule="auto"/>
        <w:ind w:left="710" w:right="940" w:firstLine="708"/>
        <w:jc w:val="both"/>
      </w:pPr>
      <w:r>
        <w:rPr>
          <w:rFonts w:ascii="Arial" w:eastAsia="Arial" w:hAnsi="Arial" w:cs="Arial"/>
        </w:rPr>
        <w:t>“Dña. María Concepción Brito Núñez, en calidad de Alcaldesa Presidenta, al amparo de lo dispuesto en el Reglamento de Organización, Funcionamiento y Régimen Jurídico de las Entidades Locales, así como en la Ley 7/1985, de 2 de abril, Reguladora de las Base</w:t>
      </w:r>
      <w:r>
        <w:rPr>
          <w:rFonts w:ascii="Arial" w:eastAsia="Arial" w:hAnsi="Arial" w:cs="Arial"/>
        </w:rPr>
        <w:t xml:space="preserve">s de Régimen Local. </w:t>
      </w:r>
    </w:p>
    <w:p w:rsidR="000B5886" w:rsidRDefault="00DA5302">
      <w:pPr>
        <w:spacing w:after="98"/>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A la vista del borrador del Convenio de Colaboración para la formación en centros de trabajo entre el Ayuntamiento de Candelaria y la Entidad ASOCIACIÓN PARA EL FOMENTO DE LAS ARTES </w:t>
      </w:r>
    </w:p>
    <w:p w:rsidR="000B5886" w:rsidRDefault="00DA5302">
      <w:pPr>
        <w:spacing w:after="4" w:line="247" w:lineRule="auto"/>
        <w:ind w:left="720" w:right="940" w:hanging="10"/>
        <w:jc w:val="both"/>
      </w:pPr>
      <w:r>
        <w:rPr>
          <w:rFonts w:ascii="Arial" w:eastAsia="Arial" w:hAnsi="Arial" w:cs="Arial"/>
        </w:rPr>
        <w:t xml:space="preserve">VISUALES Y ESCÉNICAS (AFAVER) </w:t>
      </w:r>
    </w:p>
    <w:p w:rsidR="000B5886" w:rsidRDefault="00DA5302">
      <w:pPr>
        <w:spacing w:after="98"/>
        <w:ind w:left="708"/>
      </w:pPr>
      <w:r>
        <w:rPr>
          <w:rFonts w:ascii="Arial" w:eastAsia="Arial" w:hAnsi="Arial" w:cs="Arial"/>
          <w:color w:val="FF0000"/>
        </w:rPr>
        <w:t xml:space="preserve"> </w:t>
      </w:r>
    </w:p>
    <w:p w:rsidR="000B5886" w:rsidRDefault="00DA5302">
      <w:pPr>
        <w:spacing w:after="111" w:line="247" w:lineRule="auto"/>
        <w:ind w:left="720" w:right="940" w:hanging="10"/>
        <w:jc w:val="both"/>
      </w:pPr>
      <w:r>
        <w:rPr>
          <w:rFonts w:ascii="Arial" w:eastAsia="Arial" w:hAnsi="Arial" w:cs="Arial"/>
        </w:rPr>
        <w:t>Considerando lo e</w:t>
      </w:r>
      <w:r>
        <w:rPr>
          <w:rFonts w:ascii="Arial" w:eastAsia="Arial" w:hAnsi="Arial" w:cs="Arial"/>
        </w:rPr>
        <w:t xml:space="preserve">stablecido en el artículo 86 de la Ley 39/2015, de 1 de octubre, del Procedimiento Administrativo Común de las Administraciones Públicas. </w:t>
      </w:r>
    </w:p>
    <w:p w:rsidR="000B5886" w:rsidRDefault="00DA5302">
      <w:pPr>
        <w:spacing w:after="98"/>
        <w:ind w:left="708"/>
      </w:pPr>
      <w:r>
        <w:rPr>
          <w:rFonts w:ascii="Arial" w:eastAsia="Arial" w:hAnsi="Arial" w:cs="Arial"/>
        </w:rPr>
        <w:t xml:space="preserve"> </w:t>
      </w:r>
    </w:p>
    <w:p w:rsidR="000B5886" w:rsidRDefault="00DA5302">
      <w:pPr>
        <w:spacing w:after="112" w:line="247" w:lineRule="auto"/>
        <w:ind w:left="720" w:right="940" w:hanging="10"/>
        <w:jc w:val="both"/>
      </w:pPr>
      <w:r>
        <w:rPr>
          <w:noProof/>
        </w:rPr>
        <mc:AlternateContent>
          <mc:Choice Requires="wpg">
            <w:drawing>
              <wp:anchor distT="0" distB="0" distL="114300" distR="114300" simplePos="0" relativeHeight="25185587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8335" name="Group 33833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8071" name="Rectangle 1807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8072" name="Rectangle 18072"/>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131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8335" style="width:12.7031pt;height:281.682pt;position:absolute;mso-position-horizontal-relative:page;mso-position-horizontal:absolute;margin-left:682.278pt;mso-position-vertical-relative:page;margin-top:530.238pt;" coordsize="1613,35773">
                <v:rect id="Rectangle 1807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8072"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131 de 243 </w:t>
                        </w:r>
                      </w:p>
                    </w:txbxContent>
                  </v:textbox>
                </v:rect>
                <w10:wrap type="square"/>
              </v:group>
            </w:pict>
          </mc:Fallback>
        </mc:AlternateContent>
      </w:r>
      <w:r>
        <w:rPr>
          <w:rFonts w:ascii="Arial" w:eastAsia="Arial" w:hAnsi="Arial" w:cs="Arial"/>
        </w:rPr>
        <w:t xml:space="preserve">Se propone por parte de esta Alcaldía a la Junta de Gobierno Local la adopción del siguiente acuerdo: </w:t>
      </w:r>
    </w:p>
    <w:p w:rsidR="000B5886" w:rsidRDefault="00DA5302">
      <w:pPr>
        <w:spacing w:after="98"/>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Primero</w:t>
      </w:r>
      <w:r>
        <w:rPr>
          <w:rFonts w:ascii="Arial" w:eastAsia="Arial" w:hAnsi="Arial" w:cs="Arial"/>
        </w:rPr>
        <w:t xml:space="preserve">: </w:t>
      </w:r>
      <w:r>
        <w:rPr>
          <w:rFonts w:ascii="Arial" w:eastAsia="Arial" w:hAnsi="Arial" w:cs="Arial"/>
        </w:rPr>
        <w:t xml:space="preserve">Aprobar el texto del Convenio de colaboración para la formación en centros de trabajo entre el Ayuntamiento de Candelaria y la Entidad ASOCIACIÓN PARA EL FOMENTO DE LAS ARTES VISUALES Y ESCÉNICAS (AFAVER), con efectos desde el día de su firma: </w:t>
      </w:r>
    </w:p>
    <w:p w:rsidR="000B5886" w:rsidRDefault="00DA5302">
      <w:pPr>
        <w:spacing w:after="0"/>
        <w:ind w:left="708"/>
      </w:pPr>
      <w:r>
        <w:rPr>
          <w:rFonts w:ascii="Arial" w:eastAsia="Arial" w:hAnsi="Arial" w:cs="Arial"/>
          <w:color w:val="FF0000"/>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CONVE</w:t>
      </w:r>
      <w:r>
        <w:rPr>
          <w:rFonts w:ascii="Arial" w:eastAsia="Arial" w:hAnsi="Arial" w:cs="Arial"/>
          <w:b/>
        </w:rPr>
        <w:t>NIO ESPECÍFICO DE COLABORACIÓN ENTRE EL CENTRO DE FORMACIÓN AYUNTAMIENTO DE CANDELARIA Y LA ENTIDAD ASOCIACIÍÓN PARA EL FOMENTO DE LAS ARTES VISUALES Y ESCÉNICAS (AFAVER) PARA LA REALIZACIÓN DEL MÓDULO DE FORMACIÓN EN CENTROS DE TRABAJO DE ALUMNOS/AS PARTI</w:t>
      </w:r>
      <w:r>
        <w:rPr>
          <w:rFonts w:ascii="Arial" w:eastAsia="Arial" w:hAnsi="Arial" w:cs="Arial"/>
          <w:b/>
        </w:rPr>
        <w:t>CIPANTES EN LOS CERTIFICADOS DE PROFESIONALIDAD DE LA PROGRAMACIÓN DE FORMACIÓN DE OFERTA 2020-21</w:t>
      </w:r>
      <w:r>
        <w:rPr>
          <w:rFonts w:ascii="Arial" w:eastAsia="Arial" w:hAnsi="Arial" w:cs="Arial"/>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10" w:right="241" w:hanging="10"/>
        <w:jc w:val="center"/>
      </w:pPr>
      <w:r>
        <w:rPr>
          <w:rFonts w:ascii="Times New Roman" w:eastAsia="Times New Roman" w:hAnsi="Times New Roman" w:cs="Times New Roman"/>
          <w:b/>
          <w:sz w:val="18"/>
        </w:rPr>
        <w:t xml:space="preserve">En Candelaria, a </w:t>
      </w:r>
      <w:r>
        <w:rPr>
          <w:rFonts w:ascii="Times New Roman" w:eastAsia="Times New Roman" w:hAnsi="Times New Roman" w:cs="Times New Roman"/>
          <w:sz w:val="20"/>
        </w:rPr>
        <w:t xml:space="preserve">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10" w:right="247" w:hanging="10"/>
        <w:jc w:val="center"/>
      </w:pPr>
      <w:r>
        <w:rPr>
          <w:rFonts w:ascii="Times New Roman" w:eastAsia="Times New Roman" w:hAnsi="Times New Roman" w:cs="Times New Roman"/>
          <w:b/>
          <w:sz w:val="18"/>
        </w:rPr>
        <w:t xml:space="preserve">REUNIDOS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el CENTRO COLABORADOR: </w:t>
      </w:r>
    </w:p>
    <w:p w:rsidR="000B5886" w:rsidRDefault="00DA5302">
      <w:pPr>
        <w:spacing w:after="1"/>
        <w:ind w:left="708"/>
      </w:pPr>
      <w:r>
        <w:rPr>
          <w:rFonts w:ascii="Times New Roman" w:eastAsia="Times New Roman" w:hAnsi="Times New Roman" w:cs="Times New Roman"/>
          <w:sz w:val="18"/>
        </w:rPr>
        <w:t xml:space="preserve"> </w:t>
      </w:r>
    </w:p>
    <w:p w:rsidR="000B5886" w:rsidRDefault="00DA5302">
      <w:pPr>
        <w:tabs>
          <w:tab w:val="center" w:pos="2552"/>
          <w:tab w:val="center" w:pos="7398"/>
        </w:tabs>
        <w:spacing w:after="5" w:line="247" w:lineRule="auto"/>
      </w:pPr>
      <w:r>
        <w:tab/>
      </w:r>
      <w:r>
        <w:rPr>
          <w:rFonts w:ascii="Times New Roman" w:eastAsia="Times New Roman" w:hAnsi="Times New Roman" w:cs="Times New Roman"/>
          <w:sz w:val="18"/>
        </w:rPr>
        <w:t xml:space="preserve">D/Dña.: MARÍA CONCEPCIÓN BRITO NÚÑEZ,  </w:t>
      </w:r>
      <w:r>
        <w:rPr>
          <w:rFonts w:ascii="Times New Roman" w:eastAsia="Times New Roman" w:hAnsi="Times New Roman" w:cs="Times New Roman"/>
          <w:sz w:val="18"/>
        </w:rPr>
        <w:tab/>
        <w:t>con NIF:***1734**</w:t>
      </w:r>
      <w:r>
        <w:rPr>
          <w:rFonts w:ascii="Times New Roman" w:eastAsia="Times New Roman" w:hAnsi="Times New Roman" w:cs="Times New Roman"/>
          <w:color w:val="0000FF"/>
          <w:sz w:val="18"/>
        </w:rPr>
        <w:t>,</w:t>
      </w:r>
      <w:r>
        <w:rPr>
          <w:rFonts w:ascii="Times New Roman" w:eastAsia="Times New Roman" w:hAnsi="Times New Roman" w:cs="Times New Roman"/>
          <w:sz w:val="20"/>
        </w:rPr>
        <w:t xml:space="preserve"> </w:t>
      </w:r>
    </w:p>
    <w:p w:rsidR="000B5886" w:rsidRDefault="00DA5302">
      <w:pPr>
        <w:spacing w:after="5" w:line="247" w:lineRule="auto"/>
        <w:ind w:left="703" w:right="3506" w:hanging="10"/>
        <w:jc w:val="both"/>
      </w:pPr>
      <w:r>
        <w:rPr>
          <w:rFonts w:ascii="Times New Roman" w:eastAsia="Times New Roman" w:hAnsi="Times New Roman" w:cs="Times New Roman"/>
          <w:sz w:val="18"/>
        </w:rPr>
        <w:t>en nombre y representación del centro AYUNTAMIENTO DE CANDELARIA con CIF/NIF nº P3801100C</w:t>
      </w: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18"/>
        </w:rPr>
        <w:t>y domicilio social en AVDA. LA CONSTITUCIÓN Nº 7</w:t>
      </w:r>
      <w:r>
        <w:rPr>
          <w:rFonts w:ascii="Times New Roman" w:eastAsia="Times New Roman" w:hAnsi="Times New Roman" w:cs="Times New Roman"/>
          <w:sz w:val="20"/>
        </w:rPr>
        <w:t xml:space="preserve"> </w:t>
      </w:r>
    </w:p>
    <w:tbl>
      <w:tblPr>
        <w:tblStyle w:val="TableGrid"/>
        <w:tblW w:w="7491" w:type="dxa"/>
        <w:tblInd w:w="708" w:type="dxa"/>
        <w:tblCellMar>
          <w:top w:w="0" w:type="dxa"/>
          <w:left w:w="0" w:type="dxa"/>
          <w:bottom w:w="0" w:type="dxa"/>
          <w:right w:w="0" w:type="dxa"/>
        </w:tblCellMar>
        <w:tblLook w:val="04A0" w:firstRow="1" w:lastRow="0" w:firstColumn="1" w:lastColumn="0" w:noHBand="0" w:noVBand="1"/>
      </w:tblPr>
      <w:tblGrid>
        <w:gridCol w:w="5081"/>
        <w:gridCol w:w="2409"/>
      </w:tblGrid>
      <w:tr w:rsidR="000B5886">
        <w:trPr>
          <w:trHeight w:val="1022"/>
        </w:trPr>
        <w:tc>
          <w:tcPr>
            <w:tcW w:w="5081" w:type="dxa"/>
            <w:tcBorders>
              <w:top w:val="nil"/>
              <w:left w:val="nil"/>
              <w:bottom w:val="nil"/>
              <w:right w:val="nil"/>
            </w:tcBorders>
          </w:tcPr>
          <w:p w:rsidR="000B5886" w:rsidRDefault="00DA5302">
            <w:pPr>
              <w:spacing w:after="2" w:line="238" w:lineRule="auto"/>
              <w:ind w:right="2504"/>
            </w:pPr>
            <w:r>
              <w:rPr>
                <w:rFonts w:ascii="Times New Roman" w:eastAsia="Times New Roman" w:hAnsi="Times New Roman" w:cs="Times New Roman"/>
                <w:sz w:val="18"/>
              </w:rPr>
              <w:t xml:space="preserve">municipio CANDELARIA teléfono 922 500 800 </w:t>
            </w:r>
          </w:p>
          <w:p w:rsidR="000B5886" w:rsidRDefault="00DA5302">
            <w:pPr>
              <w:spacing w:after="0"/>
            </w:pPr>
            <w:r>
              <w:rPr>
                <w:rFonts w:ascii="Times New Roman" w:eastAsia="Times New Roman" w:hAnsi="Times New Roman" w:cs="Times New Roman"/>
                <w:sz w:val="18"/>
              </w:rPr>
              <w:t xml:space="preserve"> </w:t>
            </w:r>
          </w:p>
          <w:p w:rsidR="000B5886" w:rsidRDefault="00DA5302">
            <w:pPr>
              <w:spacing w:after="0"/>
            </w:pPr>
            <w:r>
              <w:rPr>
                <w:rFonts w:ascii="Times New Roman" w:eastAsia="Times New Roman" w:hAnsi="Times New Roman" w:cs="Times New Roman"/>
                <w:sz w:val="18"/>
              </w:rPr>
              <w:t xml:space="preserve">Y POR LA EMPRESA: </w:t>
            </w:r>
          </w:p>
          <w:p w:rsidR="000B5886" w:rsidRDefault="00DA5302">
            <w:pPr>
              <w:spacing w:after="0"/>
            </w:pPr>
            <w:r>
              <w:rPr>
                <w:rFonts w:ascii="Times New Roman" w:eastAsia="Times New Roman" w:hAnsi="Times New Roman" w:cs="Times New Roman"/>
                <w:sz w:val="18"/>
              </w:rPr>
              <w:t xml:space="preserve"> </w:t>
            </w:r>
          </w:p>
        </w:tc>
        <w:tc>
          <w:tcPr>
            <w:tcW w:w="2409" w:type="dxa"/>
            <w:tcBorders>
              <w:top w:val="nil"/>
              <w:left w:val="nil"/>
              <w:bottom w:val="nil"/>
              <w:right w:val="nil"/>
            </w:tcBorders>
          </w:tcPr>
          <w:p w:rsidR="000B5886" w:rsidRDefault="00DA5302">
            <w:pPr>
              <w:spacing w:after="0"/>
            </w:pPr>
            <w:r>
              <w:rPr>
                <w:rFonts w:ascii="Times New Roman" w:eastAsia="Times New Roman" w:hAnsi="Times New Roman" w:cs="Times New Roman"/>
                <w:sz w:val="18"/>
              </w:rPr>
              <w:t xml:space="preserve">provincia S/C DE TENERIFE </w:t>
            </w:r>
          </w:p>
        </w:tc>
      </w:tr>
      <w:tr w:rsidR="000B5886">
        <w:trPr>
          <w:trHeight w:val="216"/>
        </w:trPr>
        <w:tc>
          <w:tcPr>
            <w:tcW w:w="5081" w:type="dxa"/>
            <w:tcBorders>
              <w:top w:val="nil"/>
              <w:left w:val="nil"/>
              <w:bottom w:val="nil"/>
              <w:right w:val="nil"/>
            </w:tcBorders>
          </w:tcPr>
          <w:p w:rsidR="000B5886" w:rsidRDefault="00DA5302">
            <w:pPr>
              <w:spacing w:after="0"/>
            </w:pPr>
            <w:r>
              <w:rPr>
                <w:rFonts w:ascii="Times New Roman" w:eastAsia="Times New Roman" w:hAnsi="Times New Roman" w:cs="Times New Roman"/>
                <w:sz w:val="18"/>
              </w:rPr>
              <w:t xml:space="preserve">D/Dña.:NARCISO GONZÁLEZ BORGES,  </w:t>
            </w:r>
          </w:p>
        </w:tc>
        <w:tc>
          <w:tcPr>
            <w:tcW w:w="2409" w:type="dxa"/>
            <w:tcBorders>
              <w:top w:val="nil"/>
              <w:left w:val="nil"/>
              <w:bottom w:val="nil"/>
              <w:right w:val="nil"/>
            </w:tcBorders>
          </w:tcPr>
          <w:p w:rsidR="000B5886" w:rsidRDefault="00DA5302">
            <w:pPr>
              <w:spacing w:after="0"/>
              <w:ind w:right="53"/>
              <w:jc w:val="right"/>
            </w:pPr>
            <w:r>
              <w:rPr>
                <w:rFonts w:ascii="Times New Roman" w:eastAsia="Times New Roman" w:hAnsi="Times New Roman" w:cs="Times New Roman"/>
                <w:sz w:val="18"/>
              </w:rPr>
              <w:t>con NIF:***1777**</w:t>
            </w:r>
            <w:r>
              <w:rPr>
                <w:rFonts w:ascii="Times New Roman" w:eastAsia="Times New Roman" w:hAnsi="Times New Roman" w:cs="Times New Roman"/>
                <w:color w:val="0000FF"/>
                <w:sz w:val="18"/>
              </w:rPr>
              <w:t>,</w:t>
            </w:r>
            <w:r>
              <w:rPr>
                <w:rFonts w:ascii="Times New Roman" w:eastAsia="Times New Roman" w:hAnsi="Times New Roman" w:cs="Times New Roman"/>
                <w:sz w:val="20"/>
              </w:rPr>
              <w:t xml:space="preserve"> </w:t>
            </w:r>
          </w:p>
        </w:tc>
      </w:tr>
    </w:tbl>
    <w:p w:rsidR="000B5886" w:rsidRDefault="00DA5302">
      <w:pPr>
        <w:spacing w:after="0"/>
        <w:ind w:left="703" w:hanging="10"/>
      </w:pPr>
      <w:r>
        <w:rPr>
          <w:rFonts w:ascii="Times New Roman" w:eastAsia="Times New Roman" w:hAnsi="Times New Roman" w:cs="Times New Roman"/>
          <w:sz w:val="18"/>
        </w:rPr>
        <w:t xml:space="preserve">en nombre y representación de la empresa </w:t>
      </w:r>
      <w:r>
        <w:rPr>
          <w:rFonts w:ascii="Times New Roman" w:eastAsia="Times New Roman" w:hAnsi="Times New Roman" w:cs="Times New Roman"/>
          <w:i/>
          <w:sz w:val="18"/>
        </w:rPr>
        <w:t xml:space="preserve">ASOCIACIÓN PARA EL FOMENTO DE LAS ARTES VISUALES Y ESCÉNICAS (AFAVER)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tabs>
          <w:tab w:val="center" w:pos="1714"/>
          <w:tab w:val="center" w:pos="5279"/>
        </w:tabs>
        <w:spacing w:after="5" w:line="247" w:lineRule="auto"/>
      </w:pPr>
      <w:r>
        <w:tab/>
      </w:r>
      <w:r>
        <w:rPr>
          <w:rFonts w:ascii="Times New Roman" w:eastAsia="Times New Roman" w:hAnsi="Times New Roman" w:cs="Times New Roman"/>
          <w:sz w:val="18"/>
        </w:rPr>
        <w:t>con CIF/NIF nº G38708436</w:t>
      </w: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18"/>
        </w:rPr>
        <w:t>y domicilio social en C/ SAN AGUSTÍN Nº 7</w:t>
      </w:r>
      <w:r>
        <w:rPr>
          <w:rFonts w:ascii="Times New Roman" w:eastAsia="Times New Roman" w:hAnsi="Times New Roman" w:cs="Times New Roman"/>
          <w:sz w:val="20"/>
        </w:rPr>
        <w:t xml:space="preserve"> </w:t>
      </w:r>
    </w:p>
    <w:p w:rsidR="000B5886" w:rsidRDefault="00DA5302">
      <w:pPr>
        <w:spacing w:after="5" w:line="247" w:lineRule="auto"/>
        <w:ind w:left="703" w:right="2627" w:hanging="10"/>
        <w:jc w:val="both"/>
      </w:pPr>
      <w:r>
        <w:rPr>
          <w:rFonts w:ascii="Times New Roman" w:eastAsia="Times New Roman" w:hAnsi="Times New Roman" w:cs="Times New Roman"/>
          <w:sz w:val="18"/>
        </w:rPr>
        <w:t xml:space="preserve">municipio LOS REALEJOS </w:t>
      </w:r>
      <w:r>
        <w:rPr>
          <w:rFonts w:ascii="Times New Roman" w:eastAsia="Times New Roman" w:hAnsi="Times New Roman" w:cs="Times New Roman"/>
          <w:sz w:val="18"/>
        </w:rPr>
        <w:tab/>
        <w:t xml:space="preserve">provincia S/C DE TENERIFE teléfono 922 353 593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10" w:right="243" w:hanging="10"/>
        <w:jc w:val="center"/>
      </w:pPr>
      <w:r>
        <w:rPr>
          <w:rFonts w:ascii="Times New Roman" w:eastAsia="Times New Roman" w:hAnsi="Times New Roman" w:cs="Times New Roman"/>
          <w:b/>
          <w:sz w:val="18"/>
        </w:rPr>
        <w:t xml:space="preserve">DECLARAN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 xml:space="preserve">PRIMERO. - </w:t>
      </w:r>
      <w:r>
        <w:rPr>
          <w:rFonts w:ascii="Times New Roman" w:eastAsia="Times New Roman" w:hAnsi="Times New Roman" w:cs="Times New Roman"/>
          <w:sz w:val="18"/>
        </w:rPr>
        <w:t>Que se reconocen recíprocamente capacidad y legitimación para la negociación y firma del presente convenio.</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SEGUNDO. -</w:t>
      </w:r>
      <w:r>
        <w:rPr>
          <w:rFonts w:ascii="Times New Roman" w:eastAsia="Times New Roman" w:hAnsi="Times New Roman" w:cs="Times New Roman"/>
          <w:sz w:val="18"/>
        </w:rPr>
        <w:t xml:space="preserve"> </w:t>
      </w:r>
      <w:r>
        <w:rPr>
          <w:rFonts w:ascii="Times New Roman" w:eastAsia="Times New Roman" w:hAnsi="Times New Roman" w:cs="Times New Roman"/>
          <w:sz w:val="18"/>
        </w:rPr>
        <w:t xml:space="preserve">Que el objeto del presente convenio es facilitar por parte de la empresa </w:t>
      </w:r>
      <w:r>
        <w:rPr>
          <w:rFonts w:ascii="Times New Roman" w:eastAsia="Times New Roman" w:hAnsi="Times New Roman" w:cs="Times New Roman"/>
          <w:i/>
          <w:sz w:val="18"/>
        </w:rPr>
        <w:t>ASOCIACIÓN PARA EL FOMENTO DE LAS ARTES VISUALES Y ESCÉNICAS (AFAVER)</w:t>
      </w:r>
      <w:r>
        <w:rPr>
          <w:rFonts w:ascii="Times New Roman" w:eastAsia="Times New Roman" w:hAnsi="Times New Roman" w:cs="Times New Roman"/>
          <w:sz w:val="18"/>
        </w:rPr>
        <w:t>, Profesionalidad con código IMSV0209, de la acción formativa n.º 20-38/000574, especialidad ASISTENCIA A LA PRODU</w:t>
      </w:r>
      <w:r>
        <w:rPr>
          <w:rFonts w:ascii="Times New Roman" w:eastAsia="Times New Roman" w:hAnsi="Times New Roman" w:cs="Times New Roman"/>
          <w:sz w:val="18"/>
        </w:rPr>
        <w:t>CCIÓN CINEMATOGRÁFICA Y DE OBRAS AUDIOVISUALES, impartido en el Centro AYUNTAMIENTO DE CANDELARIA.</w:t>
      </w:r>
      <w:r>
        <w:rPr>
          <w:rFonts w:ascii="Times New Roman" w:eastAsia="Times New Roman" w:hAnsi="Times New Roman" w:cs="Times New Roman"/>
          <w:i/>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3" w:hanging="10"/>
      </w:pPr>
      <w:r>
        <w:rPr>
          <w:rFonts w:ascii="Times New Roman" w:eastAsia="Times New Roman" w:hAnsi="Times New Roman" w:cs="Times New Roman"/>
          <w:b/>
          <w:sz w:val="18"/>
        </w:rPr>
        <w:t>TERCERO. -</w:t>
      </w:r>
      <w:r>
        <w:rPr>
          <w:rFonts w:ascii="Times New Roman" w:eastAsia="Times New Roman" w:hAnsi="Times New Roman" w:cs="Times New Roman"/>
          <w:sz w:val="18"/>
        </w:rPr>
        <w:t xml:space="preserve"> La empresa/entidad </w:t>
      </w:r>
      <w:r>
        <w:rPr>
          <w:rFonts w:ascii="Times New Roman" w:eastAsia="Times New Roman" w:hAnsi="Times New Roman" w:cs="Times New Roman"/>
          <w:i/>
          <w:sz w:val="18"/>
        </w:rPr>
        <w:t xml:space="preserve">ASOCIACIÓN PARA EL FOMENTO DE LAS ARTES VISUALES Y ESCÉNICAS (AFAVER) </w:t>
      </w:r>
    </w:p>
    <w:p w:rsidR="000B5886" w:rsidRDefault="00DA5302">
      <w:pPr>
        <w:spacing w:after="5" w:line="249" w:lineRule="auto"/>
        <w:ind w:left="703" w:right="935" w:hanging="10"/>
      </w:pPr>
      <w:r>
        <w:rPr>
          <w:noProof/>
        </w:rPr>
        <mc:AlternateContent>
          <mc:Choice Requires="wpg">
            <w:drawing>
              <wp:anchor distT="0" distB="0" distL="114300" distR="114300" simplePos="0" relativeHeight="25185689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2039" name="Group 34203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8365" name="Rectangle 1836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w:t>
                              </w:r>
                              <w:r>
                                <w:rPr>
                                  <w:rFonts w:ascii="Arial" w:eastAsia="Arial" w:hAnsi="Arial" w:cs="Arial"/>
                                  <w:sz w:val="12"/>
                                </w:rPr>
                                <w:t xml:space="preserve">icación: https://candelaria.sedelectronica.es/ </w:t>
                              </w:r>
                            </w:p>
                          </w:txbxContent>
                        </wps:txbx>
                        <wps:bodyPr horzOverflow="overflow" vert="horz" lIns="0" tIns="0" rIns="0" bIns="0" rtlCol="0">
                          <a:noAutofit/>
                        </wps:bodyPr>
                      </wps:wsp>
                      <wps:wsp>
                        <wps:cNvPr id="18366" name="Rectangle 18366"/>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132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2039" style="width:12.7031pt;height:281.682pt;position:absolute;mso-position-horizontal-relative:page;mso-position-horizontal:absolute;margin-left:682.278pt;mso-position-vertical-relative:page;margin-top:530.238pt;" coordsize="1613,35773">
                <v:rect id="Rectangle 1836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8366"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132 de 243 </w:t>
                        </w:r>
                      </w:p>
                    </w:txbxContent>
                  </v:textbox>
                </v:rect>
                <w10:wrap type="square"/>
              </v:group>
            </w:pict>
          </mc:Fallback>
        </mc:AlternateContent>
      </w:r>
      <w:r>
        <w:rPr>
          <w:rFonts w:ascii="Times New Roman" w:eastAsia="Times New Roman" w:hAnsi="Times New Roman" w:cs="Times New Roman"/>
          <w:sz w:val="18"/>
        </w:rPr>
        <w:t>, tiene actividad suficiente para acoger al alumnado en prácticas y dispone de las condiciones de espacio y mob</w:t>
      </w:r>
      <w:r>
        <w:rPr>
          <w:rFonts w:ascii="Times New Roman" w:eastAsia="Times New Roman" w:hAnsi="Times New Roman" w:cs="Times New Roman"/>
          <w:sz w:val="18"/>
        </w:rPr>
        <w:t>iliario necesarios para el desarrollo de las capacidades de la acción formativa señalada.</w:t>
      </w:r>
      <w:r>
        <w:rPr>
          <w:rFonts w:ascii="Times New Roman" w:eastAsia="Times New Roman" w:hAnsi="Times New Roman" w:cs="Times New Roman"/>
          <w:sz w:val="24"/>
        </w:rPr>
        <w:t xml:space="preserve">  </w:t>
      </w:r>
    </w:p>
    <w:p w:rsidR="000B5886" w:rsidRDefault="00DA5302">
      <w:pPr>
        <w:spacing w:after="0"/>
        <w:ind w:left="10" w:right="243" w:hanging="10"/>
        <w:jc w:val="center"/>
      </w:pPr>
      <w:r>
        <w:rPr>
          <w:rFonts w:ascii="Times New Roman" w:eastAsia="Times New Roman" w:hAnsi="Times New Roman" w:cs="Times New Roman"/>
          <w:b/>
          <w:sz w:val="18"/>
        </w:rPr>
        <w:t xml:space="preserve">ACUERDAN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4249"/>
      </w:pPr>
      <w:r>
        <w:rPr>
          <w:rFonts w:ascii="Times New Roman" w:eastAsia="Times New Roman" w:hAnsi="Times New Roman" w:cs="Times New Roman"/>
          <w:b/>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Suscribir el presente convenio de colaboración para la realización del módulo de formación práctica en centros de trabajo,  de conformidad con lo establecido en el Real Decreto 395/2007, de 23 de marzo (BOE 11-4-2007), que regula el Subsistema de Formación</w:t>
      </w:r>
      <w:r>
        <w:rPr>
          <w:rFonts w:ascii="Times New Roman" w:eastAsia="Times New Roman" w:hAnsi="Times New Roman" w:cs="Times New Roman"/>
          <w:sz w:val="18"/>
        </w:rPr>
        <w:t xml:space="preserve"> Profesional para el Empleo, la Orden TAS/718/2008, de 7 de marzo (BOE nº 67 de 18-03-2008), el RD 34/2008 de 18 de enero, que regula los Certificados de Profesionalidad , el RD 725/2011, de 20 de mayo, correspondiente a esta acción formativa y la Resoluci</w:t>
      </w:r>
      <w:r>
        <w:rPr>
          <w:rFonts w:ascii="Times New Roman" w:eastAsia="Times New Roman" w:hAnsi="Times New Roman" w:cs="Times New Roman"/>
          <w:sz w:val="18"/>
        </w:rPr>
        <w:t>ón de 14 de junio de la Presidenta del SCE (BOC Nº 122 de 27 de junio de 2017), así como las cláusulas que establece este Convenio y todas aquellas normas que sean de aplicación y que ambas partes conocen y acatan.</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todo ello se firma el presente Convenio con las siguientes: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 w:right="244" w:hanging="10"/>
        <w:jc w:val="center"/>
      </w:pPr>
      <w:r>
        <w:rPr>
          <w:rFonts w:ascii="Times New Roman" w:eastAsia="Times New Roman" w:hAnsi="Times New Roman" w:cs="Times New Roman"/>
          <w:b/>
          <w:sz w:val="18"/>
        </w:rPr>
        <w:t xml:space="preserve">CLAUSULAS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PRIMERA</w:t>
      </w:r>
      <w:r>
        <w:rPr>
          <w:rFonts w:ascii="Times New Roman" w:eastAsia="Times New Roman" w:hAnsi="Times New Roman" w:cs="Times New Roman"/>
          <w:sz w:val="18"/>
        </w:rPr>
        <w:t>. -</w:t>
      </w:r>
      <w:r>
        <w:rPr>
          <w:rFonts w:ascii="Times New Roman" w:eastAsia="Times New Roman" w:hAnsi="Times New Roman" w:cs="Times New Roman"/>
          <w:b/>
          <w:sz w:val="18"/>
        </w:rPr>
        <w:t xml:space="preserve"> </w:t>
      </w:r>
      <w:r>
        <w:rPr>
          <w:rFonts w:ascii="Times New Roman" w:eastAsia="Times New Roman" w:hAnsi="Times New Roman" w:cs="Times New Roman"/>
          <w:sz w:val="18"/>
          <w:u w:val="single" w:color="000000"/>
        </w:rPr>
        <w:t>Objeto. -</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objetivo del presente convenio es facilitar por parte de la empresa suscriptora la realización del módulo de formación práctica en centros de tra</w:t>
      </w:r>
      <w:r>
        <w:rPr>
          <w:rFonts w:ascii="Times New Roman" w:eastAsia="Times New Roman" w:hAnsi="Times New Roman" w:cs="Times New Roman"/>
          <w:sz w:val="18"/>
        </w:rPr>
        <w:t xml:space="preserve">bajo (FCT) al alumnado de la/s acción/es formativa/s que figura en el cuadro adjunto, del Subsistema de Formación para el Empleo, impartidos en el centro de formación que suscribe el presente convenio.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9011" w:type="dxa"/>
        <w:tblInd w:w="713" w:type="dxa"/>
        <w:tblCellMar>
          <w:top w:w="12" w:type="dxa"/>
          <w:left w:w="108" w:type="dxa"/>
          <w:bottom w:w="0" w:type="dxa"/>
          <w:right w:w="65" w:type="dxa"/>
        </w:tblCellMar>
        <w:tblLook w:val="04A0" w:firstRow="1" w:lastRow="0" w:firstColumn="1" w:lastColumn="0" w:noHBand="0" w:noVBand="1"/>
      </w:tblPr>
      <w:tblGrid>
        <w:gridCol w:w="1601"/>
        <w:gridCol w:w="5799"/>
        <w:gridCol w:w="1611"/>
      </w:tblGrid>
      <w:tr w:rsidR="000B5886">
        <w:trPr>
          <w:trHeight w:val="218"/>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4"/>
              <w:jc w:val="center"/>
            </w:pPr>
            <w:r>
              <w:rPr>
                <w:rFonts w:ascii="Times New Roman" w:eastAsia="Times New Roman" w:hAnsi="Times New Roman" w:cs="Times New Roman"/>
                <w:b/>
                <w:i/>
                <w:sz w:val="18"/>
              </w:rPr>
              <w:t xml:space="preserve">Nº Curso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2"/>
              <w:jc w:val="center"/>
            </w:pPr>
            <w:r>
              <w:rPr>
                <w:rFonts w:ascii="Times New Roman" w:eastAsia="Times New Roman" w:hAnsi="Times New Roman" w:cs="Times New Roman"/>
                <w:b/>
                <w:i/>
                <w:sz w:val="18"/>
              </w:rPr>
              <w:t xml:space="preserve">Especialidad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Times New Roman" w:eastAsia="Times New Roman" w:hAnsi="Times New Roman" w:cs="Times New Roman"/>
                <w:b/>
                <w:i/>
                <w:sz w:val="18"/>
              </w:rPr>
              <w:t xml:space="preserve">Horas de prácticas </w:t>
            </w:r>
          </w:p>
        </w:tc>
      </w:tr>
      <w:tr w:rsidR="000B5886">
        <w:trPr>
          <w:trHeight w:val="422"/>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2"/>
              <w:jc w:val="center"/>
            </w:pPr>
            <w:r>
              <w:rPr>
                <w:rFonts w:ascii="Times New Roman" w:eastAsia="Times New Roman" w:hAnsi="Times New Roman" w:cs="Times New Roman"/>
                <w:b/>
                <w:i/>
                <w:sz w:val="18"/>
              </w:rPr>
              <w:t>20-</w:t>
            </w:r>
            <w:r>
              <w:rPr>
                <w:rFonts w:ascii="Times New Roman" w:eastAsia="Times New Roman" w:hAnsi="Times New Roman" w:cs="Times New Roman"/>
                <w:b/>
                <w:i/>
                <w:sz w:val="18"/>
              </w:rPr>
              <w:t xml:space="preserve">38/000574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i/>
                <w:sz w:val="18"/>
              </w:rPr>
              <w:t xml:space="preserve">ASISTENCIA A LA PRODUCCIÓN CINEMATOGRAFICA Y DE OBRAS AUDIOVISUALES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1"/>
              <w:jc w:val="center"/>
            </w:pPr>
            <w:r>
              <w:rPr>
                <w:rFonts w:ascii="Times New Roman" w:eastAsia="Times New Roman" w:hAnsi="Times New Roman" w:cs="Times New Roman"/>
                <w:b/>
                <w:i/>
                <w:sz w:val="18"/>
              </w:rPr>
              <w:t xml:space="preserve">80 </w:t>
            </w:r>
          </w:p>
        </w:tc>
      </w:tr>
      <w:tr w:rsidR="000B5886">
        <w:trPr>
          <w:trHeight w:val="425"/>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2"/>
              <w:jc w:val="center"/>
            </w:pPr>
            <w:r>
              <w:rPr>
                <w:rFonts w:ascii="Times New Roman" w:eastAsia="Times New Roman" w:hAnsi="Times New Roman" w:cs="Times New Roman"/>
                <w:b/>
                <w:i/>
                <w:sz w:val="18"/>
              </w:rPr>
              <w:t xml:space="preserve">20-38/000563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i/>
                <w:sz w:val="18"/>
              </w:rPr>
              <w:t xml:space="preserve">DESARROLLO DE PRODUCTOS AUDIOVISUALES MULTIMEDIA INTERACTIVOS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1"/>
              <w:jc w:val="center"/>
            </w:pPr>
            <w:r>
              <w:rPr>
                <w:rFonts w:ascii="Times New Roman" w:eastAsia="Times New Roman" w:hAnsi="Times New Roman" w:cs="Times New Roman"/>
                <w:b/>
                <w:i/>
                <w:sz w:val="18"/>
              </w:rPr>
              <w:t xml:space="preserve">80 </w:t>
            </w:r>
          </w:p>
        </w:tc>
      </w:tr>
      <w:tr w:rsidR="000B5886">
        <w:trPr>
          <w:trHeight w:val="216"/>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2"/>
              <w:jc w:val="center"/>
            </w:pPr>
            <w:r>
              <w:rPr>
                <w:rFonts w:ascii="Times New Roman" w:eastAsia="Times New Roman" w:hAnsi="Times New Roman" w:cs="Times New Roman"/>
                <w:b/>
                <w:i/>
                <w:sz w:val="18"/>
              </w:rPr>
              <w:t xml:space="preserve">20-38/000573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i/>
                <w:sz w:val="18"/>
              </w:rPr>
              <w:t xml:space="preserve">MONTAJE Y POSTPRODUCCIÓN DE AUDIOVISUALES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1"/>
              <w:jc w:val="center"/>
            </w:pPr>
            <w:r>
              <w:rPr>
                <w:rFonts w:ascii="Times New Roman" w:eastAsia="Times New Roman" w:hAnsi="Times New Roman" w:cs="Times New Roman"/>
                <w:b/>
                <w:i/>
                <w:sz w:val="18"/>
              </w:rPr>
              <w:t xml:space="preserve">80 </w:t>
            </w:r>
          </w:p>
        </w:tc>
      </w:tr>
      <w:tr w:rsidR="000B5886">
        <w:trPr>
          <w:trHeight w:val="218"/>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2"/>
              <w:jc w:val="center"/>
            </w:pPr>
            <w:r>
              <w:rPr>
                <w:rFonts w:ascii="Times New Roman" w:eastAsia="Times New Roman" w:hAnsi="Times New Roman" w:cs="Times New Roman"/>
                <w:b/>
                <w:i/>
                <w:sz w:val="18"/>
              </w:rPr>
              <w:t xml:space="preserve">20-38/000576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i/>
                <w:sz w:val="18"/>
              </w:rPr>
              <w:t xml:space="preserve">MONTAJE Y POSTPRODUCCIÓN DE AUDIOVISUALES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1"/>
              <w:jc w:val="center"/>
            </w:pPr>
            <w:r>
              <w:rPr>
                <w:rFonts w:ascii="Times New Roman" w:eastAsia="Times New Roman" w:hAnsi="Times New Roman" w:cs="Times New Roman"/>
                <w:b/>
                <w:i/>
                <w:sz w:val="18"/>
              </w:rPr>
              <w:t xml:space="preserve">80 </w:t>
            </w:r>
          </w:p>
        </w:tc>
      </w:tr>
      <w:tr w:rsidR="000B5886">
        <w:trPr>
          <w:trHeight w:val="422"/>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2"/>
              <w:jc w:val="center"/>
            </w:pPr>
            <w:r>
              <w:rPr>
                <w:rFonts w:ascii="Times New Roman" w:eastAsia="Times New Roman" w:hAnsi="Times New Roman" w:cs="Times New Roman"/>
                <w:b/>
                <w:i/>
                <w:sz w:val="18"/>
              </w:rPr>
              <w:t xml:space="preserve">20-38/000575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i/>
                <w:sz w:val="18"/>
              </w:rPr>
              <w:t xml:space="preserve">ASISTENCIA A LA PRODUCCIÓN CINEMATOGRAFICA Y DE OBRAS AUDIOVISUALES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1"/>
              <w:jc w:val="center"/>
            </w:pPr>
            <w:r>
              <w:rPr>
                <w:rFonts w:ascii="Times New Roman" w:eastAsia="Times New Roman" w:hAnsi="Times New Roman" w:cs="Times New Roman"/>
                <w:b/>
                <w:i/>
                <w:sz w:val="18"/>
              </w:rPr>
              <w:t xml:space="preserve">80 </w:t>
            </w:r>
          </w:p>
        </w:tc>
      </w:tr>
    </w:tbl>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3"/>
        <w:ind w:left="703" w:hanging="10"/>
      </w:pPr>
      <w:r>
        <w:rPr>
          <w:rFonts w:ascii="Times New Roman" w:eastAsia="Times New Roman" w:hAnsi="Times New Roman" w:cs="Times New Roman"/>
          <w:b/>
          <w:sz w:val="18"/>
        </w:rPr>
        <w:t>SEGUNDA. -</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Relación entre el alumnado en prácticas y la empresa</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9" w:lineRule="auto"/>
        <w:ind w:left="703" w:right="935" w:hanging="10"/>
      </w:pPr>
      <w:r>
        <w:rPr>
          <w:rFonts w:ascii="Times New Roman" w:eastAsia="Times New Roman" w:hAnsi="Times New Roman" w:cs="Times New Roman"/>
          <w:sz w:val="18"/>
        </w:rPr>
        <w:t>La relación entre el alumnado y la empresa en la que realiza las prácticas profesionales, que en ningún caso será de carácter laboral, se efectuará dentro del marco previsto por el RD 395/2007 y su normativa de desarrollo, sin perjuicio de cualquier otra q</w:t>
      </w:r>
      <w:r>
        <w:rPr>
          <w:rFonts w:ascii="Times New Roman" w:eastAsia="Times New Roman" w:hAnsi="Times New Roman" w:cs="Times New Roman"/>
          <w:sz w:val="18"/>
        </w:rPr>
        <w:t xml:space="preserve">ue fuera de aplicación.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no podrá cubrir ni siquiera con carácter interino, ningún puesto de trabajo con un alumno/a en prácticas, salvo que se establezca al efecto una relación laboral retribuida. En este caso, se considerarán extinguidas las prácticas con respecto a e</w:t>
      </w:r>
      <w:r>
        <w:rPr>
          <w:rFonts w:ascii="Times New Roman" w:eastAsia="Times New Roman" w:hAnsi="Times New Roman" w:cs="Times New Roman"/>
          <w:sz w:val="18"/>
        </w:rPr>
        <w:t xml:space="preserve">ste alumno/a, debiendo la empresa comunicar este hecho al Centro de formación para formalizar su baja.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TERCERA</w:t>
      </w:r>
      <w:r>
        <w:rPr>
          <w:rFonts w:ascii="Times New Roman" w:eastAsia="Times New Roman" w:hAnsi="Times New Roman" w:cs="Times New Roman"/>
          <w:sz w:val="18"/>
        </w:rPr>
        <w:t xml:space="preserve">. - </w:t>
      </w:r>
      <w:r>
        <w:rPr>
          <w:rFonts w:ascii="Times New Roman" w:eastAsia="Times New Roman" w:hAnsi="Times New Roman" w:cs="Times New Roman"/>
          <w:sz w:val="18"/>
          <w:u w:val="single" w:color="000000"/>
        </w:rPr>
        <w:t>Inicio de las prácticas y póliza de accidentes.</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Las prácticas se iniciarán en la fecha que se comunique en el documento establecido al</w:t>
      </w:r>
      <w:r>
        <w:rPr>
          <w:rFonts w:ascii="Times New Roman" w:eastAsia="Times New Roman" w:hAnsi="Times New Roman" w:cs="Times New Roman"/>
          <w:sz w:val="18"/>
        </w:rPr>
        <w:t xml:space="preserve"> efecto.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carácter previo, el centro de formación presentará la siguiente documentación al Servicio Canario de Empleo: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21"/>
        </w:numPr>
        <w:spacing w:after="5" w:line="247" w:lineRule="auto"/>
        <w:ind w:right="942" w:hanging="360"/>
        <w:jc w:val="both"/>
      </w:pPr>
      <w:r>
        <w:rPr>
          <w:rFonts w:ascii="Times New Roman" w:eastAsia="Times New Roman" w:hAnsi="Times New Roman" w:cs="Times New Roman"/>
          <w:sz w:val="18"/>
        </w:rPr>
        <w:t xml:space="preserve">Convenio debidamente firmado y sellado entre la empresa y el centro colaborador </w:t>
      </w:r>
    </w:p>
    <w:p w:rsidR="000B5886" w:rsidRDefault="00DA5302">
      <w:pPr>
        <w:numPr>
          <w:ilvl w:val="0"/>
          <w:numId w:val="21"/>
        </w:numPr>
        <w:spacing w:after="5" w:line="247" w:lineRule="auto"/>
        <w:ind w:right="942" w:hanging="360"/>
        <w:jc w:val="both"/>
      </w:pPr>
      <w:r>
        <w:rPr>
          <w:rFonts w:ascii="Times New Roman" w:eastAsia="Times New Roman" w:hAnsi="Times New Roman" w:cs="Times New Roman"/>
          <w:sz w:val="18"/>
        </w:rPr>
        <w:t>Programa formativo (anexo VIII de la Orden ESS/18</w:t>
      </w:r>
      <w:r>
        <w:rPr>
          <w:rFonts w:ascii="Times New Roman" w:eastAsia="Times New Roman" w:hAnsi="Times New Roman" w:cs="Times New Roman"/>
          <w:sz w:val="18"/>
        </w:rPr>
        <w:t xml:space="preserve">97/2013, de 10 de octubre)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El centro de formación formalizará, antes del inicio de las prácticas, una póliza de accidentes de los alumno/as, facilitando copia de la misma a la empresa, que deberá tener contratadas las siguientes coberturas: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22"/>
        </w:numPr>
        <w:spacing w:after="5" w:line="247" w:lineRule="auto"/>
        <w:ind w:right="942" w:hanging="360"/>
        <w:jc w:val="both"/>
      </w:pPr>
      <w:r>
        <w:rPr>
          <w:rFonts w:ascii="Times New Roman" w:eastAsia="Times New Roman" w:hAnsi="Times New Roman" w:cs="Times New Roman"/>
          <w:sz w:val="18"/>
        </w:rPr>
        <w:t>Falleci</w:t>
      </w:r>
      <w:r>
        <w:rPr>
          <w:rFonts w:ascii="Times New Roman" w:eastAsia="Times New Roman" w:hAnsi="Times New Roman" w:cs="Times New Roman"/>
          <w:sz w:val="18"/>
        </w:rPr>
        <w:t xml:space="preserve">miento por accidente: importe asegurado de treinta y seis mil euros (36.000 Euros). </w:t>
      </w:r>
    </w:p>
    <w:p w:rsidR="000B5886" w:rsidRDefault="00DA5302">
      <w:pPr>
        <w:numPr>
          <w:ilvl w:val="0"/>
          <w:numId w:val="22"/>
        </w:numPr>
        <w:spacing w:after="36" w:line="247" w:lineRule="auto"/>
        <w:ind w:right="942" w:hanging="360"/>
        <w:jc w:val="both"/>
      </w:pPr>
      <w:r>
        <w:rPr>
          <w:noProof/>
        </w:rPr>
        <mc:AlternateContent>
          <mc:Choice Requires="wpg">
            <w:drawing>
              <wp:anchor distT="0" distB="0" distL="114300" distR="114300" simplePos="0" relativeHeight="25185792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9174" name="Group 33917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8582" name="Rectangle 1858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8583" name="Rectangle 18583"/>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133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9174" style="width:12.7031pt;height:281.682pt;position:absolute;mso-position-horizontal-relative:page;mso-position-horizontal:absolute;margin-left:682.278pt;mso-position-vertical-relative:page;margin-top:530.238pt;" coordsize="1613,35773">
                <v:rect id="Rectangle 1858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8583"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133 de 243 </w:t>
                        </w:r>
                      </w:p>
                    </w:txbxContent>
                  </v:textbox>
                </v:rect>
                <w10:wrap type="square"/>
              </v:group>
            </w:pict>
          </mc:Fallback>
        </mc:AlternateContent>
      </w:r>
      <w:r>
        <w:rPr>
          <w:rFonts w:ascii="Times New Roman" w:eastAsia="Times New Roman" w:hAnsi="Times New Roman" w:cs="Times New Roman"/>
          <w:sz w:val="18"/>
        </w:rPr>
        <w:t xml:space="preserve">Invalidez absoluta y permanente por accidente: importe asegurado de cuarenta mil euros (40.000 Euros). </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Invalidez permanente parcial por accidente: importe que corresponda según baremo. </w:t>
      </w:r>
    </w:p>
    <w:p w:rsidR="000B5886" w:rsidRDefault="00DA5302">
      <w:pPr>
        <w:numPr>
          <w:ilvl w:val="0"/>
          <w:numId w:val="22"/>
        </w:numPr>
        <w:spacing w:after="5" w:line="247" w:lineRule="auto"/>
        <w:ind w:right="942" w:hanging="360"/>
        <w:jc w:val="both"/>
      </w:pPr>
      <w:r>
        <w:rPr>
          <w:rFonts w:ascii="Times New Roman" w:eastAsia="Times New Roman" w:hAnsi="Times New Roman" w:cs="Times New Roman"/>
          <w:sz w:val="18"/>
        </w:rPr>
        <w:t xml:space="preserve">Asistencia ilimitada sanitaria por accidente, más el riesgo “in itinere”.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todo caso, el alumnado quedará exento de la responsabilidad civil por daños frente a terceros</w:t>
      </w:r>
      <w:r>
        <w:rPr>
          <w:rFonts w:ascii="Times New Roman" w:eastAsia="Times New Roman" w:hAnsi="Times New Roman" w:cs="Times New Roman"/>
          <w:sz w:val="18"/>
        </w:rPr>
        <w:t xml:space="preserve"> producidos durante la realización de prácticas en empresas, siendo responsable el centro de formación, para lo que podrá concertar una póliza.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En cada centro de trabajo donde se vaya a impartir el módulo de FCT deberá constar: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23"/>
        </w:numPr>
        <w:spacing w:after="5" w:line="247" w:lineRule="auto"/>
        <w:ind w:right="2048" w:hanging="360"/>
        <w:jc w:val="both"/>
      </w:pPr>
      <w:r>
        <w:rPr>
          <w:rFonts w:ascii="Times New Roman" w:eastAsia="Times New Roman" w:hAnsi="Times New Roman" w:cs="Times New Roman"/>
          <w:sz w:val="18"/>
        </w:rPr>
        <w:t>copia u original de la</w:t>
      </w:r>
      <w:r>
        <w:rPr>
          <w:rFonts w:ascii="Times New Roman" w:eastAsia="Times New Roman" w:hAnsi="Times New Roman" w:cs="Times New Roman"/>
          <w:sz w:val="18"/>
        </w:rPr>
        <w:t xml:space="preserve"> póliza de seguro de alumnos suscrita por el centro colaborador </w:t>
      </w:r>
    </w:p>
    <w:p w:rsidR="000B5886" w:rsidRDefault="00DA5302">
      <w:pPr>
        <w:numPr>
          <w:ilvl w:val="0"/>
          <w:numId w:val="23"/>
        </w:numPr>
        <w:spacing w:after="5" w:line="247" w:lineRule="auto"/>
        <w:ind w:right="2048" w:hanging="360"/>
        <w:jc w:val="both"/>
      </w:pPr>
      <w:r>
        <w:rPr>
          <w:rFonts w:ascii="Times New Roman" w:eastAsia="Times New Roman" w:hAnsi="Times New Roman" w:cs="Times New Roman"/>
          <w:sz w:val="18"/>
        </w:rPr>
        <w:t xml:space="preserve">convenio </w:t>
      </w:r>
    </w:p>
    <w:p w:rsidR="000B5886" w:rsidRDefault="00DA5302">
      <w:pPr>
        <w:numPr>
          <w:ilvl w:val="0"/>
          <w:numId w:val="23"/>
        </w:numPr>
        <w:spacing w:after="5" w:line="249" w:lineRule="auto"/>
        <w:ind w:right="2048" w:hanging="360"/>
        <w:jc w:val="both"/>
      </w:pPr>
      <w:r>
        <w:rPr>
          <w:rFonts w:ascii="Times New Roman" w:eastAsia="Times New Roman" w:hAnsi="Times New Roman" w:cs="Times New Roman"/>
          <w:sz w:val="18"/>
        </w:rPr>
        <w:t xml:space="preserve">autorización de alumno menor de edad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ficha relación de alumnos iniciales y tutor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control de asistencia. </w:t>
      </w:r>
    </w:p>
    <w:p w:rsidR="000B5886" w:rsidRDefault="00DA5302">
      <w:pPr>
        <w:numPr>
          <w:ilvl w:val="0"/>
          <w:numId w:val="23"/>
        </w:numPr>
        <w:spacing w:after="5" w:line="247" w:lineRule="auto"/>
        <w:ind w:right="2048" w:hanging="360"/>
        <w:jc w:val="both"/>
      </w:pPr>
      <w:r>
        <w:rPr>
          <w:rFonts w:ascii="Times New Roman" w:eastAsia="Times New Roman" w:hAnsi="Times New Roman" w:cs="Times New Roman"/>
          <w:sz w:val="18"/>
        </w:rPr>
        <w:t>Programa formativo según modelo Anexo VIII, Orden ESS 1897/2013 y esca</w:t>
      </w:r>
      <w:r>
        <w:rPr>
          <w:rFonts w:ascii="Times New Roman" w:eastAsia="Times New Roman" w:hAnsi="Times New Roman" w:cs="Times New Roman"/>
          <w:sz w:val="18"/>
        </w:rPr>
        <w:t xml:space="preserve">la evaluativa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documentación para el seguimiento en las visitas presenciales al alumno.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CUARTA.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Contenido del módulo de prácticas</w:t>
      </w:r>
      <w:r>
        <w:rPr>
          <w:rFonts w:ascii="Times New Roman" w:eastAsia="Times New Roman" w:hAnsi="Times New Roman" w:cs="Times New Roman"/>
          <w:sz w:val="18"/>
        </w:rPr>
        <w:t>.</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el fin de garantizar que las actividades a desarrollar por el alumnado en el módulo F.C.T. se ajusten al certificado realizado, se tendrá en cuenta el contenido de las mismas establecido en el correspondiente Real Decreto que regule dicho certificado; </w:t>
      </w:r>
      <w:r>
        <w:rPr>
          <w:rFonts w:ascii="Times New Roman" w:eastAsia="Times New Roman" w:hAnsi="Times New Roman" w:cs="Times New Roman"/>
          <w:sz w:val="18"/>
        </w:rPr>
        <w:t xml:space="preserve">sin perjuicio de que dichas actividades puedan ser supervisadas por parte del Servicio Canario de Empleo a través del personal que tenga asignado para esta tarea.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centro de formación y la empresa elaborarán conjuntamente el programa formativo de acue</w:t>
      </w:r>
      <w:r>
        <w:rPr>
          <w:rFonts w:ascii="Times New Roman" w:eastAsia="Times New Roman" w:hAnsi="Times New Roman" w:cs="Times New Roman"/>
          <w:sz w:val="18"/>
        </w:rPr>
        <w:t>rdo con lo que establezca cada certificado de profesionalidad. Dicho programa formativo, que se adjuntará al convenio, incluirá criterios de evaluación observables y medibles, debiendo constar los departamentos de trabajo por los que rotará el alumno/a y l</w:t>
      </w:r>
      <w:r>
        <w:rPr>
          <w:rFonts w:ascii="Times New Roman" w:eastAsia="Times New Roman" w:hAnsi="Times New Roman" w:cs="Times New Roman"/>
          <w:sz w:val="18"/>
        </w:rPr>
        <w:t xml:space="preserve">as tareas a desarrollar, con sus horas correspondientes, así como el seguimiento y evaluación de los alumnos/as y su evaluación final de acuerdo con los criterios de evaluación del mencionado módulo de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QUINTA. -</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Desarrollo de las prácticas</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El módulo de formación práctica se desarrollará en los centros de trabajo que tengan actividad suficiente para acoger alumnos/as en prácticas, siempre que dispongan de espacio y mobiliario necesario para el desarrollo de las mismas.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9081" w:type="dxa"/>
        <w:tblInd w:w="714" w:type="dxa"/>
        <w:tblCellMar>
          <w:top w:w="9" w:type="dxa"/>
          <w:left w:w="107" w:type="dxa"/>
          <w:bottom w:w="0" w:type="dxa"/>
          <w:right w:w="115" w:type="dxa"/>
        </w:tblCellMar>
        <w:tblLook w:val="04A0" w:firstRow="1" w:lastRow="0" w:firstColumn="1" w:lastColumn="0" w:noHBand="0" w:noVBand="1"/>
      </w:tblPr>
      <w:tblGrid>
        <w:gridCol w:w="4537"/>
        <w:gridCol w:w="4544"/>
      </w:tblGrid>
      <w:tr w:rsidR="000B5886">
        <w:trPr>
          <w:trHeight w:val="216"/>
        </w:trPr>
        <w:tc>
          <w:tcPr>
            <w:tcW w:w="4537"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left="6"/>
              <w:jc w:val="center"/>
            </w:pPr>
            <w:r>
              <w:rPr>
                <w:rFonts w:ascii="Times New Roman" w:eastAsia="Times New Roman" w:hAnsi="Times New Roman" w:cs="Times New Roman"/>
                <w:b/>
                <w:sz w:val="18"/>
              </w:rPr>
              <w:t>CENTRO DE TRABA</w:t>
            </w:r>
            <w:r>
              <w:rPr>
                <w:rFonts w:ascii="Times New Roman" w:eastAsia="Times New Roman" w:hAnsi="Times New Roman" w:cs="Times New Roman"/>
                <w:b/>
                <w:sz w:val="18"/>
              </w:rPr>
              <w:t xml:space="preserve">JO </w:t>
            </w:r>
          </w:p>
        </w:tc>
        <w:tc>
          <w:tcPr>
            <w:tcW w:w="4544"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left="6"/>
              <w:jc w:val="center"/>
            </w:pPr>
            <w:r>
              <w:rPr>
                <w:rFonts w:ascii="Times New Roman" w:eastAsia="Times New Roman" w:hAnsi="Times New Roman" w:cs="Times New Roman"/>
                <w:b/>
                <w:sz w:val="18"/>
              </w:rPr>
              <w:t xml:space="preserve">DIRECCIÓN </w:t>
            </w:r>
          </w:p>
        </w:tc>
      </w:tr>
      <w:tr w:rsidR="000B5886">
        <w:trPr>
          <w:trHeight w:val="217"/>
        </w:trPr>
        <w:tc>
          <w:tcPr>
            <w:tcW w:w="453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CASA DE LAS ARTES  </w:t>
            </w:r>
          </w:p>
        </w:tc>
        <w:tc>
          <w:tcPr>
            <w:tcW w:w="454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CALLE  SAN AGUSTÍN Nº 7 LOS REALEJOS </w:t>
            </w:r>
          </w:p>
        </w:tc>
      </w:tr>
    </w:tbl>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carácter general, las prácticas no superarán las 40 horas semanales. El número de horas diarias de las prácticas no podrá ser </w:t>
      </w:r>
      <w:r>
        <w:rPr>
          <w:rFonts w:ascii="Times New Roman" w:eastAsia="Times New Roman" w:hAnsi="Times New Roman" w:cs="Times New Roman"/>
          <w:sz w:val="18"/>
        </w:rPr>
        <w:t xml:space="preserve">superior a 8, ni inferior a 4, salvo cuando exista simultaneidad con el curso, en cuyo caso sí podrá ser inferior a 4 horas, sin que la suma total de horas del curso y horas de prácticas supere las 8 horas diarias.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En el desarrollo de las prácticas, se </w:t>
      </w:r>
      <w:r>
        <w:rPr>
          <w:rFonts w:ascii="Times New Roman" w:eastAsia="Times New Roman" w:hAnsi="Times New Roman" w:cs="Times New Roman"/>
          <w:sz w:val="18"/>
        </w:rPr>
        <w:t>tendrá en cuenta el horario de los centros de trabajo. El horario fijado deberá estar comprendido entre las 8:00 y las 22:00 horas, salvo para aquellos certificados que por su naturaleza impidan que se desarrollen dentro de este horario, en cuyo caso se ac</w:t>
      </w:r>
      <w:r>
        <w:rPr>
          <w:rFonts w:ascii="Times New Roman" w:eastAsia="Times New Roman" w:hAnsi="Times New Roman" w:cs="Times New Roman"/>
          <w:sz w:val="18"/>
        </w:rPr>
        <w:t xml:space="preserve">ordará con el centro de formación, aportando al SCE informe motivado que se refleje en el programa formativo de las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SEXTA.-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Sistema de tutoría para el seguimiento y evaluación de la realización de las prácticas</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seguimiento y valora</w:t>
      </w:r>
      <w:r>
        <w:rPr>
          <w:rFonts w:ascii="Times New Roman" w:eastAsia="Times New Roman" w:hAnsi="Times New Roman" w:cs="Times New Roman"/>
          <w:sz w:val="18"/>
        </w:rPr>
        <w:t xml:space="preserve">ción de las prácticas realizadas, de acuerdo con la programación establecida, intervendrá, de una parte, el formador del centro de formación y, de otra, personal de la empresa donde se realizan las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Las funciones principales del tutor/a del ce</w:t>
      </w:r>
      <w:r>
        <w:rPr>
          <w:rFonts w:ascii="Times New Roman" w:eastAsia="Times New Roman" w:hAnsi="Times New Roman" w:cs="Times New Roman"/>
          <w:sz w:val="18"/>
        </w:rPr>
        <w:t xml:space="preserve">ntro de formación son: </w:t>
      </w:r>
    </w:p>
    <w:p w:rsidR="000B5886" w:rsidRDefault="00DA5302">
      <w:pPr>
        <w:spacing w:after="0"/>
        <w:ind w:left="708"/>
      </w:pPr>
      <w:r>
        <w:rPr>
          <w:noProof/>
        </w:rPr>
        <mc:AlternateContent>
          <mc:Choice Requires="wpg">
            <w:drawing>
              <wp:anchor distT="0" distB="0" distL="114300" distR="114300" simplePos="0" relativeHeight="25185894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0120" name="Group 34012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8780" name="Rectangle 1878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8781" name="Rectangle 18781"/>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134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0120" style="width:12.7031pt;height:281.682pt;position:absolute;mso-position-horizontal-relative:page;mso-position-horizontal:absolute;margin-left:682.278pt;mso-position-vertical-relative:page;margin-top:530.238pt;" coordsize="1613,35773">
                <v:rect id="Rectangle 1878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8781"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134 de 243 </w:t>
                        </w:r>
                      </w:p>
                    </w:txbxContent>
                  </v:textbox>
                </v:rect>
                <w10:wrap type="square"/>
              </v:group>
            </w:pict>
          </mc:Fallback>
        </mc:AlternateContent>
      </w:r>
      <w:r>
        <w:rPr>
          <w:rFonts w:ascii="Times New Roman" w:eastAsia="Times New Roman" w:hAnsi="Times New Roman" w:cs="Times New Roman"/>
          <w:sz w:val="18"/>
        </w:rPr>
        <w:t xml:space="preserve"> </w:t>
      </w:r>
    </w:p>
    <w:p w:rsidR="000B5886" w:rsidRDefault="00DA5302">
      <w:pPr>
        <w:numPr>
          <w:ilvl w:val="0"/>
          <w:numId w:val="24"/>
        </w:numPr>
        <w:spacing w:after="5" w:line="247" w:lineRule="auto"/>
        <w:ind w:right="942" w:hanging="708"/>
        <w:jc w:val="both"/>
      </w:pPr>
      <w:r>
        <w:rPr>
          <w:rFonts w:ascii="Times New Roman" w:eastAsia="Times New Roman" w:hAnsi="Times New Roman" w:cs="Times New Roman"/>
          <w:sz w:val="18"/>
        </w:rPr>
        <w:t>Acordar el programa formativo co</w:t>
      </w:r>
      <w:r>
        <w:rPr>
          <w:rFonts w:ascii="Times New Roman" w:eastAsia="Times New Roman" w:hAnsi="Times New Roman" w:cs="Times New Roman"/>
          <w:sz w:val="18"/>
        </w:rPr>
        <w:t xml:space="preserve">n la empresa. </w:t>
      </w:r>
    </w:p>
    <w:p w:rsidR="000B5886" w:rsidRDefault="00DA5302">
      <w:pPr>
        <w:numPr>
          <w:ilvl w:val="0"/>
          <w:numId w:val="24"/>
        </w:numPr>
        <w:spacing w:after="5" w:line="247" w:lineRule="auto"/>
        <w:ind w:right="942" w:hanging="708"/>
        <w:jc w:val="both"/>
      </w:pPr>
      <w:r>
        <w:rPr>
          <w:rFonts w:ascii="Times New Roman" w:eastAsia="Times New Roman" w:hAnsi="Times New Roman" w:cs="Times New Roman"/>
          <w:sz w:val="18"/>
        </w:rPr>
        <w:t xml:space="preserve">Realizar, junto con el tutor designado por la empresa, el seguimiento y la evaluación de los alumnos. </w:t>
      </w:r>
    </w:p>
    <w:p w:rsidR="000B5886" w:rsidRDefault="00DA5302">
      <w:pPr>
        <w:spacing w:after="0"/>
        <w:ind w:left="142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Respecto al seguimiento y evaluación de los alumnos programará una serie de actividades con objeto de facilitar el desarrollo de este mó</w:t>
      </w:r>
      <w:r>
        <w:rPr>
          <w:rFonts w:ascii="Times New Roman" w:eastAsia="Times New Roman" w:hAnsi="Times New Roman" w:cs="Times New Roman"/>
          <w:sz w:val="18"/>
        </w:rPr>
        <w:t xml:space="preserve">dulo, entre las que se incluyen: </w:t>
      </w:r>
    </w:p>
    <w:p w:rsidR="000B5886" w:rsidRDefault="00DA5302">
      <w:pPr>
        <w:spacing w:after="32"/>
        <w:ind w:left="708"/>
      </w:pPr>
      <w:r>
        <w:rPr>
          <w:rFonts w:ascii="Times New Roman" w:eastAsia="Times New Roman" w:hAnsi="Times New Roman" w:cs="Times New Roman"/>
          <w:sz w:val="18"/>
        </w:rPr>
        <w:t xml:space="preserve"> </w:t>
      </w:r>
    </w:p>
    <w:p w:rsidR="000B5886" w:rsidRDefault="00DA5302">
      <w:pPr>
        <w:numPr>
          <w:ilvl w:val="0"/>
          <w:numId w:val="25"/>
        </w:numPr>
        <w:spacing w:after="5" w:line="247" w:lineRule="auto"/>
        <w:ind w:right="942" w:hanging="708"/>
        <w:jc w:val="both"/>
      </w:pPr>
      <w:r>
        <w:rPr>
          <w:rFonts w:ascii="Times New Roman" w:eastAsia="Times New Roman" w:hAnsi="Times New Roman" w:cs="Times New Roman"/>
          <w:sz w:val="18"/>
        </w:rPr>
        <w:t xml:space="preserve">Explicar a los alumnos las condiciones tecnológicas de la empresa (actividades, puestos de trabajo, seguridad y salud laboral;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etc.) </w:t>
      </w:r>
    </w:p>
    <w:p w:rsidR="000B5886" w:rsidRDefault="00DA5302">
      <w:pPr>
        <w:numPr>
          <w:ilvl w:val="0"/>
          <w:numId w:val="25"/>
        </w:numPr>
        <w:spacing w:after="5" w:line="247" w:lineRule="auto"/>
        <w:ind w:right="942" w:hanging="708"/>
        <w:jc w:val="both"/>
      </w:pPr>
      <w:r>
        <w:rPr>
          <w:rFonts w:ascii="Times New Roman" w:eastAsia="Times New Roman" w:hAnsi="Times New Roman" w:cs="Times New Roman"/>
          <w:sz w:val="18"/>
        </w:rPr>
        <w:t xml:space="preserve">Presentar a los alumnos en la empresa. </w:t>
      </w:r>
    </w:p>
    <w:p w:rsidR="000B5886" w:rsidRDefault="00DA5302">
      <w:pPr>
        <w:numPr>
          <w:ilvl w:val="0"/>
          <w:numId w:val="25"/>
        </w:numPr>
        <w:spacing w:after="5" w:line="247" w:lineRule="auto"/>
        <w:ind w:right="942" w:hanging="708"/>
        <w:jc w:val="both"/>
      </w:pPr>
      <w:r>
        <w:rPr>
          <w:rFonts w:ascii="Times New Roman" w:eastAsia="Times New Roman" w:hAnsi="Times New Roman" w:cs="Times New Roman"/>
          <w:sz w:val="18"/>
        </w:rPr>
        <w:t xml:space="preserve">Periódicamente (en función de la duración del módulo) visitar la empresa para realizar el seguimiento de las actividades. </w:t>
      </w:r>
    </w:p>
    <w:p w:rsidR="000B5886" w:rsidRDefault="00DA5302">
      <w:pPr>
        <w:numPr>
          <w:ilvl w:val="0"/>
          <w:numId w:val="25"/>
        </w:numPr>
        <w:spacing w:after="5" w:line="247" w:lineRule="auto"/>
        <w:ind w:right="942" w:hanging="708"/>
        <w:jc w:val="both"/>
      </w:pPr>
      <w:r>
        <w:rPr>
          <w:rFonts w:ascii="Times New Roman" w:eastAsia="Times New Roman" w:hAnsi="Times New Roman" w:cs="Times New Roman"/>
          <w:sz w:val="18"/>
        </w:rPr>
        <w:t xml:space="preserve">Acción tutorial con los alumnos (dificultades, aclaraciones; etc.). </w:t>
      </w:r>
    </w:p>
    <w:p w:rsidR="000B5886" w:rsidRDefault="00DA5302">
      <w:pPr>
        <w:numPr>
          <w:ilvl w:val="0"/>
          <w:numId w:val="25"/>
        </w:numPr>
        <w:spacing w:after="5" w:line="247" w:lineRule="auto"/>
        <w:ind w:right="942" w:hanging="708"/>
        <w:jc w:val="both"/>
      </w:pPr>
      <w:r>
        <w:rPr>
          <w:rFonts w:ascii="Times New Roman" w:eastAsia="Times New Roman" w:hAnsi="Times New Roman" w:cs="Times New Roman"/>
          <w:sz w:val="18"/>
        </w:rPr>
        <w:t xml:space="preserve">Planificar y realizar la evaluación de los alumnos junto con el </w:t>
      </w:r>
      <w:r>
        <w:rPr>
          <w:rFonts w:ascii="Times New Roman" w:eastAsia="Times New Roman" w:hAnsi="Times New Roman" w:cs="Times New Roman"/>
          <w:sz w:val="18"/>
        </w:rPr>
        <w:t xml:space="preserve">tutor de empresa. Para ello se tendrá en cuenta lo establecido sobre procedimientos, métodos e instrumentos de evaluación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donde se desarrollen las prácticas designará un tutor/a que desempeñe una actividad igual o afín a la especialidad en la</w:t>
      </w:r>
      <w:r>
        <w:rPr>
          <w:rFonts w:ascii="Times New Roman" w:eastAsia="Times New Roman" w:hAnsi="Times New Roman" w:cs="Times New Roman"/>
          <w:sz w:val="18"/>
        </w:rPr>
        <w:t xml:space="preserve"> que haya sido formado el alumno/a que tendrá las siguientes funciones: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1"/>
          <w:numId w:val="25"/>
        </w:numPr>
        <w:spacing w:after="5" w:line="247" w:lineRule="auto"/>
        <w:ind w:right="2223" w:hanging="360"/>
        <w:jc w:val="both"/>
      </w:pPr>
      <w:r>
        <w:rPr>
          <w:rFonts w:ascii="Times New Roman" w:eastAsia="Times New Roman" w:hAnsi="Times New Roman" w:cs="Times New Roman"/>
          <w:sz w:val="18"/>
        </w:rPr>
        <w:t xml:space="preserve">Dirigir las actividades formativas de los alumnos en el centro de trabajo. </w:t>
      </w:r>
    </w:p>
    <w:p w:rsidR="000B5886" w:rsidRDefault="00DA5302">
      <w:pPr>
        <w:numPr>
          <w:ilvl w:val="1"/>
          <w:numId w:val="25"/>
        </w:numPr>
        <w:spacing w:after="5" w:line="247" w:lineRule="auto"/>
        <w:ind w:right="2223" w:hanging="360"/>
        <w:jc w:val="both"/>
      </w:pPr>
      <w:r>
        <w:rPr>
          <w:rFonts w:ascii="Times New Roman" w:eastAsia="Times New Roman" w:hAnsi="Times New Roman" w:cs="Times New Roman"/>
          <w:sz w:val="18"/>
        </w:rPr>
        <w:t>Orientar a los alumnos durante el periodo de prácticas no laborales en la empresa 3.</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Valorar el progreso de los alumnos y evaluarlos junto con el tutor del centro formativo.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cualquier momento del desarrollo de las prácticas, el SCE podrá visitar las instalaciones de la empresa para supervisar las condiciones de realización de las prá</w:t>
      </w:r>
      <w:r>
        <w:rPr>
          <w:rFonts w:ascii="Times New Roman" w:eastAsia="Times New Roman" w:hAnsi="Times New Roman" w:cs="Times New Roman"/>
          <w:sz w:val="18"/>
        </w:rPr>
        <w:t xml:space="preserve">cticas que figuran en el presente convenio y verificar el cumplimiento de los requisitos establecidos para ello.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SÉPTIMA.-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Baja e incidencias del alumno/a en prácticas.</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 empresa, previa comunicación al centro de formación, podrá excluir de la participación en las prácticas a aquellos alumnos/as que: </w:t>
      </w:r>
    </w:p>
    <w:p w:rsidR="000B5886" w:rsidRDefault="00DA5302">
      <w:pPr>
        <w:spacing w:after="24"/>
        <w:ind w:left="708"/>
      </w:pPr>
      <w:r>
        <w:rPr>
          <w:rFonts w:ascii="Times New Roman" w:eastAsia="Times New Roman" w:hAnsi="Times New Roman" w:cs="Times New Roman"/>
          <w:sz w:val="18"/>
        </w:rPr>
        <w:t xml:space="preserve"> </w:t>
      </w:r>
    </w:p>
    <w:p w:rsidR="000B5886" w:rsidRDefault="00DA5302">
      <w:pPr>
        <w:numPr>
          <w:ilvl w:val="1"/>
          <w:numId w:val="26"/>
        </w:numPr>
        <w:spacing w:after="36" w:line="247" w:lineRule="auto"/>
        <w:ind w:right="942" w:hanging="355"/>
        <w:jc w:val="both"/>
      </w:pPr>
      <w:r>
        <w:rPr>
          <w:rFonts w:ascii="Times New Roman" w:eastAsia="Times New Roman" w:hAnsi="Times New Roman" w:cs="Times New Roman"/>
          <w:sz w:val="18"/>
        </w:rPr>
        <w:t xml:space="preserve">Incurran en más de tres faltas de asistencia no justificadas en un mes. </w:t>
      </w:r>
    </w:p>
    <w:p w:rsidR="000B5886" w:rsidRDefault="00DA5302">
      <w:pPr>
        <w:numPr>
          <w:ilvl w:val="1"/>
          <w:numId w:val="26"/>
        </w:numPr>
        <w:spacing w:after="36" w:line="247" w:lineRule="auto"/>
        <w:ind w:right="942" w:hanging="355"/>
        <w:jc w:val="both"/>
      </w:pPr>
      <w:r>
        <w:rPr>
          <w:rFonts w:ascii="Times New Roman" w:eastAsia="Times New Roman" w:hAnsi="Times New Roman" w:cs="Times New Roman"/>
          <w:sz w:val="18"/>
        </w:rPr>
        <w:t xml:space="preserve">Incurran en faltas de puntualidad, incorrecto </w:t>
      </w:r>
      <w:r>
        <w:rPr>
          <w:rFonts w:ascii="Times New Roman" w:eastAsia="Times New Roman" w:hAnsi="Times New Roman" w:cs="Times New Roman"/>
          <w:sz w:val="18"/>
        </w:rPr>
        <w:t xml:space="preserve">comportamiento, o falta de aprovechamiento, a criterio del responsable del seguimiento de las mismas, previa audiencia al interesado/a. </w:t>
      </w:r>
    </w:p>
    <w:p w:rsidR="000B5886" w:rsidRDefault="00DA5302">
      <w:pPr>
        <w:numPr>
          <w:ilvl w:val="1"/>
          <w:numId w:val="26"/>
        </w:numPr>
        <w:spacing w:after="33" w:line="247" w:lineRule="auto"/>
        <w:ind w:right="942" w:hanging="355"/>
        <w:jc w:val="both"/>
      </w:pPr>
      <w:r>
        <w:rPr>
          <w:rFonts w:ascii="Times New Roman" w:eastAsia="Times New Roman" w:hAnsi="Times New Roman" w:cs="Times New Roman"/>
          <w:sz w:val="18"/>
        </w:rPr>
        <w:t xml:space="preserve">Lo soliciten motivadamente.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29" w:line="247" w:lineRule="auto"/>
        <w:ind w:left="703" w:right="942" w:hanging="10"/>
        <w:jc w:val="both"/>
      </w:pPr>
      <w:r>
        <w:rPr>
          <w:rFonts w:ascii="Times New Roman" w:eastAsia="Times New Roman" w:hAnsi="Times New Roman" w:cs="Times New Roman"/>
          <w:sz w:val="18"/>
        </w:rPr>
        <w:t>En todos los citados casos, así como cuando se produzcan variaciones en las fechas de ej</w:t>
      </w:r>
      <w:r>
        <w:rPr>
          <w:rFonts w:ascii="Times New Roman" w:eastAsia="Times New Roman" w:hAnsi="Times New Roman" w:cs="Times New Roman"/>
          <w:sz w:val="18"/>
        </w:rPr>
        <w:t xml:space="preserve">ecución de las prácticas, horario, suspensión etc.…, la empresa está obligada a comunicar de forma inmediata al centro de formación esta circunstancia. </w:t>
      </w:r>
    </w:p>
    <w:p w:rsidR="000B5886" w:rsidRDefault="00DA5302">
      <w:pPr>
        <w:spacing w:after="20"/>
        <w:ind w:left="708"/>
      </w:pPr>
      <w:r>
        <w:rPr>
          <w:rFonts w:ascii="Times New Roman" w:eastAsia="Times New Roman" w:hAnsi="Times New Roman" w:cs="Times New Roman"/>
          <w:sz w:val="18"/>
        </w:rPr>
        <w:t xml:space="preserve"> </w:t>
      </w:r>
    </w:p>
    <w:p w:rsidR="000B5886" w:rsidRDefault="00DA5302">
      <w:pPr>
        <w:spacing w:after="39"/>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OCTAVA</w:t>
      </w:r>
      <w:r>
        <w:rPr>
          <w:rFonts w:ascii="Times New Roman" w:eastAsia="Times New Roman" w:hAnsi="Times New Roman" w:cs="Times New Roman"/>
          <w:sz w:val="18"/>
        </w:rPr>
        <w:t>.- Derechos y obligaciones.</w:t>
      </w:r>
      <w:r>
        <w:rPr>
          <w:rFonts w:ascii="Times New Roman" w:eastAsia="Times New Roman" w:hAnsi="Times New Roman" w:cs="Times New Roman"/>
          <w:sz w:val="20"/>
        </w:rPr>
        <w:t xml:space="preserve"> </w:t>
      </w:r>
    </w:p>
    <w:p w:rsidR="000B5886" w:rsidRDefault="00DA5302">
      <w:pPr>
        <w:spacing w:after="27"/>
        <w:ind w:left="708"/>
      </w:pPr>
      <w:r>
        <w:rPr>
          <w:rFonts w:ascii="Times New Roman" w:eastAsia="Times New Roman" w:hAnsi="Times New Roman" w:cs="Times New Roman"/>
          <w:sz w:val="18"/>
        </w:rPr>
        <w:t xml:space="preserve"> </w:t>
      </w:r>
    </w:p>
    <w:p w:rsidR="000B5886" w:rsidRDefault="00DA5302">
      <w:pPr>
        <w:numPr>
          <w:ilvl w:val="1"/>
          <w:numId w:val="27"/>
        </w:numPr>
        <w:spacing w:after="38" w:line="247" w:lineRule="auto"/>
        <w:ind w:right="942" w:hanging="360"/>
        <w:jc w:val="both"/>
      </w:pPr>
      <w:r>
        <w:rPr>
          <w:rFonts w:ascii="Times New Roman" w:eastAsia="Times New Roman" w:hAnsi="Times New Roman" w:cs="Times New Roman"/>
          <w:sz w:val="18"/>
        </w:rPr>
        <w:t>La empresa deberá comunicar a los representantes legales de lo</w:t>
      </w:r>
      <w:r>
        <w:rPr>
          <w:rFonts w:ascii="Times New Roman" w:eastAsia="Times New Roman" w:hAnsi="Times New Roman" w:cs="Times New Roman"/>
          <w:sz w:val="18"/>
        </w:rPr>
        <w:t xml:space="preserve">s trabajadores/as los convenios de prácticas que se suscriban. </w:t>
      </w:r>
    </w:p>
    <w:p w:rsidR="000B5886" w:rsidRDefault="00DA5302">
      <w:pPr>
        <w:numPr>
          <w:ilvl w:val="1"/>
          <w:numId w:val="27"/>
        </w:numPr>
        <w:spacing w:after="36" w:line="247" w:lineRule="auto"/>
        <w:ind w:right="942" w:hanging="360"/>
        <w:jc w:val="both"/>
      </w:pPr>
      <w:r>
        <w:rPr>
          <w:rFonts w:ascii="Times New Roman" w:eastAsia="Times New Roman" w:hAnsi="Times New Roman" w:cs="Times New Roman"/>
          <w:sz w:val="18"/>
        </w:rPr>
        <w:t xml:space="preserve">El centro de formación y la empresa elaborarán conjuntamente el seguimiento y evaluación final de los alumnos/as de acuerdo con los criterios de evaluación del mencionado módulo de prácticas. </w:t>
      </w:r>
    </w:p>
    <w:p w:rsidR="000B5886" w:rsidRDefault="00DA5302">
      <w:pPr>
        <w:numPr>
          <w:ilvl w:val="1"/>
          <w:numId w:val="27"/>
        </w:numPr>
        <w:spacing w:after="36" w:line="247" w:lineRule="auto"/>
        <w:ind w:right="942" w:hanging="360"/>
        <w:jc w:val="both"/>
      </w:pPr>
      <w:r>
        <w:rPr>
          <w:rFonts w:ascii="Times New Roman" w:eastAsia="Times New Roman" w:hAnsi="Times New Roman" w:cs="Times New Roman"/>
          <w:sz w:val="18"/>
        </w:rPr>
        <w:t xml:space="preserve">El centro de formación deberá presentar al SCE dentro de los 30 días siguientes a la finalización de las prácticas la siguiente documentación elaborada conjuntamente con la empresa consistente en: </w:t>
      </w:r>
    </w:p>
    <w:p w:rsidR="000B5886" w:rsidRDefault="00DA5302">
      <w:pPr>
        <w:numPr>
          <w:ilvl w:val="2"/>
          <w:numId w:val="25"/>
        </w:numPr>
        <w:spacing w:after="41" w:line="247" w:lineRule="auto"/>
        <w:ind w:right="942" w:hanging="362"/>
        <w:jc w:val="both"/>
      </w:pPr>
      <w:r>
        <w:rPr>
          <w:rFonts w:ascii="Times New Roman" w:eastAsia="Times New Roman" w:hAnsi="Times New Roman" w:cs="Times New Roman"/>
          <w:sz w:val="18"/>
        </w:rPr>
        <w:t xml:space="preserve">Controles de asistencia. </w:t>
      </w:r>
    </w:p>
    <w:p w:rsidR="000B5886" w:rsidRDefault="00DA5302">
      <w:pPr>
        <w:numPr>
          <w:ilvl w:val="2"/>
          <w:numId w:val="25"/>
        </w:numPr>
        <w:spacing w:after="5" w:line="247" w:lineRule="auto"/>
        <w:ind w:right="942" w:hanging="362"/>
        <w:jc w:val="both"/>
      </w:pPr>
      <w:r>
        <w:rPr>
          <w:rFonts w:ascii="Times New Roman" w:eastAsia="Times New Roman" w:hAnsi="Times New Roman" w:cs="Times New Roman"/>
          <w:sz w:val="18"/>
        </w:rPr>
        <w:t>Escala evaluativa en base al an</w:t>
      </w:r>
      <w:r>
        <w:rPr>
          <w:rFonts w:ascii="Times New Roman" w:eastAsia="Times New Roman" w:hAnsi="Times New Roman" w:cs="Times New Roman"/>
          <w:sz w:val="18"/>
        </w:rPr>
        <w:t xml:space="preserve">exo VIII de la Orden ESS1897 y sistema de seguimiento del tutor del Centro Colaborador, debidamente cumplimentada y firmada por los tutores que aparecen asignados en el Programa formativo (anexo VIII) y mecanizadas en el aplicativo SISPECAN.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3"/>
        <w:ind w:left="703" w:hanging="10"/>
      </w:pPr>
      <w:r>
        <w:rPr>
          <w:rFonts w:ascii="Times New Roman" w:eastAsia="Times New Roman" w:hAnsi="Times New Roman" w:cs="Times New Roman"/>
          <w:b/>
          <w:sz w:val="18"/>
        </w:rPr>
        <w:t xml:space="preserve">NOVENA.- </w:t>
      </w:r>
      <w:r>
        <w:rPr>
          <w:rFonts w:ascii="Times New Roman" w:eastAsia="Times New Roman" w:hAnsi="Times New Roman" w:cs="Times New Roman"/>
          <w:sz w:val="18"/>
          <w:u w:val="single" w:color="000000"/>
        </w:rPr>
        <w:t>Vigencia.</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noProof/>
        </w:rPr>
        <mc:AlternateContent>
          <mc:Choice Requires="wpg">
            <w:drawing>
              <wp:anchor distT="0" distB="0" distL="114300" distR="114300" simplePos="0" relativeHeight="25185996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9092" name="Group 33909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8949" name="Rectangle 1894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8950" name="Rectangle 18950"/>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135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9092" style="width:12.7031pt;height:281.682pt;position:absolute;mso-position-horizontal-relative:page;mso-position-horizontal:absolute;margin-left:682.278pt;mso-position-vertical-relative:page;margin-top:530.238pt;" coordsize="1613,35773">
                <v:rect id="Rectangle 1894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8950"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135 de 243 </w:t>
                        </w:r>
                      </w:p>
                    </w:txbxContent>
                  </v:textbox>
                </v:rect>
                <w10:wrap type="square"/>
              </v:group>
            </w:pict>
          </mc:Fallback>
        </mc:AlternateContent>
      </w:r>
      <w:r>
        <w:rPr>
          <w:rFonts w:ascii="Times New Roman" w:eastAsia="Times New Roman" w:hAnsi="Times New Roman" w:cs="Times New Roman"/>
          <w:sz w:val="18"/>
        </w:rPr>
        <w:t xml:space="preserve">Este convenio entrará en vigor desde la fecha de la firma del mismo y finalizará una vez que el alumno/a haya completado el nº de horas de prácticas establecido en la cláusula, PRIMERA del presente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 xml:space="preserve">DÉCIMA.- </w:t>
      </w:r>
      <w:r>
        <w:rPr>
          <w:rFonts w:ascii="Times New Roman" w:eastAsia="Times New Roman" w:hAnsi="Times New Roman" w:cs="Times New Roman"/>
          <w:sz w:val="18"/>
          <w:u w:val="single" w:color="000000"/>
        </w:rPr>
        <w:t>Causas de extinción.</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Serán causas de extinción del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1"/>
          <w:numId w:val="28"/>
        </w:numPr>
        <w:spacing w:after="5" w:line="247" w:lineRule="auto"/>
        <w:ind w:right="942" w:hanging="355"/>
        <w:jc w:val="both"/>
      </w:pPr>
      <w:r>
        <w:rPr>
          <w:rFonts w:ascii="Times New Roman" w:eastAsia="Times New Roman" w:hAnsi="Times New Roman" w:cs="Times New Roman"/>
          <w:sz w:val="18"/>
        </w:rPr>
        <w:t xml:space="preserve">El cese de la actividad de la empresa. </w:t>
      </w:r>
    </w:p>
    <w:p w:rsidR="000B5886" w:rsidRDefault="00DA5302">
      <w:pPr>
        <w:numPr>
          <w:ilvl w:val="1"/>
          <w:numId w:val="28"/>
        </w:numPr>
        <w:spacing w:after="5" w:line="247" w:lineRule="auto"/>
        <w:ind w:right="942" w:hanging="355"/>
        <w:jc w:val="both"/>
      </w:pPr>
      <w:r>
        <w:rPr>
          <w:rFonts w:ascii="Times New Roman" w:eastAsia="Times New Roman" w:hAnsi="Times New Roman" w:cs="Times New Roman"/>
          <w:sz w:val="18"/>
        </w:rPr>
        <w:t xml:space="preserve">Fuerza mayor que imposibilite el desarrollo de las actividades programadas. </w:t>
      </w:r>
    </w:p>
    <w:p w:rsidR="000B5886" w:rsidRDefault="00DA5302">
      <w:pPr>
        <w:numPr>
          <w:ilvl w:val="1"/>
          <w:numId w:val="28"/>
        </w:numPr>
        <w:spacing w:after="5" w:line="247" w:lineRule="auto"/>
        <w:ind w:right="942" w:hanging="355"/>
        <w:jc w:val="both"/>
      </w:pPr>
      <w:r>
        <w:rPr>
          <w:rFonts w:ascii="Times New Roman" w:eastAsia="Times New Roman" w:hAnsi="Times New Roman" w:cs="Times New Roman"/>
          <w:sz w:val="18"/>
        </w:rPr>
        <w:t xml:space="preserve">El mutuo acuerdo entre las partes firmantes del mismo. </w:t>
      </w:r>
    </w:p>
    <w:p w:rsidR="000B5886" w:rsidRDefault="00DA5302">
      <w:pPr>
        <w:numPr>
          <w:ilvl w:val="1"/>
          <w:numId w:val="28"/>
        </w:numPr>
        <w:spacing w:after="5" w:line="247" w:lineRule="auto"/>
        <w:ind w:right="942" w:hanging="355"/>
        <w:jc w:val="both"/>
      </w:pPr>
      <w:r>
        <w:rPr>
          <w:rFonts w:ascii="Times New Roman" w:eastAsia="Times New Roman" w:hAnsi="Times New Roman" w:cs="Times New Roman"/>
          <w:sz w:val="18"/>
        </w:rPr>
        <w:t>El incumplimiento de alguna de las cláus</w:t>
      </w:r>
      <w:r>
        <w:rPr>
          <w:rFonts w:ascii="Times New Roman" w:eastAsia="Times New Roman" w:hAnsi="Times New Roman" w:cs="Times New Roman"/>
          <w:sz w:val="18"/>
        </w:rPr>
        <w:t xml:space="preserve">ulas establecidas en el convenio. </w:t>
      </w:r>
    </w:p>
    <w:p w:rsidR="000B5886" w:rsidRDefault="00DA5302">
      <w:pPr>
        <w:numPr>
          <w:ilvl w:val="1"/>
          <w:numId w:val="28"/>
        </w:numPr>
        <w:spacing w:after="5" w:line="247" w:lineRule="auto"/>
        <w:ind w:right="942" w:hanging="355"/>
        <w:jc w:val="both"/>
      </w:pPr>
      <w:r>
        <w:rPr>
          <w:rFonts w:ascii="Times New Roman" w:eastAsia="Times New Roman" w:hAnsi="Times New Roman" w:cs="Times New Roman"/>
          <w:sz w:val="18"/>
        </w:rPr>
        <w:t xml:space="preserve">La modificación por alguna de las partes de las cláusulas del presente convenio. </w:t>
      </w:r>
    </w:p>
    <w:p w:rsidR="000B5886" w:rsidRDefault="00DA5302">
      <w:pPr>
        <w:numPr>
          <w:ilvl w:val="1"/>
          <w:numId w:val="28"/>
        </w:numPr>
        <w:spacing w:after="5" w:line="247" w:lineRule="auto"/>
        <w:ind w:right="942" w:hanging="355"/>
        <w:jc w:val="both"/>
      </w:pPr>
      <w:r>
        <w:rPr>
          <w:rFonts w:ascii="Times New Roman" w:eastAsia="Times New Roman" w:hAnsi="Times New Roman" w:cs="Times New Roman"/>
          <w:sz w:val="18"/>
        </w:rPr>
        <w:t>La denuncia del convenio por cualquiera de las partes, siempre que se hubiese realizado con una antelación suficiente a la fecha de finaliz</w:t>
      </w:r>
      <w:r>
        <w:rPr>
          <w:rFonts w:ascii="Times New Roman" w:eastAsia="Times New Roman" w:hAnsi="Times New Roman" w:cs="Times New Roman"/>
          <w:sz w:val="18"/>
        </w:rPr>
        <w:t xml:space="preserve">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 xml:space="preserve">UNDÉCIMA.- </w:t>
      </w:r>
      <w:r>
        <w:rPr>
          <w:rFonts w:ascii="Times New Roman" w:eastAsia="Times New Roman" w:hAnsi="Times New Roman" w:cs="Times New Roman"/>
          <w:sz w:val="18"/>
        </w:rPr>
        <w:t>Se autoriza al Centro de formación y al SCE, al tratamiento informático de sus datos y la tramitación documental de todos los procesos que lleva la tramitación de prácticas en empresas, a los efectos dispuestos en la Ley Orgánica 15/</w:t>
      </w:r>
      <w:r>
        <w:rPr>
          <w:rFonts w:ascii="Times New Roman" w:eastAsia="Times New Roman" w:hAnsi="Times New Roman" w:cs="Times New Roman"/>
          <w:sz w:val="18"/>
        </w:rPr>
        <w:t>1999 de 13 de diciembre de Protección de Datos de Carácter Personal y demás normativa de desarrollo.</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72" w:line="247" w:lineRule="auto"/>
        <w:ind w:left="693" w:right="942" w:firstLine="358"/>
        <w:jc w:val="both"/>
      </w:pPr>
      <w:r>
        <w:rPr>
          <w:rFonts w:ascii="Times New Roman" w:eastAsia="Times New Roman" w:hAnsi="Times New Roman" w:cs="Times New Roman"/>
          <w:sz w:val="18"/>
        </w:rPr>
        <w:t>Y en prueba de conformidad, se firma el presente Convenio de Colaboración por triplicado, en el lugar y fecha arriba indicados</w:t>
      </w:r>
      <w:r>
        <w:rPr>
          <w:rFonts w:ascii="Times New Roman" w:eastAsia="Times New Roman" w:hAnsi="Times New Roman" w:cs="Times New Roman"/>
          <w:sz w:val="20"/>
        </w:rPr>
        <w:t xml:space="preserve"> </w:t>
      </w:r>
      <w:r>
        <w:rPr>
          <w:rFonts w:ascii="Arial" w:eastAsia="Arial" w:hAnsi="Arial" w:cs="Arial"/>
        </w:rPr>
        <w:t xml:space="preserve"> </w:t>
      </w:r>
    </w:p>
    <w:p w:rsidR="000B5886" w:rsidRDefault="00DA5302">
      <w:pPr>
        <w:spacing w:after="20"/>
        <w:ind w:left="708"/>
      </w:pPr>
      <w:r>
        <w:rPr>
          <w:rFonts w:ascii="Times New Roman" w:eastAsia="Times New Roman" w:hAnsi="Times New Roman" w:cs="Times New Roman"/>
          <w:sz w:val="18"/>
        </w:rPr>
        <w:t xml:space="preserve"> </w:t>
      </w:r>
    </w:p>
    <w:p w:rsidR="000B5886" w:rsidRDefault="00DA5302">
      <w:pPr>
        <w:spacing w:after="4" w:line="247" w:lineRule="auto"/>
        <w:ind w:left="720" w:right="940" w:hanging="10"/>
        <w:jc w:val="both"/>
      </w:pPr>
      <w:r>
        <w:rPr>
          <w:rFonts w:ascii="Arial" w:eastAsia="Arial" w:hAnsi="Arial" w:cs="Arial"/>
          <w:b/>
        </w:rPr>
        <w:t>Segundo</w:t>
      </w:r>
      <w:r>
        <w:rPr>
          <w:rFonts w:ascii="Arial" w:eastAsia="Arial" w:hAnsi="Arial" w:cs="Arial"/>
        </w:rPr>
        <w:t xml:space="preserve">: Facultar a la Alcaldía para la suscripción de este Convenio de colaboración para la formación en centros de trabajo entre el Ayuntamiento de Candelaria y la entidad ASOCIACIÓN PARA EL FOMENTO DE LAS ARTES VISUALES Y ESCÉNICAS (AFAVER), cualquier otro </w:t>
      </w:r>
    </w:p>
    <w:p w:rsidR="000B5886" w:rsidRDefault="00DA5302">
      <w:pPr>
        <w:spacing w:after="123" w:line="247" w:lineRule="auto"/>
        <w:ind w:left="720" w:right="940" w:hanging="10"/>
        <w:jc w:val="both"/>
      </w:pPr>
      <w:r>
        <w:rPr>
          <w:rFonts w:ascii="Arial" w:eastAsia="Arial" w:hAnsi="Arial" w:cs="Arial"/>
        </w:rPr>
        <w:t>do</w:t>
      </w:r>
      <w:r>
        <w:rPr>
          <w:rFonts w:ascii="Arial" w:eastAsia="Arial" w:hAnsi="Arial" w:cs="Arial"/>
        </w:rPr>
        <w:t xml:space="preserve">cumento que en su caso sea preciso para la efectividad del presente acuerdo.”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b/>
        </w:rPr>
        <w:t xml:space="preserve"> </w:t>
      </w:r>
    </w:p>
    <w:p w:rsidR="000B5886" w:rsidRDefault="00DA5302">
      <w:pPr>
        <w:spacing w:after="383" w:line="248" w:lineRule="auto"/>
        <w:ind w:left="1429" w:right="939" w:hanging="10"/>
        <w:jc w:val="both"/>
      </w:pPr>
      <w:r>
        <w:rPr>
          <w:rFonts w:ascii="Times New Roman" w:eastAsia="Times New Roman" w:hAnsi="Times New Roman" w:cs="Times New Roman"/>
          <w:sz w:val="24"/>
        </w:rPr>
        <w:t xml:space="preserve">No obstante, la Junta de Gobierno Local acordará lo más procedente.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114" w:line="248" w:lineRule="auto"/>
        <w:ind w:left="703" w:right="940" w:hanging="10"/>
        <w:jc w:val="both"/>
      </w:pPr>
      <w:r>
        <w:rPr>
          <w:rFonts w:ascii="Arial" w:eastAsia="Arial" w:hAnsi="Arial" w:cs="Arial"/>
          <w:b/>
        </w:rPr>
        <w:t xml:space="preserve">Consta en el expediente Informe Jurídico emitido por Doña Mª del Pilar Chico Delgado, </w:t>
      </w:r>
      <w:r>
        <w:rPr>
          <w:rFonts w:ascii="Arial" w:eastAsia="Arial" w:hAnsi="Arial" w:cs="Arial"/>
          <w:b/>
        </w:rPr>
        <w:t xml:space="preserve">que desempeña el puesto de Técnico de Administración General, de 31 de mayo de 2021, del siguiente tenor literal: </w:t>
      </w:r>
    </w:p>
    <w:p w:rsidR="000B5886" w:rsidRDefault="00DA5302">
      <w:pPr>
        <w:spacing w:after="98"/>
        <w:ind w:left="708"/>
      </w:pPr>
      <w:r>
        <w:rPr>
          <w:rFonts w:ascii="Arial" w:eastAsia="Arial" w:hAnsi="Arial" w:cs="Arial"/>
          <w:b/>
        </w:rPr>
        <w:t xml:space="preserve"> </w:t>
      </w:r>
    </w:p>
    <w:p w:rsidR="000B5886" w:rsidRDefault="00DA5302">
      <w:pPr>
        <w:spacing w:after="99"/>
        <w:ind w:left="708"/>
      </w:pPr>
      <w:r>
        <w:rPr>
          <w:rFonts w:ascii="Arial" w:eastAsia="Arial" w:hAnsi="Arial" w:cs="Arial"/>
          <w:b/>
        </w:rPr>
        <w:t xml:space="preserve"> </w:t>
      </w:r>
    </w:p>
    <w:p w:rsidR="000B5886" w:rsidRDefault="00DA5302">
      <w:pPr>
        <w:pStyle w:val="Ttulo2"/>
        <w:shd w:val="clear" w:color="auto" w:fill="auto"/>
        <w:spacing w:after="103"/>
        <w:ind w:left="477" w:right="1687"/>
        <w:jc w:val="center"/>
      </w:pPr>
      <w:r>
        <w:rPr>
          <w:b w:val="0"/>
          <w:shd w:val="clear" w:color="auto" w:fill="auto"/>
        </w:rPr>
        <w:t xml:space="preserve">               “</w:t>
      </w:r>
      <w:r>
        <w:rPr>
          <w:shd w:val="clear" w:color="auto" w:fill="auto"/>
        </w:rPr>
        <w:t xml:space="preserve">INFORME JURÍDICO                 </w:t>
      </w:r>
    </w:p>
    <w:p w:rsidR="000B5886" w:rsidRDefault="00DA5302">
      <w:pPr>
        <w:spacing w:after="114" w:line="248" w:lineRule="auto"/>
        <w:ind w:left="693" w:right="940" w:firstLine="708"/>
        <w:jc w:val="both"/>
      </w:pPr>
      <w:r>
        <w:rPr>
          <w:rFonts w:ascii="Arial" w:eastAsia="Arial" w:hAnsi="Arial" w:cs="Arial"/>
          <w:b/>
        </w:rPr>
        <w:t>La funcionaria Mª Pilar Chico Delgado, que desempeña el puesto de trabajo de Técnico de</w:t>
      </w:r>
      <w:r>
        <w:rPr>
          <w:rFonts w:ascii="Arial" w:eastAsia="Arial" w:hAnsi="Arial" w:cs="Arial"/>
          <w:b/>
        </w:rPr>
        <w:t xml:space="preserve"> la Administración General, que suscribe en el Expediente anteriormente indicado emite el siguiente informe:</w:t>
      </w:r>
      <w:r>
        <w:rPr>
          <w:rFonts w:ascii="Arial" w:eastAsia="Arial" w:hAnsi="Arial" w:cs="Arial"/>
        </w:rPr>
        <w:t xml:space="preserve"> </w:t>
      </w:r>
    </w:p>
    <w:p w:rsidR="000B5886" w:rsidRDefault="00DA5302">
      <w:pPr>
        <w:spacing w:after="95"/>
        <w:ind w:left="708"/>
      </w:pPr>
      <w:r>
        <w:rPr>
          <w:rFonts w:ascii="Arial" w:eastAsia="Arial" w:hAnsi="Arial" w:cs="Arial"/>
        </w:rPr>
        <w:t xml:space="preserve">  </w:t>
      </w:r>
    </w:p>
    <w:p w:rsidR="000B5886" w:rsidRDefault="00DA5302">
      <w:pPr>
        <w:pStyle w:val="Ttulo3"/>
        <w:ind w:left="477" w:right="834"/>
      </w:pPr>
      <w:r>
        <w:t xml:space="preserve">Antecedentes de hecho </w:t>
      </w:r>
      <w:r>
        <w:rPr>
          <w:b w:val="0"/>
        </w:rPr>
        <w:t xml:space="preserve">  </w:t>
      </w:r>
    </w:p>
    <w:p w:rsidR="000B5886" w:rsidRDefault="00DA5302">
      <w:pPr>
        <w:spacing w:after="111" w:line="247" w:lineRule="auto"/>
        <w:ind w:left="720" w:right="940" w:hanging="10"/>
        <w:jc w:val="both"/>
      </w:pPr>
      <w:r>
        <w:rPr>
          <w:rFonts w:ascii="Arial" w:eastAsia="Arial" w:hAnsi="Arial" w:cs="Arial"/>
        </w:rPr>
        <w:t>Vista la Propuesta de Alcaldía de fecha</w:t>
      </w:r>
      <w:r>
        <w:rPr>
          <w:rFonts w:ascii="Arial" w:eastAsia="Arial" w:hAnsi="Arial" w:cs="Arial"/>
          <w:color w:val="FF0000"/>
        </w:rPr>
        <w:t xml:space="preserve"> </w:t>
      </w:r>
      <w:r>
        <w:rPr>
          <w:rFonts w:ascii="Arial" w:eastAsia="Arial" w:hAnsi="Arial" w:cs="Arial"/>
        </w:rPr>
        <w:t xml:space="preserve">31 de mayo </w:t>
      </w:r>
      <w:r>
        <w:rPr>
          <w:rFonts w:ascii="Arial" w:eastAsia="Arial" w:hAnsi="Arial" w:cs="Arial"/>
        </w:rPr>
        <w:t xml:space="preserve">de 2021, relativa a la aprobación y suscripción del Convenio específico de colaboración para la formación en centros de trabajo entre el Ayuntamiento de Candelaria y Entidad Asociación para el Fomento de las Artes Visuales y Escénicas (AFAVER). </w:t>
      </w:r>
    </w:p>
    <w:p w:rsidR="000B5886" w:rsidRDefault="00DA5302">
      <w:pPr>
        <w:spacing w:after="101"/>
        <w:ind w:left="708"/>
      </w:pPr>
      <w:r>
        <w:rPr>
          <w:noProof/>
        </w:rPr>
        <mc:AlternateContent>
          <mc:Choice Requires="wpg">
            <w:drawing>
              <wp:anchor distT="0" distB="0" distL="114300" distR="114300" simplePos="0" relativeHeight="25186099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9561" name="Group 339561"/>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9096" name="Rectangle 1909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w:t>
                              </w:r>
                              <w:r>
                                <w:rPr>
                                  <w:rFonts w:ascii="Arial" w:eastAsia="Arial" w:hAnsi="Arial" w:cs="Arial"/>
                                  <w:sz w:val="12"/>
                                </w:rPr>
                                <w:t xml:space="preserve">lidación: 7PTF7XZMN53EQQ6W4NHHWX7S6 | Verificación: https://candelaria.sedelectronica.es/ </w:t>
                              </w:r>
                            </w:p>
                          </w:txbxContent>
                        </wps:txbx>
                        <wps:bodyPr horzOverflow="overflow" vert="horz" lIns="0" tIns="0" rIns="0" bIns="0" rtlCol="0">
                          <a:noAutofit/>
                        </wps:bodyPr>
                      </wps:wsp>
                      <wps:wsp>
                        <wps:cNvPr id="19097" name="Rectangle 19097"/>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136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9561" style="width:12.7031pt;height:281.682pt;position:absolute;mso-position-horizontal-relative:page;mso-position-horizontal:absolute;margin-left:682.278pt;mso-position-vertical-relative:page;margin-top:530.238pt;" coordsize="1613,35773">
                <v:rect id="Rectangle 1909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9097"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136 de 243 </w:t>
                        </w:r>
                      </w:p>
                    </w:txbxContent>
                  </v:textbox>
                </v:rect>
                <w10:wrap type="square"/>
              </v:group>
            </w:pict>
          </mc:Fallback>
        </mc:AlternateContent>
      </w:r>
      <w:r>
        <w:rPr>
          <w:rFonts w:ascii="Arial" w:eastAsia="Arial" w:hAnsi="Arial" w:cs="Arial"/>
        </w:rPr>
        <w:t xml:space="preserve"> </w:t>
      </w:r>
    </w:p>
    <w:p w:rsidR="000B5886" w:rsidRDefault="00DA5302">
      <w:pPr>
        <w:spacing w:after="98"/>
        <w:ind w:left="708"/>
      </w:pPr>
      <w:r>
        <w:rPr>
          <w:rFonts w:ascii="Arial" w:eastAsia="Arial" w:hAnsi="Arial" w:cs="Arial"/>
        </w:rPr>
        <w:t xml:space="preserve"> </w:t>
      </w:r>
    </w:p>
    <w:p w:rsidR="000B5886" w:rsidRDefault="00DA5302">
      <w:pPr>
        <w:spacing w:after="98"/>
        <w:ind w:left="708"/>
      </w:pPr>
      <w:r>
        <w:rPr>
          <w:rFonts w:ascii="Arial" w:eastAsia="Arial" w:hAnsi="Arial" w:cs="Arial"/>
        </w:rPr>
        <w:t xml:space="preserve"> </w:t>
      </w:r>
    </w:p>
    <w:p w:rsidR="000B5886" w:rsidRDefault="00DA5302">
      <w:pPr>
        <w:pStyle w:val="Ttulo3"/>
        <w:ind w:left="477" w:right="710"/>
      </w:pPr>
      <w:r>
        <w:t xml:space="preserve">Fundamentos de derecho </w:t>
      </w:r>
    </w:p>
    <w:p w:rsidR="000B5886" w:rsidRDefault="00DA5302">
      <w:pPr>
        <w:spacing w:after="112"/>
        <w:ind w:right="182"/>
        <w:jc w:val="center"/>
      </w:pPr>
      <w:r>
        <w:rPr>
          <w:rFonts w:ascii="Arial" w:eastAsia="Arial" w:hAnsi="Arial" w:cs="Arial"/>
          <w:b/>
        </w:rPr>
        <w:t xml:space="preserve"> </w:t>
      </w:r>
    </w:p>
    <w:p w:rsidR="000B5886" w:rsidRDefault="00DA5302">
      <w:pPr>
        <w:spacing w:after="11" w:line="248" w:lineRule="auto"/>
        <w:ind w:left="703" w:right="939" w:hanging="10"/>
        <w:jc w:val="both"/>
      </w:pPr>
      <w:r>
        <w:rPr>
          <w:rFonts w:ascii="Times New Roman" w:eastAsia="Times New Roman" w:hAnsi="Times New Roman" w:cs="Times New Roman"/>
          <w:sz w:val="24"/>
        </w:rPr>
        <w:t>Resultan de aplicación los siguiente</w:t>
      </w:r>
      <w:r>
        <w:rPr>
          <w:rFonts w:ascii="Times New Roman" w:eastAsia="Times New Roman" w:hAnsi="Times New Roman" w:cs="Times New Roman"/>
          <w:sz w:val="24"/>
        </w:rPr>
        <w:t xml:space="preserve">s: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numPr>
          <w:ilvl w:val="0"/>
          <w:numId w:val="29"/>
        </w:numPr>
        <w:spacing w:after="11" w:line="248" w:lineRule="auto"/>
        <w:ind w:right="939" w:hanging="360"/>
        <w:jc w:val="both"/>
      </w:pPr>
      <w:r>
        <w:rPr>
          <w:rFonts w:ascii="Times New Roman" w:eastAsia="Times New Roman" w:hAnsi="Times New Roman" w:cs="Times New Roman"/>
          <w:sz w:val="24"/>
        </w:rPr>
        <w:t xml:space="preserve">Ley 39/2015, de 1 de octubre del Procedimiento Administrativo Común de las Administraciones Públicas: </w:t>
      </w:r>
    </w:p>
    <w:p w:rsidR="000B5886" w:rsidRDefault="00DA5302">
      <w:pPr>
        <w:spacing w:after="0"/>
        <w:ind w:left="1068"/>
      </w:pPr>
      <w:r>
        <w:rPr>
          <w:rFonts w:ascii="Times New Roman" w:eastAsia="Times New Roman" w:hAnsi="Times New Roman" w:cs="Times New Roman"/>
          <w:sz w:val="24"/>
        </w:rPr>
        <w:t xml:space="preserve"> </w:t>
      </w:r>
    </w:p>
    <w:p w:rsidR="000B5886" w:rsidRDefault="00DA5302">
      <w:pPr>
        <w:spacing w:after="0" w:line="239" w:lineRule="auto"/>
        <w:ind w:left="1411" w:right="1003" w:hanging="10"/>
        <w:jc w:val="both"/>
      </w:pPr>
      <w:r>
        <w:rPr>
          <w:rFonts w:ascii="Times New Roman" w:eastAsia="Times New Roman" w:hAnsi="Times New Roman" w:cs="Times New Roman"/>
          <w:sz w:val="24"/>
        </w:rPr>
        <w:t xml:space="preserve">El art. 86.1 que establece que </w:t>
      </w:r>
      <w:r>
        <w:rPr>
          <w:rFonts w:ascii="Times New Roman" w:eastAsia="Times New Roman" w:hAnsi="Times New Roman" w:cs="Times New Roman"/>
          <w:color w:val="333333"/>
          <w:sz w:val="24"/>
        </w:rPr>
        <w:t xml:space="preserve"> “</w:t>
      </w:r>
      <w:r>
        <w:rPr>
          <w:rFonts w:ascii="Times New Roman" w:eastAsia="Times New Roman" w:hAnsi="Times New Roman" w:cs="Times New Roman"/>
          <w:i/>
          <w:color w:val="333333"/>
          <w:sz w:val="24"/>
        </w:rPr>
        <w:t xml:space="preserve">Las Administraciones Públicas podrán celebrar acuerdos, pactos, convenios o </w:t>
      </w:r>
      <w:r>
        <w:rPr>
          <w:rFonts w:ascii="Times New Roman" w:eastAsia="Times New Roman" w:hAnsi="Times New Roman" w:cs="Times New Roman"/>
          <w:i/>
          <w:color w:val="333333"/>
          <w:sz w:val="24"/>
        </w:rPr>
        <w:t>contratos con personas tanto de Derecho público como privado, siempre que no sean contrarios al ordenamiento jurídico ni versen sobre materias no susceptibles de transacción y tengan por objeto satisfacer el interés público que tienen encomendado, con el a</w:t>
      </w:r>
      <w:r>
        <w:rPr>
          <w:rFonts w:ascii="Times New Roman" w:eastAsia="Times New Roman" w:hAnsi="Times New Roman" w:cs="Times New Roman"/>
          <w:i/>
          <w:color w:val="333333"/>
          <w:sz w:val="24"/>
        </w:rPr>
        <w:t>lcance, efectos y régimen jurídico específico que, en su caso, prevea la disposición que lo regule, pudiendo tales actos tener la consideración de finalizadores de los procedimientos administrativos o insertarse en los mismos con carácter previo, vinculant</w:t>
      </w:r>
      <w:r>
        <w:rPr>
          <w:rFonts w:ascii="Times New Roman" w:eastAsia="Times New Roman" w:hAnsi="Times New Roman" w:cs="Times New Roman"/>
          <w:i/>
          <w:color w:val="333333"/>
          <w:sz w:val="24"/>
        </w:rPr>
        <w:t>e o no, a la resolución que les ponga fin.</w:t>
      </w:r>
      <w:r>
        <w:rPr>
          <w:rFonts w:ascii="Times New Roman" w:eastAsia="Times New Roman" w:hAnsi="Times New Roman" w:cs="Times New Roman"/>
          <w:color w:val="333333"/>
          <w:sz w:val="24"/>
        </w:rPr>
        <w:t xml:space="preserve">” </w:t>
      </w:r>
    </w:p>
    <w:p w:rsidR="000B5886" w:rsidRDefault="00DA5302">
      <w:pPr>
        <w:spacing w:after="0"/>
        <w:ind w:left="1416"/>
      </w:pPr>
      <w:r>
        <w:rPr>
          <w:rFonts w:ascii="Times New Roman" w:eastAsia="Times New Roman" w:hAnsi="Times New Roman" w:cs="Times New Roman"/>
          <w:color w:val="333333"/>
          <w:sz w:val="24"/>
        </w:rPr>
        <w:t xml:space="preserve"> </w:t>
      </w:r>
    </w:p>
    <w:p w:rsidR="000B5886" w:rsidRDefault="00DA5302">
      <w:pPr>
        <w:spacing w:after="0" w:line="239" w:lineRule="auto"/>
        <w:ind w:left="1411" w:right="1003" w:hanging="10"/>
        <w:jc w:val="both"/>
      </w:pPr>
      <w:r>
        <w:rPr>
          <w:rFonts w:ascii="Times New Roman" w:eastAsia="Times New Roman" w:hAnsi="Times New Roman" w:cs="Times New Roman"/>
          <w:sz w:val="24"/>
        </w:rPr>
        <w:t>El art. 86.2 que establece que “</w:t>
      </w:r>
      <w:r>
        <w:rPr>
          <w:rFonts w:ascii="Times New Roman" w:eastAsia="Times New Roman" w:hAnsi="Times New Roman" w:cs="Times New Roman"/>
          <w:i/>
          <w:color w:val="333333"/>
          <w:sz w:val="24"/>
        </w:rPr>
        <w:t xml:space="preserve">Los citados instrumentos deberán establecer como contenido mínimo la identificación de las partes intervinientes, el ámbito personal, funcional y </w:t>
      </w:r>
      <w:r>
        <w:rPr>
          <w:rFonts w:ascii="Times New Roman" w:eastAsia="Times New Roman" w:hAnsi="Times New Roman" w:cs="Times New Roman"/>
          <w:i/>
          <w:color w:val="333333"/>
          <w:sz w:val="24"/>
        </w:rPr>
        <w:t>territorial, y el plazo de vigencia, debiendo publicarse o no según su naturaleza y las personas a las que estuvieran destinados</w:t>
      </w:r>
      <w:r>
        <w:rPr>
          <w:rFonts w:ascii="Times New Roman" w:eastAsia="Times New Roman" w:hAnsi="Times New Roman" w:cs="Times New Roman"/>
          <w:color w:val="333333"/>
          <w:sz w:val="24"/>
        </w:rPr>
        <w:t>.”</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numPr>
          <w:ilvl w:val="0"/>
          <w:numId w:val="29"/>
        </w:numPr>
        <w:spacing w:after="11" w:line="248" w:lineRule="auto"/>
        <w:ind w:right="939" w:hanging="360"/>
        <w:jc w:val="both"/>
      </w:pPr>
      <w:r>
        <w:rPr>
          <w:rFonts w:ascii="Times New Roman" w:eastAsia="Times New Roman" w:hAnsi="Times New Roman" w:cs="Times New Roman"/>
          <w:sz w:val="24"/>
        </w:rPr>
        <w:t xml:space="preserve">Ley 40/2015, de 1 de octubre, de Régimen Jurídico del Sector Público: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spacing w:after="3" w:line="248" w:lineRule="auto"/>
        <w:ind w:left="1411" w:right="1004" w:hanging="10"/>
        <w:jc w:val="both"/>
      </w:pPr>
      <w:r>
        <w:rPr>
          <w:rFonts w:ascii="Times New Roman" w:eastAsia="Times New Roman" w:hAnsi="Times New Roman" w:cs="Times New Roman"/>
          <w:sz w:val="24"/>
        </w:rPr>
        <w:t>El art. 47.1, establece que “</w:t>
      </w:r>
      <w:r>
        <w:rPr>
          <w:rFonts w:ascii="Times New Roman" w:eastAsia="Times New Roman" w:hAnsi="Times New Roman" w:cs="Times New Roman"/>
          <w:i/>
          <w:sz w:val="24"/>
        </w:rPr>
        <w:t>Son convenios los ac</w:t>
      </w:r>
      <w:r>
        <w:rPr>
          <w:rFonts w:ascii="Times New Roman" w:eastAsia="Times New Roman" w:hAnsi="Times New Roman" w:cs="Times New Roman"/>
          <w:i/>
          <w:sz w:val="24"/>
        </w:rPr>
        <w:t xml:space="preserve">uerdos con efectos jurídicos adoptados por las Administraciones Públicas, los organismos públicos y entidades de derecho público vinculados o dependientes o las Universidades públicas entre sí o con sujetos de derecho privado para un fin común. </w:t>
      </w:r>
    </w:p>
    <w:p w:rsidR="000B5886" w:rsidRDefault="00DA5302">
      <w:pPr>
        <w:spacing w:after="97" w:line="248" w:lineRule="auto"/>
        <w:ind w:left="1411" w:right="1004" w:hanging="10"/>
        <w:jc w:val="both"/>
      </w:pPr>
      <w:r>
        <w:rPr>
          <w:rFonts w:ascii="Times New Roman" w:eastAsia="Times New Roman" w:hAnsi="Times New Roman" w:cs="Times New Roman"/>
          <w:i/>
          <w:sz w:val="24"/>
        </w:rPr>
        <w:t>…. Los con</w:t>
      </w:r>
      <w:r>
        <w:rPr>
          <w:rFonts w:ascii="Times New Roman" w:eastAsia="Times New Roman" w:hAnsi="Times New Roman" w:cs="Times New Roman"/>
          <w:i/>
          <w:sz w:val="24"/>
        </w:rPr>
        <w:t xml:space="preserve">venios no podrán tener por objeto prestaciones propias de los contratos. En tal caso, su naturaleza y régimen jurídico se ajustará a lo previsto en la legislación de contratos del sector público.” </w:t>
      </w:r>
    </w:p>
    <w:p w:rsidR="000B5886" w:rsidRDefault="00DA5302">
      <w:pPr>
        <w:spacing w:after="91" w:line="248" w:lineRule="auto"/>
        <w:ind w:left="1411" w:right="939" w:hanging="10"/>
        <w:jc w:val="both"/>
      </w:pPr>
      <w:r>
        <w:rPr>
          <w:rFonts w:ascii="Arial" w:eastAsia="Arial" w:hAnsi="Arial" w:cs="Arial"/>
        </w:rPr>
        <w:t>El art. 48.1 del mismo cuerpo legal señala que “</w:t>
      </w:r>
      <w:r>
        <w:rPr>
          <w:rFonts w:ascii="Arial" w:eastAsia="Arial" w:hAnsi="Arial" w:cs="Arial"/>
          <w:i/>
        </w:rPr>
        <w:t>Las Admini</w:t>
      </w:r>
      <w:r>
        <w:rPr>
          <w:rFonts w:ascii="Arial" w:eastAsia="Arial" w:hAnsi="Arial" w:cs="Arial"/>
          <w:i/>
        </w:rPr>
        <w:t>straciones Públicas, sus organismos públicos y entidades de derecho público vinculados o dependientes y las Universidades públicas, en el ámbito de sus respectivas competencias, podrán suscribir convenios con sujetos de derecho público y privado, sin que e</w:t>
      </w:r>
      <w:r>
        <w:rPr>
          <w:rFonts w:ascii="Arial" w:eastAsia="Arial" w:hAnsi="Arial" w:cs="Arial"/>
          <w:i/>
        </w:rPr>
        <w:t xml:space="preserve">llo pueda suponer cesión de la titularidad de la competencia. </w:t>
      </w:r>
    </w:p>
    <w:p w:rsidR="000B5886" w:rsidRDefault="00DA5302">
      <w:pPr>
        <w:spacing w:after="117" w:line="248" w:lineRule="auto"/>
        <w:ind w:left="1411" w:right="939" w:hanging="10"/>
        <w:jc w:val="both"/>
      </w:pPr>
      <w:r>
        <w:rPr>
          <w:rFonts w:ascii="Arial" w:eastAsia="Arial" w:hAnsi="Arial" w:cs="Arial"/>
        </w:rPr>
        <w:t>El punto 3 del citado artículo señala que “</w:t>
      </w:r>
      <w:r>
        <w:rPr>
          <w:rFonts w:ascii="Arial" w:eastAsia="Arial" w:hAnsi="Arial" w:cs="Arial"/>
          <w:i/>
        </w:rPr>
        <w:t xml:space="preserve">La suscripción de convenios deberá mejorar la eficiencia de la gestión pública, facilitar la utilización conjunta de medios y servicios públicos, contribuir a la realización de actividades de utilidad pública …” </w:t>
      </w:r>
    </w:p>
    <w:p w:rsidR="000B5886" w:rsidRDefault="00DA5302">
      <w:pPr>
        <w:spacing w:after="91" w:line="248" w:lineRule="auto"/>
        <w:ind w:left="1411" w:right="939" w:hanging="10"/>
        <w:jc w:val="both"/>
      </w:pPr>
      <w:r>
        <w:rPr>
          <w:noProof/>
        </w:rPr>
        <mc:AlternateContent>
          <mc:Choice Requires="wpg">
            <w:drawing>
              <wp:anchor distT="0" distB="0" distL="114300" distR="114300" simplePos="0" relativeHeight="25186201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0142" name="Group 34014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9207" name="Rectangle 1920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w:t>
                              </w:r>
                              <w:r>
                                <w:rPr>
                                  <w:rFonts w:ascii="Arial" w:eastAsia="Arial" w:hAnsi="Arial" w:cs="Arial"/>
                                  <w:sz w:val="12"/>
                                </w:rPr>
                                <w:t xml:space="preserve">S6 | Verificación: https://candelaria.sedelectronica.es/ </w:t>
                              </w:r>
                            </w:p>
                          </w:txbxContent>
                        </wps:txbx>
                        <wps:bodyPr horzOverflow="overflow" vert="horz" lIns="0" tIns="0" rIns="0" bIns="0" rtlCol="0">
                          <a:noAutofit/>
                        </wps:bodyPr>
                      </wps:wsp>
                      <wps:wsp>
                        <wps:cNvPr id="19208" name="Rectangle 19208"/>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137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0142" style="width:12.7031pt;height:281.682pt;position:absolute;mso-position-horizontal-relative:page;mso-position-horizontal:absolute;margin-left:682.278pt;mso-position-vertical-relative:page;margin-top:530.238pt;" coordsize="1613,35773">
                <v:rect id="Rectangle 1920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9208"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137 de 243 </w:t>
                        </w:r>
                      </w:p>
                    </w:txbxContent>
                  </v:textbox>
                </v:rect>
                <w10:wrap type="square"/>
              </v:group>
            </w:pict>
          </mc:Fallback>
        </mc:AlternateContent>
      </w:r>
      <w:r>
        <w:rPr>
          <w:rFonts w:ascii="Arial" w:eastAsia="Arial" w:hAnsi="Arial" w:cs="Arial"/>
        </w:rPr>
        <w:t xml:space="preserve">El punto 8 del mismo establece que </w:t>
      </w:r>
      <w:r>
        <w:rPr>
          <w:rFonts w:ascii="Arial" w:eastAsia="Arial" w:hAnsi="Arial" w:cs="Arial"/>
          <w:i/>
        </w:rPr>
        <w:t>“Los convenios se perfeccionan por la prestación del consentimient</w:t>
      </w:r>
      <w:r>
        <w:rPr>
          <w:rFonts w:ascii="Arial" w:eastAsia="Arial" w:hAnsi="Arial" w:cs="Arial"/>
          <w:i/>
        </w:rPr>
        <w:t xml:space="preserve">o de las partes.” </w:t>
      </w:r>
    </w:p>
    <w:p w:rsidR="000B5886" w:rsidRDefault="00DA5302">
      <w:pPr>
        <w:spacing w:after="121" w:line="247" w:lineRule="auto"/>
        <w:ind w:left="1426" w:right="940" w:hanging="10"/>
        <w:jc w:val="both"/>
      </w:pPr>
      <w:r>
        <w:rPr>
          <w:rFonts w:ascii="Arial" w:eastAsia="Arial" w:hAnsi="Arial" w:cs="Arial"/>
        </w:rPr>
        <w:t xml:space="preserve">El artículo 49. 1 de la citada ley, en cuanto al contenido que deben de incluir los convenios de colaboración. </w:t>
      </w:r>
    </w:p>
    <w:p w:rsidR="000B5886" w:rsidRDefault="00DA5302">
      <w:pPr>
        <w:spacing w:after="91" w:line="248" w:lineRule="auto"/>
        <w:ind w:left="1411" w:right="939" w:hanging="10"/>
        <w:jc w:val="both"/>
      </w:pPr>
      <w:r>
        <w:rPr>
          <w:rFonts w:ascii="Arial" w:eastAsia="Arial" w:hAnsi="Arial" w:cs="Arial"/>
        </w:rPr>
        <w:t xml:space="preserve">Y el artículo 49.2 señala que </w:t>
      </w:r>
      <w:r>
        <w:rPr>
          <w:rFonts w:ascii="Arial" w:eastAsia="Arial" w:hAnsi="Arial" w:cs="Arial"/>
          <w:i/>
        </w:rPr>
        <w:t xml:space="preserve">“En cualquier momento antes de la finalización del plazo previsto en el apartado anterior, los </w:t>
      </w:r>
      <w:r>
        <w:rPr>
          <w:rFonts w:ascii="Arial" w:eastAsia="Arial" w:hAnsi="Arial" w:cs="Arial"/>
          <w:i/>
        </w:rPr>
        <w:t xml:space="preserve">firmantes del convenio podrán acordar unánimemente su prórroga por un periodo de hasta cuatro años adicionales o su extinción”.  </w:t>
      </w:r>
    </w:p>
    <w:p w:rsidR="000B5886" w:rsidRDefault="00DA5302">
      <w:pPr>
        <w:spacing w:after="107" w:line="247" w:lineRule="auto"/>
        <w:ind w:left="720" w:right="940" w:hanging="10"/>
        <w:jc w:val="both"/>
      </w:pPr>
      <w:r>
        <w:rPr>
          <w:rFonts w:ascii="Arial" w:eastAsia="Arial" w:hAnsi="Arial" w:cs="Arial"/>
        </w:rPr>
        <w:t>Los convenios suscritos por la Administración General del Estado o alguno de sus organismos públicos o entidades de derecho pú</w:t>
      </w:r>
      <w:r>
        <w:rPr>
          <w:rFonts w:ascii="Arial" w:eastAsia="Arial" w:hAnsi="Arial" w:cs="Arial"/>
        </w:rPr>
        <w:t>blico vinculados o dependientes resultarán eficaces una vez inscritos en el Registro Electrónico estatal de Órganos e Instrumentos de Cooperación del sector público estatal, al que se refiere la disposición adicional séptima y publicados en el «Boletín Ofi</w:t>
      </w:r>
      <w:r>
        <w:rPr>
          <w:rFonts w:ascii="Arial" w:eastAsia="Arial" w:hAnsi="Arial" w:cs="Arial"/>
        </w:rPr>
        <w:t xml:space="preserve">cial del Estado». Previamente y con carácter facultativo, se podrán publicar en el Boletín Oficial de la Comunidad Autónoma o de la provincia, que corresponda a la otra Administración firmante. </w:t>
      </w:r>
    </w:p>
    <w:p w:rsidR="000B5886" w:rsidRDefault="00DA5302">
      <w:pPr>
        <w:spacing w:after="77" w:line="248" w:lineRule="auto"/>
        <w:ind w:left="703" w:right="939" w:hanging="10"/>
        <w:jc w:val="both"/>
      </w:pPr>
      <w:r>
        <w:rPr>
          <w:rFonts w:ascii="Times New Roman" w:eastAsia="Times New Roman" w:hAnsi="Times New Roman" w:cs="Times New Roman"/>
          <w:sz w:val="24"/>
        </w:rPr>
        <w:t>En cuanto al órgano competente, es la Junta de Gobierno Local</w:t>
      </w:r>
      <w:r>
        <w:rPr>
          <w:rFonts w:ascii="Times New Roman" w:eastAsia="Times New Roman" w:hAnsi="Times New Roman" w:cs="Times New Roman"/>
          <w:sz w:val="24"/>
        </w:rPr>
        <w:t xml:space="preserve"> el órgano competente que tiene atribuido la competencia para la aprobación de programas, planes, convenios con entidades públicas o privadas para consecución de los fines de interés público, así como la autorización a la Alcaldesa - Presidenta, para actua</w:t>
      </w:r>
      <w:r>
        <w:rPr>
          <w:rFonts w:ascii="Times New Roman" w:eastAsia="Times New Roman" w:hAnsi="Times New Roman" w:cs="Times New Roman"/>
          <w:sz w:val="24"/>
        </w:rPr>
        <w:t xml:space="preserve">r y firmar en los citados convenios, planes o programas, en virtud de delegación del pleno adoptada en el punto 1 de la sesión plenaria de 8 de julio de 2015. </w:t>
      </w:r>
    </w:p>
    <w:p w:rsidR="000B5886" w:rsidRDefault="00DA5302">
      <w:pPr>
        <w:spacing w:after="4" w:line="247" w:lineRule="auto"/>
        <w:ind w:left="720" w:right="940" w:hanging="10"/>
        <w:jc w:val="both"/>
      </w:pPr>
      <w:r>
        <w:rPr>
          <w:rFonts w:ascii="Arial" w:eastAsia="Arial" w:hAnsi="Arial" w:cs="Arial"/>
        </w:rPr>
        <w:t>Por parte de este Ayuntamiento los convenios deberán ser suscritos por la Alcaldesa-Presidenta h</w:t>
      </w:r>
      <w:r>
        <w:rPr>
          <w:rFonts w:ascii="Arial" w:eastAsia="Arial" w:hAnsi="Arial" w:cs="Arial"/>
        </w:rPr>
        <w:t>aciendo uso de las competencias previstas en el art.21.1 b de la Ley 7/1985 de 2 de abril Reguladora de Bases de Régimen Local , del art 41.12 del Real Decreto Legislativo 2568/1986, de 28 de noviembre por el que se aprueba el Reglamento de Organización, F</w:t>
      </w:r>
      <w:r>
        <w:rPr>
          <w:rFonts w:ascii="Arial" w:eastAsia="Arial" w:hAnsi="Arial" w:cs="Arial"/>
        </w:rPr>
        <w:t xml:space="preserve">uncionamiento y Régimen Jurídico de las Entidades Locales, en orden a la suscripción de documentos que vinculen contractualmente a la Entidad Local a la cual representa. </w:t>
      </w:r>
    </w:p>
    <w:p w:rsidR="000B5886" w:rsidRDefault="00DA5302">
      <w:pPr>
        <w:spacing w:after="111" w:line="247" w:lineRule="auto"/>
        <w:ind w:left="720" w:right="940" w:hanging="10"/>
        <w:jc w:val="both"/>
      </w:pPr>
      <w:r>
        <w:rPr>
          <w:rFonts w:ascii="Arial" w:eastAsia="Arial" w:hAnsi="Arial" w:cs="Arial"/>
        </w:rPr>
        <w:t>A la vista de cuanto antecede, la informante estima que es posible jurídicamente la aprobación y suscripción del Convenio de colaboración para la formación en centros de trabajo entre Ayuntamiento de Candelaria y la Entidad</w:t>
      </w:r>
      <w:r>
        <w:rPr>
          <w:rFonts w:ascii="Arial" w:eastAsia="Arial" w:hAnsi="Arial" w:cs="Arial"/>
          <w:color w:val="FF0000"/>
        </w:rPr>
        <w:t xml:space="preserve"> </w:t>
      </w:r>
      <w:r>
        <w:rPr>
          <w:rFonts w:ascii="Arial" w:eastAsia="Arial" w:hAnsi="Arial" w:cs="Arial"/>
        </w:rPr>
        <w:t>Asociación para el Fomento de la</w:t>
      </w:r>
      <w:r>
        <w:rPr>
          <w:rFonts w:ascii="Arial" w:eastAsia="Arial" w:hAnsi="Arial" w:cs="Arial"/>
        </w:rPr>
        <w:t xml:space="preserve">s Artes Visuales y Escénicas (AFAVER) y formula la siguiente Propuesta de Resolución, para que por la Junta de Gobierno Local se acuerde: </w:t>
      </w:r>
    </w:p>
    <w:p w:rsidR="000B5886" w:rsidRDefault="00DA5302">
      <w:pPr>
        <w:spacing w:after="98"/>
        <w:ind w:left="708"/>
      </w:pPr>
      <w:r>
        <w:rPr>
          <w:rFonts w:ascii="Arial" w:eastAsia="Arial" w:hAnsi="Arial" w:cs="Arial"/>
        </w:rPr>
        <w:t xml:space="preserve">  </w:t>
      </w:r>
    </w:p>
    <w:p w:rsidR="000B5886" w:rsidRDefault="00DA5302">
      <w:pPr>
        <w:pStyle w:val="Ttulo3"/>
        <w:ind w:left="477" w:right="711"/>
      </w:pPr>
      <w:r>
        <w:t xml:space="preserve">Propuesta de resolución </w:t>
      </w:r>
      <w:r>
        <w:rPr>
          <w:b w:val="0"/>
        </w:rPr>
        <w:t xml:space="preserve"> </w:t>
      </w:r>
    </w:p>
    <w:p w:rsidR="000B5886" w:rsidRDefault="00DA5302">
      <w:pPr>
        <w:spacing w:after="101"/>
        <w:ind w:right="180"/>
        <w:jc w:val="center"/>
      </w:pPr>
      <w:r>
        <w:rPr>
          <w:rFonts w:ascii="Arial" w:eastAsia="Arial" w:hAnsi="Arial" w:cs="Arial"/>
        </w:rPr>
        <w:t xml:space="preserve">  </w:t>
      </w:r>
    </w:p>
    <w:p w:rsidR="000B5886" w:rsidRDefault="00DA5302">
      <w:pPr>
        <w:spacing w:after="234" w:line="247" w:lineRule="auto"/>
        <w:ind w:left="720" w:right="940" w:hanging="10"/>
        <w:jc w:val="both"/>
      </w:pPr>
      <w:r>
        <w:rPr>
          <w:rFonts w:ascii="Arial" w:eastAsia="Arial" w:hAnsi="Arial" w:cs="Arial"/>
        </w:rPr>
        <w:t xml:space="preserve">PRIMERO. - </w:t>
      </w:r>
      <w:r>
        <w:rPr>
          <w:rFonts w:ascii="Arial" w:eastAsia="Arial" w:hAnsi="Arial" w:cs="Arial"/>
        </w:rPr>
        <w:t>Aprobar y suscribir el Convenio de colaboración para la formación en centros de trabajo entre Ayuntamiento de Candelaria y la Entidad Asociación para el Fomento de las Artes Visuales y Escénicas (AFAVER) en los términos propuestos por la Sra. Alcaldesa Pre</w:t>
      </w:r>
      <w:r>
        <w:rPr>
          <w:rFonts w:ascii="Arial" w:eastAsia="Arial" w:hAnsi="Arial" w:cs="Arial"/>
        </w:rPr>
        <w:t xml:space="preserve">sidenta. </w:t>
      </w:r>
    </w:p>
    <w:p w:rsidR="000B5886" w:rsidRDefault="00DA5302">
      <w:pPr>
        <w:spacing w:after="4" w:line="247" w:lineRule="auto"/>
        <w:ind w:left="720" w:right="940" w:hanging="10"/>
        <w:jc w:val="both"/>
      </w:pPr>
      <w:r>
        <w:rPr>
          <w:rFonts w:ascii="Arial" w:eastAsia="Arial" w:hAnsi="Arial" w:cs="Arial"/>
        </w:rPr>
        <w:t xml:space="preserve">SEGUNDO. - Facultar a la Alcaldía para la firma del citado Convenio de colaboración y de la documentación precisa para la ejecución del mismo.   </w:t>
      </w:r>
    </w:p>
    <w:p w:rsidR="000B5886" w:rsidRDefault="00DA5302">
      <w:pPr>
        <w:spacing w:after="0"/>
        <w:ind w:left="708"/>
      </w:pPr>
      <w:r>
        <w:rPr>
          <w:rFonts w:ascii="Arial" w:eastAsia="Arial" w:hAnsi="Arial" w:cs="Arial"/>
        </w:rPr>
        <w:t xml:space="preserve"> </w:t>
      </w:r>
    </w:p>
    <w:p w:rsidR="000B5886" w:rsidRDefault="00DA5302">
      <w:pPr>
        <w:spacing w:after="106" w:line="247" w:lineRule="auto"/>
        <w:ind w:left="720" w:right="940" w:hanging="10"/>
        <w:jc w:val="both"/>
      </w:pPr>
      <w:r>
        <w:rPr>
          <w:rFonts w:ascii="Arial" w:eastAsia="Arial" w:hAnsi="Arial" w:cs="Arial"/>
        </w:rPr>
        <w:t>TERCERO. - Dar traslado del acuerdo que se adopte a la Entidad Asociación para el Fomento de las A</w:t>
      </w:r>
      <w:r>
        <w:rPr>
          <w:rFonts w:ascii="Arial" w:eastAsia="Arial" w:hAnsi="Arial" w:cs="Arial"/>
        </w:rPr>
        <w:t xml:space="preserve">rtes Visuales y Escénicas (AFAVER).” </w:t>
      </w:r>
    </w:p>
    <w:p w:rsidR="000B5886" w:rsidRDefault="00DA5302">
      <w:pPr>
        <w:spacing w:after="100"/>
        <w:ind w:left="708"/>
      </w:pPr>
      <w:r>
        <w:rPr>
          <w:rFonts w:ascii="Arial" w:eastAsia="Arial" w:hAnsi="Arial" w:cs="Arial"/>
          <w:b/>
        </w:rPr>
        <w:t xml:space="preserve"> </w:t>
      </w:r>
    </w:p>
    <w:p w:rsidR="000B5886" w:rsidRDefault="00DA5302">
      <w:pPr>
        <w:spacing w:after="98"/>
        <w:ind w:left="10" w:right="243" w:hanging="10"/>
        <w:jc w:val="center"/>
      </w:pPr>
      <w:r>
        <w:rPr>
          <w:rFonts w:ascii="Arial" w:eastAsia="Arial" w:hAnsi="Arial" w:cs="Arial"/>
        </w:rPr>
        <w:t xml:space="preserve">No obstante, la Junta de Gobierno Local acordará lo más procedente. </w:t>
      </w:r>
    </w:p>
    <w:p w:rsidR="000B5886" w:rsidRDefault="00DA5302">
      <w:pPr>
        <w:spacing w:after="95"/>
        <w:ind w:right="182"/>
        <w:jc w:val="center"/>
      </w:pPr>
      <w:r>
        <w:rPr>
          <w:rFonts w:ascii="Arial" w:eastAsia="Arial" w:hAnsi="Arial" w:cs="Arial"/>
        </w:rPr>
        <w:t xml:space="preserve"> </w:t>
      </w:r>
    </w:p>
    <w:p w:rsidR="000B5886" w:rsidRDefault="00DA5302">
      <w:pPr>
        <w:spacing w:after="98"/>
        <w:ind w:left="708"/>
      </w:pPr>
      <w:r>
        <w:rPr>
          <w:noProof/>
        </w:rPr>
        <mc:AlternateContent>
          <mc:Choice Requires="wpg">
            <w:drawing>
              <wp:anchor distT="0" distB="0" distL="114300" distR="114300" simplePos="0" relativeHeight="25186304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38944" name="Group 33894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9332" name="Rectangle 1933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9333" name="Rectangle 19333"/>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138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8944" style="width:12.7031pt;height:281.682pt;position:absolute;mso-position-horizontal-relative:page;mso-position-horizontal:absolute;margin-left:682.278pt;mso-position-vertical-relative:page;margin-top:530.238pt;" coordsize="1613,35773">
                <v:rect id="Rectangle 1933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9333"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138 de 243 </w:t>
                        </w:r>
                      </w:p>
                    </w:txbxContent>
                  </v:textbox>
                </v:rect>
                <w10:wrap type="square"/>
              </v:group>
            </w:pict>
          </mc:Fallback>
        </mc:AlternateContent>
      </w:r>
      <w:r>
        <w:rPr>
          <w:rFonts w:ascii="Arial" w:eastAsia="Arial" w:hAnsi="Arial" w:cs="Arial"/>
          <w:b/>
        </w:rPr>
        <w:t xml:space="preserve">  </w:t>
      </w:r>
    </w:p>
    <w:p w:rsidR="000B5886" w:rsidRDefault="00DA5302">
      <w:pPr>
        <w:spacing w:after="100"/>
        <w:ind w:left="708"/>
      </w:pPr>
      <w:r>
        <w:rPr>
          <w:rFonts w:ascii="Arial" w:eastAsia="Arial" w:hAnsi="Arial" w:cs="Arial"/>
          <w:b/>
        </w:rPr>
        <w:t xml:space="preserve"> </w:t>
      </w:r>
    </w:p>
    <w:p w:rsidR="000B5886" w:rsidRDefault="00DA5302">
      <w:pPr>
        <w:spacing w:after="98"/>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La Junta de Gobierno Local, previo debate y por unanimidad de los miembros presentes, acuerda: </w:t>
      </w:r>
    </w:p>
    <w:p w:rsidR="000B5886" w:rsidRDefault="00DA5302">
      <w:pPr>
        <w:spacing w:after="0"/>
        <w:ind w:left="1416"/>
      </w:pPr>
      <w:r>
        <w:rPr>
          <w:rFonts w:ascii="Arial" w:eastAsia="Arial" w:hAnsi="Arial" w:cs="Arial"/>
          <w:b/>
        </w:rPr>
        <w:t xml:space="preserve"> </w:t>
      </w:r>
    </w:p>
    <w:p w:rsidR="000B5886" w:rsidRDefault="00DA5302">
      <w:pPr>
        <w:spacing w:after="0"/>
        <w:ind w:left="1416"/>
      </w:pPr>
      <w:r>
        <w:rPr>
          <w:rFonts w:ascii="Arial" w:eastAsia="Arial" w:hAnsi="Arial" w:cs="Arial"/>
          <w:b/>
        </w:rPr>
        <w:t xml:space="preserve"> </w:t>
      </w:r>
    </w:p>
    <w:p w:rsidR="000B5886" w:rsidRDefault="00DA5302">
      <w:pPr>
        <w:spacing w:after="231" w:line="247" w:lineRule="auto"/>
        <w:ind w:left="720" w:right="940" w:hanging="10"/>
        <w:jc w:val="both"/>
      </w:pPr>
      <w:r>
        <w:rPr>
          <w:rFonts w:ascii="Arial" w:eastAsia="Arial" w:hAnsi="Arial" w:cs="Arial"/>
        </w:rPr>
        <w:t>PRIMERO. - Aprobar y suscribir el Convenio de colabora</w:t>
      </w:r>
      <w:r>
        <w:rPr>
          <w:rFonts w:ascii="Arial" w:eastAsia="Arial" w:hAnsi="Arial" w:cs="Arial"/>
        </w:rPr>
        <w:t xml:space="preserve">ción para la formación en centros de trabajo entre Ayuntamiento de Candelaria y la Entidad Asociación para el Fomento de las Artes Visuales y Escénicas (AFAVER) en los términos propuestos por la Sra. Alcaldesa Presidenta. </w:t>
      </w:r>
    </w:p>
    <w:p w:rsidR="000B5886" w:rsidRDefault="00DA5302">
      <w:pPr>
        <w:spacing w:after="4" w:line="247" w:lineRule="auto"/>
        <w:ind w:left="720" w:right="940" w:hanging="10"/>
        <w:jc w:val="both"/>
      </w:pPr>
      <w:r>
        <w:rPr>
          <w:rFonts w:ascii="Arial" w:eastAsia="Arial" w:hAnsi="Arial" w:cs="Arial"/>
        </w:rPr>
        <w:t>SEGUNDO. - Facultar a la Alcaldía</w:t>
      </w:r>
      <w:r>
        <w:rPr>
          <w:rFonts w:ascii="Arial" w:eastAsia="Arial" w:hAnsi="Arial" w:cs="Arial"/>
        </w:rPr>
        <w:t xml:space="preserve"> para la firma del citado Convenio de colaboración y de la documentación precisa para la ejecución del mismo.   </w:t>
      </w:r>
    </w:p>
    <w:p w:rsidR="000B5886" w:rsidRDefault="00DA5302">
      <w:pPr>
        <w:spacing w:after="98"/>
        <w:ind w:left="708"/>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TERCERO. - Dar traslado del acuerdo que se adopte a la Entidad Asociación para el Fomento de las Artes Visuales y Escénicas (AFAVER).</w:t>
      </w:r>
      <w:r>
        <w:rPr>
          <w:rFonts w:ascii="Arial" w:eastAsia="Arial" w:hAnsi="Arial" w:cs="Arial"/>
          <w:b/>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111" w:line="249" w:lineRule="auto"/>
        <w:ind w:left="703" w:right="941" w:hanging="10"/>
        <w:jc w:val="both"/>
      </w:pPr>
      <w:r>
        <w:rPr>
          <w:rFonts w:ascii="Arial" w:eastAsia="Arial" w:hAnsi="Arial" w:cs="Arial"/>
          <w:b/>
          <w:sz w:val="24"/>
        </w:rPr>
        <w:t xml:space="preserve">7.- Expediente 5195/2021. Convenio de colaboración para la formación en centros de trabajo entre Ayuntamiento de Candelaria y Entidad Pública Empresarial de Gestión de Empresas y Servicios Públicos (EPELCAN). </w:t>
      </w:r>
      <w:r>
        <w:rPr>
          <w:rFonts w:ascii="Arial" w:eastAsia="Arial" w:hAnsi="Arial" w:cs="Arial"/>
          <w:b/>
          <w:color w:val="FF0000"/>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3" w:line="248" w:lineRule="auto"/>
        <w:ind w:left="703" w:right="940" w:hanging="10"/>
        <w:jc w:val="both"/>
      </w:pPr>
      <w:r>
        <w:rPr>
          <w:rFonts w:ascii="Arial" w:eastAsia="Arial" w:hAnsi="Arial" w:cs="Arial"/>
          <w:b/>
        </w:rPr>
        <w:t xml:space="preserve">Consta en el expediente propuesta </w:t>
      </w:r>
      <w:r>
        <w:rPr>
          <w:rFonts w:ascii="Arial" w:eastAsia="Arial" w:hAnsi="Arial" w:cs="Arial"/>
          <w:b/>
        </w:rPr>
        <w:t xml:space="preserve">de la Alcaldesa-Presidenta, de fecha 1 de junio de 2021, cuyo tenor literal es el siguiente: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111" w:line="247" w:lineRule="auto"/>
        <w:ind w:left="720" w:right="940" w:hanging="10"/>
        <w:jc w:val="both"/>
      </w:pPr>
      <w:r>
        <w:rPr>
          <w:rFonts w:ascii="Arial" w:eastAsia="Arial" w:hAnsi="Arial" w:cs="Arial"/>
        </w:rPr>
        <w:t xml:space="preserve">   “Doña María Concepción Brito Núñez, en calidad de Alcaldesa Presidenta, al amparo de lo dispuesto en el Reglamento de Organización, Funcionamiento y Régi</w:t>
      </w:r>
      <w:r>
        <w:rPr>
          <w:rFonts w:ascii="Arial" w:eastAsia="Arial" w:hAnsi="Arial" w:cs="Arial"/>
        </w:rPr>
        <w:t xml:space="preserve">men Jurídico de las Entidades Locales, así como en la Ley 7/1985, de 2 de abril, Reguladora de las Bases de Régimen Local. </w:t>
      </w:r>
    </w:p>
    <w:p w:rsidR="000B5886" w:rsidRDefault="00DA5302">
      <w:pPr>
        <w:spacing w:after="10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A la vista del borrador del Convenio de colaboración para la formación en centros de trabajo entre el Ayuntamiento de Candelaria y</w:t>
      </w:r>
      <w:r>
        <w:rPr>
          <w:rFonts w:ascii="Arial" w:eastAsia="Arial" w:hAnsi="Arial" w:cs="Arial"/>
        </w:rPr>
        <w:t xml:space="preserve"> la empresa </w:t>
      </w:r>
      <w:r>
        <w:rPr>
          <w:rFonts w:ascii="Arial" w:eastAsia="Arial" w:hAnsi="Arial" w:cs="Arial"/>
          <w:b/>
        </w:rPr>
        <w:t>ENTIDAD PÚBLICA EMPRESARIAL DE GESTIÓN DE EMPRESAS Y SERVICIOS PÚBLICOS (EPELCAN)</w:t>
      </w:r>
      <w:r>
        <w:rPr>
          <w:rFonts w:ascii="Arial" w:eastAsia="Arial" w:hAnsi="Arial" w:cs="Arial"/>
        </w:rPr>
        <w:t xml:space="preserve">     </w:t>
      </w:r>
      <w:r>
        <w:rPr>
          <w:rFonts w:ascii="Arial" w:eastAsia="Arial" w:hAnsi="Arial" w:cs="Arial"/>
          <w:b/>
        </w:rPr>
        <w:t xml:space="preserve"> </w:t>
      </w:r>
    </w:p>
    <w:p w:rsidR="000B5886" w:rsidRDefault="00DA5302">
      <w:pPr>
        <w:spacing w:after="100"/>
        <w:ind w:left="708"/>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Considerando lo establecido en el artículo 86 de la Ley 39/2015, de 1 de octubre, del Procedimiento Administrativo Común de las Administraciones Públicas.</w:t>
      </w:r>
      <w:r>
        <w:rPr>
          <w:rFonts w:ascii="Arial" w:eastAsia="Arial" w:hAnsi="Arial" w:cs="Arial"/>
        </w:rPr>
        <w:t xml:space="preserve"> </w:t>
      </w:r>
    </w:p>
    <w:p w:rsidR="000B5886" w:rsidRDefault="00DA5302">
      <w:pPr>
        <w:spacing w:after="100"/>
        <w:ind w:left="708"/>
      </w:pPr>
      <w:r>
        <w:rPr>
          <w:noProof/>
        </w:rPr>
        <mc:AlternateContent>
          <mc:Choice Requires="wpg">
            <w:drawing>
              <wp:anchor distT="0" distB="0" distL="114300" distR="114300" simplePos="0" relativeHeight="25186406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0647" name="Group 34064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9523" name="Rectangle 1952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19524" name="Rectangle 19524"/>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139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0647" style="width:12.7031pt;height:281.682pt;position:absolute;mso-position-horizontal-relative:page;mso-position-horizontal:absolute;margin-left:682.278pt;mso-position-vertical-relative:page;margin-top:530.238pt;" coordsize="1613,35773">
                <v:rect id="Rectangle 1952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9524"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139 de 243 </w:t>
                        </w:r>
                      </w:p>
                    </w:txbxContent>
                  </v:textbox>
                </v:rect>
                <w10:wrap type="square"/>
              </v:group>
            </w:pict>
          </mc:Fallback>
        </mc:AlternateContent>
      </w:r>
      <w:r>
        <w:rPr>
          <w:rFonts w:ascii="Arial" w:eastAsia="Arial" w:hAnsi="Arial" w:cs="Arial"/>
        </w:rPr>
        <w:t xml:space="preserve"> </w:t>
      </w:r>
    </w:p>
    <w:p w:rsidR="000B5886" w:rsidRDefault="00DA5302">
      <w:pPr>
        <w:spacing w:after="114" w:line="247" w:lineRule="auto"/>
        <w:ind w:left="720" w:right="940" w:hanging="10"/>
        <w:jc w:val="both"/>
      </w:pPr>
      <w:r>
        <w:rPr>
          <w:rFonts w:ascii="Arial" w:eastAsia="Arial" w:hAnsi="Arial" w:cs="Arial"/>
        </w:rPr>
        <w:t>Se propone por parte de esta Alcaldía a la Junta de Go</w:t>
      </w:r>
      <w:r>
        <w:rPr>
          <w:rFonts w:ascii="Arial" w:eastAsia="Arial" w:hAnsi="Arial" w:cs="Arial"/>
        </w:rPr>
        <w:t xml:space="preserve">bierno Local la adopción del siguiente acuerdo: </w:t>
      </w:r>
    </w:p>
    <w:p w:rsidR="000B5886" w:rsidRDefault="00DA5302">
      <w:pPr>
        <w:spacing w:after="95"/>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Primero</w:t>
      </w:r>
      <w:r>
        <w:rPr>
          <w:rFonts w:ascii="Arial" w:eastAsia="Arial" w:hAnsi="Arial" w:cs="Arial"/>
        </w:rPr>
        <w:t xml:space="preserve">: Aprobar el texto del Convenio de Colaboración para la formación en centros de trabajo entre el Ayuntamiento de Candelaria y la empresa </w:t>
      </w:r>
      <w:r>
        <w:rPr>
          <w:rFonts w:ascii="Arial" w:eastAsia="Arial" w:hAnsi="Arial" w:cs="Arial"/>
          <w:b/>
        </w:rPr>
        <w:t>ENTIDAD PÚBLICA EMPRESARIAL DE GESTIÓN DE EMPRESAS Y SERVICIO</w:t>
      </w:r>
      <w:r>
        <w:rPr>
          <w:rFonts w:ascii="Arial" w:eastAsia="Arial" w:hAnsi="Arial" w:cs="Arial"/>
          <w:b/>
        </w:rPr>
        <w:t>S PÚBLICOS (EPELCAN)</w:t>
      </w:r>
      <w:r>
        <w:rPr>
          <w:rFonts w:ascii="Arial" w:eastAsia="Arial" w:hAnsi="Arial" w:cs="Arial"/>
        </w:rPr>
        <w:t xml:space="preserve"> con efectos desde el día de su firma: </w:t>
      </w:r>
    </w:p>
    <w:p w:rsidR="000B5886" w:rsidRDefault="00DA5302">
      <w:pPr>
        <w:spacing w:after="0"/>
        <w:ind w:left="708"/>
      </w:pPr>
      <w:r>
        <w:rPr>
          <w:rFonts w:ascii="Arial" w:eastAsia="Arial" w:hAnsi="Arial" w:cs="Arial"/>
        </w:rPr>
        <w:t xml:space="preserve"> </w:t>
      </w:r>
    </w:p>
    <w:p w:rsidR="000B5886" w:rsidRDefault="00DA5302">
      <w:pPr>
        <w:spacing w:after="3" w:line="248" w:lineRule="auto"/>
        <w:ind w:left="703" w:right="940" w:hanging="10"/>
        <w:jc w:val="both"/>
      </w:pPr>
      <w:r>
        <w:rPr>
          <w:rFonts w:ascii="Arial" w:eastAsia="Arial" w:hAnsi="Arial" w:cs="Arial"/>
          <w:b/>
        </w:rPr>
        <w:t>CONVENIO ESPECÍFICO DE COLABORACIÓN ENTRE EL CENTRO DE FORMACIÓN AYUNTAMIENTO DE CANDELARIA Y EL AYUNTAMIENTO DE CANDELARIA   PARA LA REALIZACIÓN DEL MÓDULO DE FORMACIÓN EN CENTROS DE TRABAJO DE</w:t>
      </w:r>
      <w:r>
        <w:rPr>
          <w:rFonts w:ascii="Arial" w:eastAsia="Arial" w:hAnsi="Arial" w:cs="Arial"/>
          <w:b/>
        </w:rPr>
        <w:t xml:space="preserve"> ALUMNOS/AS PARTICIPANTES EN LOS CERTIFICADOS DE PROFESIONALIDAD DE LA </w:t>
      </w:r>
    </w:p>
    <w:p w:rsidR="000B5886" w:rsidRDefault="00DA5302">
      <w:pPr>
        <w:spacing w:after="3" w:line="248" w:lineRule="auto"/>
        <w:ind w:left="703" w:right="940" w:hanging="10"/>
        <w:jc w:val="both"/>
      </w:pPr>
      <w:r>
        <w:rPr>
          <w:rFonts w:ascii="Arial" w:eastAsia="Arial" w:hAnsi="Arial" w:cs="Arial"/>
          <w:b/>
        </w:rPr>
        <w:t xml:space="preserve">PROGRAMACIÓN DE FORMACIÓN DE OFERTA 2020-2021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10" w:right="241" w:hanging="10"/>
        <w:jc w:val="center"/>
      </w:pPr>
      <w:r>
        <w:rPr>
          <w:rFonts w:ascii="Times New Roman" w:eastAsia="Times New Roman" w:hAnsi="Times New Roman" w:cs="Times New Roman"/>
          <w:b/>
          <w:sz w:val="18"/>
        </w:rPr>
        <w:t xml:space="preserve">En Candelaria, a </w:t>
      </w: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10" w:right="247" w:hanging="10"/>
        <w:jc w:val="center"/>
      </w:pPr>
      <w:r>
        <w:rPr>
          <w:rFonts w:ascii="Times New Roman" w:eastAsia="Times New Roman" w:hAnsi="Times New Roman" w:cs="Times New Roman"/>
          <w:b/>
          <w:sz w:val="18"/>
        </w:rPr>
        <w:t xml:space="preserve">REUNIDOS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el CENTRO COLABORADOR: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tabs>
          <w:tab w:val="center" w:pos="2552"/>
          <w:tab w:val="center" w:pos="7421"/>
        </w:tabs>
        <w:spacing w:after="5" w:line="247" w:lineRule="auto"/>
      </w:pPr>
      <w:r>
        <w:tab/>
      </w:r>
      <w:r>
        <w:rPr>
          <w:rFonts w:ascii="Times New Roman" w:eastAsia="Times New Roman" w:hAnsi="Times New Roman" w:cs="Times New Roman"/>
          <w:sz w:val="18"/>
        </w:rPr>
        <w:t xml:space="preserve">D/Dña.: MARÍA CONCEPCIÓN BRITO NÚÑEZ,  </w:t>
      </w:r>
      <w:r>
        <w:rPr>
          <w:rFonts w:ascii="Times New Roman" w:eastAsia="Times New Roman" w:hAnsi="Times New Roman" w:cs="Times New Roman"/>
          <w:sz w:val="18"/>
        </w:rPr>
        <w:tab/>
        <w:t>con NIF: ***1734**</w:t>
      </w:r>
      <w:r>
        <w:rPr>
          <w:rFonts w:ascii="Times New Roman" w:eastAsia="Times New Roman" w:hAnsi="Times New Roman" w:cs="Times New Roman"/>
          <w:color w:val="0000FF"/>
          <w:sz w:val="18"/>
        </w:rPr>
        <w:t>,</w:t>
      </w: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en nombre y representación del centro AYUNTAMIENTO DE CANDELARIA </w:t>
      </w:r>
    </w:p>
    <w:tbl>
      <w:tblPr>
        <w:tblStyle w:val="TableGrid"/>
        <w:tblW w:w="7299" w:type="dxa"/>
        <w:tblInd w:w="708" w:type="dxa"/>
        <w:tblCellMar>
          <w:top w:w="0" w:type="dxa"/>
          <w:left w:w="0" w:type="dxa"/>
          <w:bottom w:w="0" w:type="dxa"/>
          <w:right w:w="0" w:type="dxa"/>
        </w:tblCellMar>
        <w:tblLook w:val="04A0" w:firstRow="1" w:lastRow="0" w:firstColumn="1" w:lastColumn="0" w:noHBand="0" w:noVBand="1"/>
      </w:tblPr>
      <w:tblGrid>
        <w:gridCol w:w="2914"/>
        <w:gridCol w:w="4385"/>
      </w:tblGrid>
      <w:tr w:rsidR="000B5886">
        <w:trPr>
          <w:trHeight w:val="203"/>
        </w:trPr>
        <w:tc>
          <w:tcPr>
            <w:tcW w:w="2914" w:type="dxa"/>
            <w:tcBorders>
              <w:top w:val="nil"/>
              <w:left w:val="nil"/>
              <w:bottom w:val="nil"/>
              <w:right w:val="nil"/>
            </w:tcBorders>
          </w:tcPr>
          <w:p w:rsidR="000B5886" w:rsidRDefault="00DA5302">
            <w:pPr>
              <w:spacing w:after="0"/>
            </w:pPr>
            <w:r>
              <w:rPr>
                <w:rFonts w:ascii="Times New Roman" w:eastAsia="Times New Roman" w:hAnsi="Times New Roman" w:cs="Times New Roman"/>
                <w:sz w:val="18"/>
              </w:rPr>
              <w:t>con CIF/NIF nº P3801100C</w:t>
            </w:r>
            <w:r>
              <w:rPr>
                <w:rFonts w:ascii="Times New Roman" w:eastAsia="Times New Roman" w:hAnsi="Times New Roman" w:cs="Times New Roman"/>
                <w:b/>
                <w:sz w:val="18"/>
              </w:rPr>
              <w:t xml:space="preserve"> </w:t>
            </w:r>
          </w:p>
        </w:tc>
        <w:tc>
          <w:tcPr>
            <w:tcW w:w="4385" w:type="dxa"/>
            <w:tcBorders>
              <w:top w:val="nil"/>
              <w:left w:val="nil"/>
              <w:bottom w:val="nil"/>
              <w:right w:val="nil"/>
            </w:tcBorders>
          </w:tcPr>
          <w:p w:rsidR="000B5886" w:rsidRDefault="00DA5302">
            <w:pPr>
              <w:spacing w:after="0"/>
            </w:pPr>
            <w:r>
              <w:rPr>
                <w:rFonts w:ascii="Times New Roman" w:eastAsia="Times New Roman" w:hAnsi="Times New Roman" w:cs="Times New Roman"/>
                <w:sz w:val="18"/>
              </w:rPr>
              <w:t xml:space="preserve">y domicilio social en AVDA. LA CONSTITUCIÓN Nº 7 </w:t>
            </w:r>
          </w:p>
        </w:tc>
      </w:tr>
      <w:tr w:rsidR="000B5886">
        <w:trPr>
          <w:trHeight w:val="412"/>
        </w:trPr>
        <w:tc>
          <w:tcPr>
            <w:tcW w:w="2914" w:type="dxa"/>
            <w:tcBorders>
              <w:top w:val="nil"/>
              <w:left w:val="nil"/>
              <w:bottom w:val="nil"/>
              <w:right w:val="nil"/>
            </w:tcBorders>
          </w:tcPr>
          <w:p w:rsidR="000B5886" w:rsidRDefault="00DA5302">
            <w:pPr>
              <w:spacing w:after="0"/>
              <w:ind w:right="336"/>
            </w:pPr>
            <w:r>
              <w:rPr>
                <w:rFonts w:ascii="Times New Roman" w:eastAsia="Times New Roman" w:hAnsi="Times New Roman" w:cs="Times New Roman"/>
                <w:sz w:val="18"/>
              </w:rPr>
              <w:t xml:space="preserve">municipio CANDELARIA teléfono 922 500 800 </w:t>
            </w:r>
          </w:p>
        </w:tc>
        <w:tc>
          <w:tcPr>
            <w:tcW w:w="4385" w:type="dxa"/>
            <w:tcBorders>
              <w:top w:val="nil"/>
              <w:left w:val="nil"/>
              <w:bottom w:val="nil"/>
              <w:right w:val="nil"/>
            </w:tcBorders>
          </w:tcPr>
          <w:p w:rsidR="000B5886" w:rsidRDefault="00DA5302">
            <w:pPr>
              <w:spacing w:after="0"/>
              <w:ind w:right="45"/>
              <w:jc w:val="right"/>
            </w:pPr>
            <w:r>
              <w:rPr>
                <w:rFonts w:ascii="Times New Roman" w:eastAsia="Times New Roman" w:hAnsi="Times New Roman" w:cs="Times New Roman"/>
                <w:sz w:val="18"/>
              </w:rPr>
              <w:t xml:space="preserve">provincia S/C DE TENERIFE </w:t>
            </w:r>
          </w:p>
        </w:tc>
      </w:tr>
    </w:tbl>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Y POR LA EMPRESA: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tabs>
          <w:tab w:val="center" w:pos="2552"/>
          <w:tab w:val="center" w:pos="7398"/>
        </w:tabs>
        <w:spacing w:after="5" w:line="247" w:lineRule="auto"/>
      </w:pPr>
      <w:r>
        <w:tab/>
      </w:r>
      <w:r>
        <w:rPr>
          <w:rFonts w:ascii="Times New Roman" w:eastAsia="Times New Roman" w:hAnsi="Times New Roman" w:cs="Times New Roman"/>
          <w:sz w:val="18"/>
        </w:rPr>
        <w:t xml:space="preserve">D/Dña.: </w:t>
      </w:r>
      <w:r>
        <w:rPr>
          <w:rFonts w:ascii="Times New Roman" w:eastAsia="Times New Roman" w:hAnsi="Times New Roman" w:cs="Times New Roman"/>
          <w:sz w:val="18"/>
        </w:rPr>
        <w:t xml:space="preserve">MARÍA CONCEPCIÓN BRITO NÚÑEZ,  </w:t>
      </w:r>
      <w:r>
        <w:rPr>
          <w:rFonts w:ascii="Times New Roman" w:eastAsia="Times New Roman" w:hAnsi="Times New Roman" w:cs="Times New Roman"/>
          <w:sz w:val="18"/>
        </w:rPr>
        <w:tab/>
        <w:t>con NIF:***1734**</w:t>
      </w:r>
      <w:r>
        <w:rPr>
          <w:rFonts w:ascii="Times New Roman" w:eastAsia="Times New Roman" w:hAnsi="Times New Roman" w:cs="Times New Roman"/>
          <w:color w:val="0000FF"/>
          <w:sz w:val="18"/>
        </w:rPr>
        <w:t>,</w:t>
      </w: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nombre y representación de la empresa ENTIDAD PÚBLICA EMPRESARIAL DE GESTIÓN DE EMPRESAS Y SERVICIOS PÚBLICOS (EPELCAN)     con CIF/NIF nº Q3800489A</w:t>
      </w:r>
      <w:r>
        <w:rPr>
          <w:rFonts w:ascii="Times New Roman" w:eastAsia="Times New Roman" w:hAnsi="Times New Roman" w:cs="Times New Roman"/>
          <w:b/>
          <w:sz w:val="18"/>
        </w:rPr>
        <w:t xml:space="preserve"> </w:t>
      </w:r>
      <w:r>
        <w:rPr>
          <w:rFonts w:ascii="Times New Roman" w:eastAsia="Times New Roman" w:hAnsi="Times New Roman" w:cs="Times New Roman"/>
          <w:sz w:val="18"/>
        </w:rPr>
        <w:t xml:space="preserve">y domicilio social en AVENIDA LA </w:t>
      </w:r>
    </w:p>
    <w:p w:rsidR="000B5886" w:rsidRDefault="00DA5302">
      <w:pPr>
        <w:spacing w:after="5" w:line="247" w:lineRule="auto"/>
        <w:ind w:left="703" w:right="1768" w:hanging="10"/>
        <w:jc w:val="both"/>
      </w:pPr>
      <w:r>
        <w:rPr>
          <w:rFonts w:ascii="Times New Roman" w:eastAsia="Times New Roman" w:hAnsi="Times New Roman" w:cs="Times New Roman"/>
          <w:sz w:val="18"/>
        </w:rPr>
        <w:t>CONSTITUCIÓN, Nº 7</w:t>
      </w:r>
      <w:r>
        <w:rPr>
          <w:rFonts w:ascii="Times New Roman" w:eastAsia="Times New Roman" w:hAnsi="Times New Roman" w:cs="Times New Roman"/>
          <w:sz w:val="18"/>
        </w:rPr>
        <w:t xml:space="preserve">    municipio: CANDELARIA </w:t>
      </w:r>
      <w:r>
        <w:rPr>
          <w:rFonts w:ascii="Times New Roman" w:eastAsia="Times New Roman" w:hAnsi="Times New Roman" w:cs="Times New Roman"/>
          <w:sz w:val="18"/>
        </w:rPr>
        <w:tab/>
        <w:t xml:space="preserve">provincia S/C DE TENERIFE teléfono 922 517873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10" w:right="243" w:hanging="10"/>
        <w:jc w:val="center"/>
      </w:pPr>
      <w:r>
        <w:rPr>
          <w:rFonts w:ascii="Times New Roman" w:eastAsia="Times New Roman" w:hAnsi="Times New Roman" w:cs="Times New Roman"/>
          <w:b/>
          <w:sz w:val="18"/>
        </w:rPr>
        <w:t xml:space="preserve">DECLARAN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 xml:space="preserve">PRIMERO. - </w:t>
      </w:r>
      <w:r>
        <w:rPr>
          <w:rFonts w:ascii="Times New Roman" w:eastAsia="Times New Roman" w:hAnsi="Times New Roman" w:cs="Times New Roman"/>
          <w:sz w:val="18"/>
        </w:rPr>
        <w:t xml:space="preserve">Que se reconocen recíprocamente capacidad y legitimación para la negociación y firma del presente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SEGUNDO. -</w:t>
      </w:r>
      <w:r>
        <w:rPr>
          <w:rFonts w:ascii="Times New Roman" w:eastAsia="Times New Roman" w:hAnsi="Times New Roman" w:cs="Times New Roman"/>
          <w:sz w:val="18"/>
        </w:rPr>
        <w:t xml:space="preserve"> Que el objeto del presente </w:t>
      </w:r>
      <w:r>
        <w:rPr>
          <w:rFonts w:ascii="Times New Roman" w:eastAsia="Times New Roman" w:hAnsi="Times New Roman" w:cs="Times New Roman"/>
          <w:sz w:val="18"/>
        </w:rPr>
        <w:t>convenio es facilitar por parte de la empresa EMPRESA ENTIDAD PÚBLICA EMPRESARIAL DE GESTIÓN DE EMPRESAS Y SERVICIOS PÚBLICOS (EPELCAN) la realización del módulo de formación práctica en centros de trabajo (FCT) al alumnado del Certificado de Profesionalid</w:t>
      </w:r>
      <w:r>
        <w:rPr>
          <w:rFonts w:ascii="Times New Roman" w:eastAsia="Times New Roman" w:hAnsi="Times New Roman" w:cs="Times New Roman"/>
          <w:sz w:val="18"/>
        </w:rPr>
        <w:t>ad con código IMSV0209, de la acción formativa nº 20-38/000563, especialidad DESARROLLO DE PRODUCTOS AUDIOVISUALES MULTIMEDIA INTERACTIVOS, impartido en el Centro AYUNTAMIENTO DE CANDELARIA,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noProof/>
        </w:rPr>
        <mc:AlternateContent>
          <mc:Choice Requires="wpg">
            <w:drawing>
              <wp:anchor distT="0" distB="0" distL="114300" distR="114300" simplePos="0" relativeHeight="25186508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4583" name="Group 34458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19826" name="Rectangle 1982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w:t>
                              </w:r>
                              <w:r>
                                <w:rPr>
                                  <w:rFonts w:ascii="Arial" w:eastAsia="Arial" w:hAnsi="Arial" w:cs="Arial"/>
                                  <w:sz w:val="12"/>
                                </w:rPr>
                                <w:t xml:space="preserve">https://candelaria.sedelectronica.es/ </w:t>
                              </w:r>
                            </w:p>
                          </w:txbxContent>
                        </wps:txbx>
                        <wps:bodyPr horzOverflow="overflow" vert="horz" lIns="0" tIns="0" rIns="0" bIns="0" rtlCol="0">
                          <a:noAutofit/>
                        </wps:bodyPr>
                      </wps:wsp>
                      <wps:wsp>
                        <wps:cNvPr id="19827" name="Rectangle 19827"/>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140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4583" style="width:12.7031pt;height:281.682pt;position:absolute;mso-position-horizontal-relative:page;mso-position-horizontal:absolute;margin-left:682.278pt;mso-position-vertical-relative:page;margin-top:530.238pt;" coordsize="1613,35773">
                <v:rect id="Rectangle 1982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19827"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140 de 243 </w:t>
                        </w:r>
                      </w:p>
                    </w:txbxContent>
                  </v:textbox>
                </v:rect>
                <w10:wrap type="square"/>
              </v:group>
            </w:pict>
          </mc:Fallback>
        </mc:AlternateContent>
      </w:r>
      <w:r>
        <w:rPr>
          <w:rFonts w:ascii="Times New Roman" w:eastAsia="Times New Roman" w:hAnsi="Times New Roman" w:cs="Times New Roman"/>
          <w:b/>
          <w:sz w:val="18"/>
        </w:rPr>
        <w:t>TERCERO. -</w:t>
      </w:r>
      <w:r>
        <w:rPr>
          <w:rFonts w:ascii="Times New Roman" w:eastAsia="Times New Roman" w:hAnsi="Times New Roman" w:cs="Times New Roman"/>
          <w:sz w:val="18"/>
        </w:rPr>
        <w:t xml:space="preserve"> La empresa/entidad EMPRESA</w:t>
      </w:r>
      <w:r>
        <w:rPr>
          <w:rFonts w:ascii="Times New Roman" w:eastAsia="Times New Roman" w:hAnsi="Times New Roman" w:cs="Times New Roman"/>
          <w:b/>
          <w:sz w:val="18"/>
        </w:rPr>
        <w:t xml:space="preserve"> </w:t>
      </w:r>
      <w:r>
        <w:rPr>
          <w:rFonts w:ascii="Times New Roman" w:eastAsia="Times New Roman" w:hAnsi="Times New Roman" w:cs="Times New Roman"/>
          <w:sz w:val="18"/>
        </w:rPr>
        <w:t>ENTIDAD PÚBLICA EMPRESARIAL DE GESTIÓN DE EMPRESAS Y SERVICIOS PÚBLICOS (EPELCAN)</w:t>
      </w:r>
      <w:r>
        <w:rPr>
          <w:rFonts w:ascii="Times New Roman" w:eastAsia="Times New Roman" w:hAnsi="Times New Roman" w:cs="Times New Roman"/>
          <w:b/>
          <w:sz w:val="18"/>
        </w:rPr>
        <w:t>,</w:t>
      </w:r>
      <w:r>
        <w:rPr>
          <w:rFonts w:ascii="Times New Roman" w:eastAsia="Times New Roman" w:hAnsi="Times New Roman" w:cs="Times New Roman"/>
          <w:sz w:val="18"/>
        </w:rPr>
        <w:t xml:space="preserve"> tiene actividad suficiente para acoger al alumnado en prácticas y dispone de las condiciones de espacio y mobiliario necesarios para el desarrollo de las capacidades de la acción formativa señalada.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 w:right="243" w:hanging="10"/>
        <w:jc w:val="center"/>
      </w:pPr>
      <w:r>
        <w:rPr>
          <w:rFonts w:ascii="Times New Roman" w:eastAsia="Times New Roman" w:hAnsi="Times New Roman" w:cs="Times New Roman"/>
          <w:b/>
          <w:sz w:val="18"/>
        </w:rPr>
        <w:t xml:space="preserve">ACUERDAN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4249"/>
      </w:pPr>
      <w:r>
        <w:rPr>
          <w:rFonts w:ascii="Times New Roman" w:eastAsia="Times New Roman" w:hAnsi="Times New Roman" w:cs="Times New Roman"/>
          <w:b/>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Suscribir el presente convenio de colab</w:t>
      </w:r>
      <w:r>
        <w:rPr>
          <w:rFonts w:ascii="Times New Roman" w:eastAsia="Times New Roman" w:hAnsi="Times New Roman" w:cs="Times New Roman"/>
          <w:sz w:val="18"/>
        </w:rPr>
        <w:t>oración para la realización del módulo de formación práctica en centros de trabajo,  de conformidad con lo establecido en el Real Decreto 395/2007, de 23 de marzo (BOE 11-4-2007), que regula el Subsistema de Formación Profesional para el Empleo, la Orden T</w:t>
      </w:r>
      <w:r>
        <w:rPr>
          <w:rFonts w:ascii="Times New Roman" w:eastAsia="Times New Roman" w:hAnsi="Times New Roman" w:cs="Times New Roman"/>
          <w:sz w:val="18"/>
        </w:rPr>
        <w:t xml:space="preserve">AS/718/2008, de 7 de marzo (BOE nº 67 de 18-03-2008), el RD 34/2008 de 18 de enero, que regula los Certificados de Profesionalidad , el RD 725/2011, de 20 de mayo, correspondiente a esta acción formativa y la Resolución de 14 de junio de la Presidenta del </w:t>
      </w:r>
      <w:r>
        <w:rPr>
          <w:rFonts w:ascii="Times New Roman" w:eastAsia="Times New Roman" w:hAnsi="Times New Roman" w:cs="Times New Roman"/>
          <w:sz w:val="18"/>
        </w:rPr>
        <w:t xml:space="preserve">SCE (BOC Nº 122 de 27 de junio de 2017), así como las cláusulas que establece este Convenio y todas aquellas normas que sean de aplicación y que ambas partes conocen y acatan.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todo ello se firma el presente Convenio con las siguientes: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 w:right="244" w:hanging="10"/>
        <w:jc w:val="center"/>
      </w:pPr>
      <w:r>
        <w:rPr>
          <w:rFonts w:ascii="Times New Roman" w:eastAsia="Times New Roman" w:hAnsi="Times New Roman" w:cs="Times New Roman"/>
          <w:b/>
          <w:sz w:val="18"/>
        </w:rPr>
        <w:t>CLAUSULA</w:t>
      </w:r>
      <w:r>
        <w:rPr>
          <w:rFonts w:ascii="Times New Roman" w:eastAsia="Times New Roman" w:hAnsi="Times New Roman" w:cs="Times New Roman"/>
          <w:b/>
          <w:sz w:val="18"/>
        </w:rPr>
        <w:t xml:space="preserve">S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PRIMERA</w:t>
      </w:r>
      <w:r>
        <w:rPr>
          <w:rFonts w:ascii="Times New Roman" w:eastAsia="Times New Roman" w:hAnsi="Times New Roman" w:cs="Times New Roman"/>
          <w:sz w:val="18"/>
        </w:rPr>
        <w:t>. -</w:t>
      </w:r>
      <w:r>
        <w:rPr>
          <w:rFonts w:ascii="Times New Roman" w:eastAsia="Times New Roman" w:hAnsi="Times New Roman" w:cs="Times New Roman"/>
          <w:b/>
          <w:sz w:val="18"/>
        </w:rPr>
        <w:t xml:space="preserve"> </w:t>
      </w:r>
      <w:r>
        <w:rPr>
          <w:rFonts w:ascii="Times New Roman" w:eastAsia="Times New Roman" w:hAnsi="Times New Roman" w:cs="Times New Roman"/>
          <w:sz w:val="18"/>
          <w:u w:val="single" w:color="000000"/>
        </w:rPr>
        <w:t>Objeto. -</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El objetivo del presente convenio es facilitar por parte de la empresa suscriptora la realización del módulo de formación práctica en centros de trabajo (FCT) al alumnado de la/s acción/es formativa/s que figura en el cuadro </w:t>
      </w:r>
      <w:r>
        <w:rPr>
          <w:rFonts w:ascii="Times New Roman" w:eastAsia="Times New Roman" w:hAnsi="Times New Roman" w:cs="Times New Roman"/>
          <w:sz w:val="18"/>
        </w:rPr>
        <w:t xml:space="preserve">adjunto, del Subsistema de Formación para el Empleo, impartidos en el centro de formación que suscribe el presente convenio.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8961" w:type="dxa"/>
        <w:tblInd w:w="713" w:type="dxa"/>
        <w:tblCellMar>
          <w:top w:w="12" w:type="dxa"/>
          <w:left w:w="106" w:type="dxa"/>
          <w:bottom w:w="0" w:type="dxa"/>
          <w:right w:w="94" w:type="dxa"/>
        </w:tblCellMar>
        <w:tblLook w:val="04A0" w:firstRow="1" w:lastRow="0" w:firstColumn="1" w:lastColumn="0" w:noHBand="0" w:noVBand="1"/>
      </w:tblPr>
      <w:tblGrid>
        <w:gridCol w:w="1591"/>
        <w:gridCol w:w="5768"/>
        <w:gridCol w:w="1601"/>
      </w:tblGrid>
      <w:tr w:rsidR="000B5886">
        <w:trPr>
          <w:trHeight w:val="425"/>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5"/>
              <w:jc w:val="center"/>
            </w:pPr>
            <w:r>
              <w:rPr>
                <w:rFonts w:ascii="Times New Roman" w:eastAsia="Times New Roman" w:hAnsi="Times New Roman" w:cs="Times New Roman"/>
                <w:b/>
                <w:sz w:val="18"/>
              </w:rPr>
              <w:t xml:space="preserve">Nº Curso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0"/>
              <w:jc w:val="center"/>
            </w:pPr>
            <w:r>
              <w:rPr>
                <w:rFonts w:ascii="Times New Roman" w:eastAsia="Times New Roman" w:hAnsi="Times New Roman" w:cs="Times New Roman"/>
                <w:b/>
                <w:sz w:val="18"/>
              </w:rPr>
              <w:t xml:space="preserve">Especialidad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Times New Roman" w:eastAsia="Times New Roman" w:hAnsi="Times New Roman" w:cs="Times New Roman"/>
                <w:b/>
                <w:sz w:val="18"/>
              </w:rPr>
              <w:t xml:space="preserve">Horas de prácticas </w:t>
            </w:r>
          </w:p>
        </w:tc>
      </w:tr>
      <w:tr w:rsidR="000B5886">
        <w:trPr>
          <w:trHeight w:val="384"/>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6"/>
              <w:jc w:val="center"/>
            </w:pPr>
            <w:r>
              <w:rPr>
                <w:rFonts w:ascii="Times New Roman" w:eastAsia="Times New Roman" w:hAnsi="Times New Roman" w:cs="Times New Roman"/>
                <w:b/>
                <w:sz w:val="18"/>
              </w:rPr>
              <w:t xml:space="preserve">20-38/000563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both"/>
            </w:pPr>
            <w:r>
              <w:rPr>
                <w:rFonts w:ascii="Times New Roman" w:eastAsia="Times New Roman" w:hAnsi="Times New Roman" w:cs="Times New Roman"/>
                <w:b/>
                <w:sz w:val="18"/>
              </w:rPr>
              <w:t xml:space="preserve">DESARROLLO DE PRODUCTOS AUDIOVISUALES MULTIMEDIA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0"/>
              <w:jc w:val="center"/>
            </w:pPr>
            <w:r>
              <w:rPr>
                <w:rFonts w:ascii="Times New Roman" w:eastAsia="Times New Roman" w:hAnsi="Times New Roman" w:cs="Times New Roman"/>
                <w:b/>
                <w:sz w:val="18"/>
              </w:rPr>
              <w:t xml:space="preserve">80 </w:t>
            </w:r>
          </w:p>
        </w:tc>
      </w:tr>
      <w:tr w:rsidR="000B5886">
        <w:trPr>
          <w:trHeight w:val="384"/>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6"/>
              <w:jc w:val="center"/>
            </w:pPr>
            <w:r>
              <w:rPr>
                <w:rFonts w:ascii="Times New Roman" w:eastAsia="Times New Roman" w:hAnsi="Times New Roman" w:cs="Times New Roman"/>
                <w:b/>
                <w:sz w:val="18"/>
              </w:rPr>
              <w:t xml:space="preserve">20-38/000573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sz w:val="18"/>
              </w:rPr>
              <w:t xml:space="preserve">MONTAJE Y POSTPRODUCCION DE AUDIOVISUALES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0"/>
              <w:jc w:val="center"/>
            </w:pPr>
            <w:r>
              <w:rPr>
                <w:rFonts w:ascii="Times New Roman" w:eastAsia="Times New Roman" w:hAnsi="Times New Roman" w:cs="Times New Roman"/>
                <w:b/>
                <w:sz w:val="18"/>
              </w:rPr>
              <w:t xml:space="preserve">80 </w:t>
            </w:r>
          </w:p>
        </w:tc>
      </w:tr>
      <w:tr w:rsidR="000B5886">
        <w:trPr>
          <w:trHeight w:val="384"/>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6"/>
              <w:jc w:val="center"/>
            </w:pPr>
            <w:r>
              <w:rPr>
                <w:rFonts w:ascii="Times New Roman" w:eastAsia="Times New Roman" w:hAnsi="Times New Roman" w:cs="Times New Roman"/>
                <w:b/>
                <w:sz w:val="18"/>
              </w:rPr>
              <w:t xml:space="preserve">20-38/000576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sz w:val="18"/>
              </w:rPr>
              <w:t xml:space="preserve">MONTAJE Y POSTPRODUCCION DE AUDIOVISUALES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0"/>
              <w:jc w:val="center"/>
            </w:pPr>
            <w:r>
              <w:rPr>
                <w:rFonts w:ascii="Times New Roman" w:eastAsia="Times New Roman" w:hAnsi="Times New Roman" w:cs="Times New Roman"/>
                <w:b/>
                <w:sz w:val="18"/>
              </w:rPr>
              <w:t xml:space="preserve">80 </w:t>
            </w:r>
          </w:p>
        </w:tc>
      </w:tr>
      <w:tr w:rsidR="000B5886">
        <w:trPr>
          <w:trHeight w:val="425"/>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
              <w:jc w:val="center"/>
            </w:pPr>
            <w:r>
              <w:rPr>
                <w:rFonts w:ascii="Times New Roman" w:eastAsia="Times New Roman" w:hAnsi="Times New Roman" w:cs="Times New Roman"/>
                <w:b/>
                <w:sz w:val="18"/>
              </w:rPr>
              <w:t xml:space="preserve">20-38/000574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sz w:val="18"/>
              </w:rPr>
              <w:t xml:space="preserve">ASISTENCIA A LA PRODUCCIÓN CINEMATOGRAFICAS Y DE  OBRAS AUDIOVISUALES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1"/>
              <w:jc w:val="center"/>
            </w:pPr>
            <w:r>
              <w:rPr>
                <w:rFonts w:ascii="Times New Roman" w:eastAsia="Times New Roman" w:hAnsi="Times New Roman" w:cs="Times New Roman"/>
                <w:b/>
                <w:sz w:val="18"/>
              </w:rPr>
              <w:t xml:space="preserve">80 </w:t>
            </w:r>
          </w:p>
        </w:tc>
      </w:tr>
      <w:tr w:rsidR="000B5886">
        <w:trPr>
          <w:trHeight w:val="425"/>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
              <w:jc w:val="center"/>
            </w:pPr>
            <w:r>
              <w:rPr>
                <w:rFonts w:ascii="Times New Roman" w:eastAsia="Times New Roman" w:hAnsi="Times New Roman" w:cs="Times New Roman"/>
                <w:b/>
                <w:sz w:val="18"/>
              </w:rPr>
              <w:t xml:space="preserve">20-38/000575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sz w:val="18"/>
              </w:rPr>
              <w:t xml:space="preserve">ASISTENCIA A LA PRODUCCIÓN CINEMATOGRAFICAS Y DE OBRAS AUDIOVISUALES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1"/>
              <w:jc w:val="center"/>
            </w:pPr>
            <w:r>
              <w:rPr>
                <w:rFonts w:ascii="Times New Roman" w:eastAsia="Times New Roman" w:hAnsi="Times New Roman" w:cs="Times New Roman"/>
                <w:b/>
                <w:sz w:val="18"/>
              </w:rPr>
              <w:t xml:space="preserve">80 </w:t>
            </w:r>
          </w:p>
        </w:tc>
      </w:tr>
    </w:tbl>
    <w:p w:rsidR="000B5886" w:rsidRDefault="00DA5302">
      <w:pPr>
        <w:spacing w:after="0"/>
        <w:ind w:left="1508"/>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t xml:space="preserve"> </w:t>
      </w:r>
      <w:r>
        <w:rPr>
          <w:rFonts w:ascii="Times New Roman" w:eastAsia="Times New Roman" w:hAnsi="Times New Roman" w:cs="Times New Roman"/>
          <w:b/>
          <w:sz w:val="18"/>
        </w:rPr>
        <w:tab/>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3"/>
        <w:ind w:left="703" w:hanging="10"/>
      </w:pPr>
      <w:r>
        <w:rPr>
          <w:rFonts w:ascii="Times New Roman" w:eastAsia="Times New Roman" w:hAnsi="Times New Roman" w:cs="Times New Roman"/>
          <w:b/>
          <w:sz w:val="18"/>
        </w:rPr>
        <w:t>SEGUNDA. -</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Relación entre el alumnado en prácticas y la empresa</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9" w:lineRule="auto"/>
        <w:ind w:left="703" w:right="935" w:hanging="10"/>
      </w:pPr>
      <w:r>
        <w:rPr>
          <w:rFonts w:ascii="Times New Roman" w:eastAsia="Times New Roman" w:hAnsi="Times New Roman" w:cs="Times New Roman"/>
          <w:sz w:val="18"/>
        </w:rPr>
        <w:t>La relación entre el alumnado y la empresa en la que realiza las prácticas profesionales, que en ningún caso será de carácter laboral, se efectuará dentro del marco previsto por el RD 395/2007 y su normativa de desarrollo, sin perjuicio de cualquier otra q</w:t>
      </w:r>
      <w:r>
        <w:rPr>
          <w:rFonts w:ascii="Times New Roman" w:eastAsia="Times New Roman" w:hAnsi="Times New Roman" w:cs="Times New Roman"/>
          <w:sz w:val="18"/>
        </w:rPr>
        <w:t xml:space="preserve">ue fuera de aplicación.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no podrá cubrir ni siquiera con carácter interino, ningún puesto de trabajo con un alumno/a en prácticas, salvo que se establezca al efecto una relación laboral retribuida. En este caso, se considerarán extinguidas las</w:t>
      </w:r>
      <w:r>
        <w:rPr>
          <w:rFonts w:ascii="Times New Roman" w:eastAsia="Times New Roman" w:hAnsi="Times New Roman" w:cs="Times New Roman"/>
          <w:sz w:val="18"/>
        </w:rPr>
        <w:t xml:space="preserve"> prácticas con respecto a este alumno/a, debiendo la empresa comunicar este hecho al Centro de formación para formalizar su baja.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TERCERA</w:t>
      </w:r>
      <w:r>
        <w:rPr>
          <w:rFonts w:ascii="Times New Roman" w:eastAsia="Times New Roman" w:hAnsi="Times New Roman" w:cs="Times New Roman"/>
          <w:sz w:val="18"/>
        </w:rPr>
        <w:t xml:space="preserve">. - </w:t>
      </w:r>
      <w:r>
        <w:rPr>
          <w:rFonts w:ascii="Times New Roman" w:eastAsia="Times New Roman" w:hAnsi="Times New Roman" w:cs="Times New Roman"/>
          <w:sz w:val="18"/>
          <w:u w:val="single" w:color="000000"/>
        </w:rPr>
        <w:t>Inicio de las prácticas y póliza de accidentes.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prácticas se iniciarán en la fecha que se comunique en </w:t>
      </w:r>
      <w:r>
        <w:rPr>
          <w:rFonts w:ascii="Times New Roman" w:eastAsia="Times New Roman" w:hAnsi="Times New Roman" w:cs="Times New Roman"/>
          <w:sz w:val="18"/>
        </w:rPr>
        <w:t xml:space="preserve">el documento establecido al efecto.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carácter previo, el centro de formación presentará la siguiente documentación al Servicio Canario de Empleo: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30"/>
        </w:numPr>
        <w:spacing w:after="5" w:line="247" w:lineRule="auto"/>
        <w:ind w:right="942" w:hanging="360"/>
        <w:jc w:val="both"/>
      </w:pPr>
      <w:r>
        <w:rPr>
          <w:rFonts w:ascii="Times New Roman" w:eastAsia="Times New Roman" w:hAnsi="Times New Roman" w:cs="Times New Roman"/>
          <w:sz w:val="18"/>
        </w:rPr>
        <w:t xml:space="preserve">Convenio debidamente firmado y sellado entre la empresa y el centro colaborador </w:t>
      </w:r>
    </w:p>
    <w:p w:rsidR="000B5886" w:rsidRDefault="00DA5302">
      <w:pPr>
        <w:numPr>
          <w:ilvl w:val="0"/>
          <w:numId w:val="30"/>
        </w:numPr>
        <w:spacing w:after="5" w:line="247" w:lineRule="auto"/>
        <w:ind w:right="942" w:hanging="360"/>
        <w:jc w:val="both"/>
      </w:pPr>
      <w:r>
        <w:rPr>
          <w:rFonts w:ascii="Times New Roman" w:eastAsia="Times New Roman" w:hAnsi="Times New Roman" w:cs="Times New Roman"/>
          <w:sz w:val="18"/>
        </w:rPr>
        <w:t>Programa formativo (an</w:t>
      </w:r>
      <w:r>
        <w:rPr>
          <w:rFonts w:ascii="Times New Roman" w:eastAsia="Times New Roman" w:hAnsi="Times New Roman" w:cs="Times New Roman"/>
          <w:sz w:val="18"/>
        </w:rPr>
        <w:t xml:space="preserve">exo VIII de la Orden ESS/1897/2013, de 10 de octubre)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centro de formación formalizará, antes del inicio de las prácticas, una póliza de accidentes de los alumno/as, facilitando copia de la misma a la empresa, que deberá tener contratadas las siguie</w:t>
      </w:r>
      <w:r>
        <w:rPr>
          <w:rFonts w:ascii="Times New Roman" w:eastAsia="Times New Roman" w:hAnsi="Times New Roman" w:cs="Times New Roman"/>
          <w:sz w:val="18"/>
        </w:rPr>
        <w:t xml:space="preserve">ntes coberturas: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31"/>
        </w:numPr>
        <w:spacing w:after="5" w:line="247" w:lineRule="auto"/>
        <w:ind w:right="942" w:hanging="360"/>
        <w:jc w:val="both"/>
      </w:pPr>
      <w:r>
        <w:rPr>
          <w:rFonts w:ascii="Times New Roman" w:eastAsia="Times New Roman" w:hAnsi="Times New Roman" w:cs="Times New Roman"/>
          <w:sz w:val="18"/>
        </w:rPr>
        <w:t xml:space="preserve">Fallecimiento por accidente: importe asegurado de treinta y seis mil euros (36.000 Euros). </w:t>
      </w:r>
    </w:p>
    <w:p w:rsidR="000B5886" w:rsidRDefault="00DA5302">
      <w:pPr>
        <w:numPr>
          <w:ilvl w:val="0"/>
          <w:numId w:val="31"/>
        </w:numPr>
        <w:spacing w:after="36" w:line="247" w:lineRule="auto"/>
        <w:ind w:right="942" w:hanging="360"/>
        <w:jc w:val="both"/>
      </w:pPr>
      <w:r>
        <w:rPr>
          <w:noProof/>
        </w:rPr>
        <mc:AlternateContent>
          <mc:Choice Requires="wpg">
            <w:drawing>
              <wp:anchor distT="0" distB="0" distL="114300" distR="114300" simplePos="0" relativeHeight="25186611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3404" name="Group 34340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0110" name="Rectangle 2011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0111" name="Rectangle 20111"/>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141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3404" style="width:12.7031pt;height:281.682pt;position:absolute;mso-position-horizontal-relative:page;mso-position-horizontal:absolute;margin-left:682.278pt;mso-position-vertical-relative:page;margin-top:530.238pt;" coordsize="1613,35773">
                <v:rect id="Rectangle 2011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0111"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141 de 243 </w:t>
                        </w:r>
                      </w:p>
                    </w:txbxContent>
                  </v:textbox>
                </v:rect>
                <w10:wrap type="square"/>
              </v:group>
            </w:pict>
          </mc:Fallback>
        </mc:AlternateContent>
      </w:r>
      <w:r>
        <w:rPr>
          <w:rFonts w:ascii="Times New Roman" w:eastAsia="Times New Roman" w:hAnsi="Times New Roman" w:cs="Times New Roman"/>
          <w:sz w:val="18"/>
        </w:rPr>
        <w:t xml:space="preserve">Invalidez absoluta y permanente por accidente: importe asegurado de cuarenta mil euros (40.000 Euros). </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Invalidez permanente parcial por accidente: importe que</w:t>
      </w:r>
      <w:r>
        <w:rPr>
          <w:rFonts w:ascii="Times New Roman" w:eastAsia="Times New Roman" w:hAnsi="Times New Roman" w:cs="Times New Roman"/>
          <w:sz w:val="18"/>
        </w:rPr>
        <w:t xml:space="preserve"> corresponda según baremo. </w:t>
      </w:r>
    </w:p>
    <w:p w:rsidR="000B5886" w:rsidRDefault="00DA5302">
      <w:pPr>
        <w:numPr>
          <w:ilvl w:val="0"/>
          <w:numId w:val="31"/>
        </w:numPr>
        <w:spacing w:after="5" w:line="247" w:lineRule="auto"/>
        <w:ind w:right="942" w:hanging="360"/>
        <w:jc w:val="both"/>
      </w:pPr>
      <w:r>
        <w:rPr>
          <w:rFonts w:ascii="Times New Roman" w:eastAsia="Times New Roman" w:hAnsi="Times New Roman" w:cs="Times New Roman"/>
          <w:sz w:val="18"/>
        </w:rPr>
        <w:t xml:space="preserve">Asistencia ilimitada sanitaria por accidente, más el riesgo “in itinere”.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todo caso, el alumnado quedará exento de la responsabilidad civil por daños frente a terceros producidos durante la realización de prácticas en empr</w:t>
      </w:r>
      <w:r>
        <w:rPr>
          <w:rFonts w:ascii="Times New Roman" w:eastAsia="Times New Roman" w:hAnsi="Times New Roman" w:cs="Times New Roman"/>
          <w:sz w:val="18"/>
        </w:rPr>
        <w:t xml:space="preserve">esas, siendo responsable el centro de formación, para lo que podrá concertar una póliza.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En cada centro de trabajo donde se vaya a impartir el módulo de FCT deberá constar: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32"/>
        </w:numPr>
        <w:spacing w:after="5" w:line="247" w:lineRule="auto"/>
        <w:ind w:right="2048" w:hanging="360"/>
        <w:jc w:val="both"/>
      </w:pPr>
      <w:r>
        <w:rPr>
          <w:rFonts w:ascii="Times New Roman" w:eastAsia="Times New Roman" w:hAnsi="Times New Roman" w:cs="Times New Roman"/>
          <w:sz w:val="18"/>
        </w:rPr>
        <w:t>copia u original de la póliza de seguro de alumnos suscrita por el centro col</w:t>
      </w:r>
      <w:r>
        <w:rPr>
          <w:rFonts w:ascii="Times New Roman" w:eastAsia="Times New Roman" w:hAnsi="Times New Roman" w:cs="Times New Roman"/>
          <w:sz w:val="18"/>
        </w:rPr>
        <w:t xml:space="preserve">aborador </w:t>
      </w:r>
    </w:p>
    <w:p w:rsidR="000B5886" w:rsidRDefault="00DA5302">
      <w:pPr>
        <w:numPr>
          <w:ilvl w:val="0"/>
          <w:numId w:val="32"/>
        </w:numPr>
        <w:spacing w:after="5" w:line="247" w:lineRule="auto"/>
        <w:ind w:right="2048" w:hanging="360"/>
        <w:jc w:val="both"/>
      </w:pPr>
      <w:r>
        <w:rPr>
          <w:rFonts w:ascii="Times New Roman" w:eastAsia="Times New Roman" w:hAnsi="Times New Roman" w:cs="Times New Roman"/>
          <w:sz w:val="18"/>
        </w:rPr>
        <w:t xml:space="preserve">convenio </w:t>
      </w:r>
    </w:p>
    <w:p w:rsidR="000B5886" w:rsidRDefault="00DA5302">
      <w:pPr>
        <w:numPr>
          <w:ilvl w:val="0"/>
          <w:numId w:val="32"/>
        </w:numPr>
        <w:spacing w:after="5" w:line="249" w:lineRule="auto"/>
        <w:ind w:right="2048" w:hanging="360"/>
        <w:jc w:val="both"/>
      </w:pPr>
      <w:r>
        <w:rPr>
          <w:rFonts w:ascii="Times New Roman" w:eastAsia="Times New Roman" w:hAnsi="Times New Roman" w:cs="Times New Roman"/>
          <w:sz w:val="18"/>
        </w:rPr>
        <w:t xml:space="preserve">autorización de alumno menor de edad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ficha relación de alumnos iniciales y tutor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control de asistencia. </w:t>
      </w:r>
    </w:p>
    <w:p w:rsidR="000B5886" w:rsidRDefault="00DA5302">
      <w:pPr>
        <w:numPr>
          <w:ilvl w:val="0"/>
          <w:numId w:val="32"/>
        </w:numPr>
        <w:spacing w:after="5" w:line="247" w:lineRule="auto"/>
        <w:ind w:right="2048" w:hanging="360"/>
        <w:jc w:val="both"/>
      </w:pPr>
      <w:r>
        <w:rPr>
          <w:rFonts w:ascii="Times New Roman" w:eastAsia="Times New Roman" w:hAnsi="Times New Roman" w:cs="Times New Roman"/>
          <w:sz w:val="18"/>
        </w:rPr>
        <w:t xml:space="preserve">Programa formativo según modelo Anexo VIII, Orden ESS 1897/2013 y escala evaluativa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documentación para el seguimiento en las visitas presenciales al alumno.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CUARTA.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Contenido del módulo de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el fin de garantizar que las actividades a desarrollar por el alumnado en el módulo F.C.T. se ajusten al certificado realizado, </w:t>
      </w:r>
      <w:r>
        <w:rPr>
          <w:rFonts w:ascii="Times New Roman" w:eastAsia="Times New Roman" w:hAnsi="Times New Roman" w:cs="Times New Roman"/>
          <w:sz w:val="18"/>
        </w:rPr>
        <w:t>se tendrá en cuenta el contenido de las mismas establecido en el correspondiente Real Decreto que regule dicho certificado; sin perjuicio de que dichas actividades puedan ser supervisadas por parte del Servicio Canario de Empleo a través del personal que t</w:t>
      </w:r>
      <w:r>
        <w:rPr>
          <w:rFonts w:ascii="Times New Roman" w:eastAsia="Times New Roman" w:hAnsi="Times New Roman" w:cs="Times New Roman"/>
          <w:sz w:val="18"/>
        </w:rPr>
        <w:t xml:space="preserve">enga asignado para esta tarea.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centro de formación y la empresa elaborarán conjuntamente el programa formativo de acuerdo con lo que establezca cada certificado de profesionalidad. Dicho programa formativo, que se adjuntará al convenio, incluirá crit</w:t>
      </w:r>
      <w:r>
        <w:rPr>
          <w:rFonts w:ascii="Times New Roman" w:eastAsia="Times New Roman" w:hAnsi="Times New Roman" w:cs="Times New Roman"/>
          <w:sz w:val="18"/>
        </w:rPr>
        <w:t>erios de evaluación observables y medibles, debiendo constar los departamentos de trabajo por los que rotará el alumno/a y las tareas a desarrollar, con sus horas correspondientes, así como el seguimiento y evaluación de los alumnos/as y su evaluación fina</w:t>
      </w:r>
      <w:r>
        <w:rPr>
          <w:rFonts w:ascii="Times New Roman" w:eastAsia="Times New Roman" w:hAnsi="Times New Roman" w:cs="Times New Roman"/>
          <w:sz w:val="18"/>
        </w:rPr>
        <w:t xml:space="preserve">l de acuerdo con los criterios de evaluación del mencionado módulo de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QUINTA. -</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Desarrollo de las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El módulo de formación práctica se desarrollará en los centros de trabajo que tengan actividad suficiente para acoger alumnos/as </w:t>
      </w:r>
      <w:r>
        <w:rPr>
          <w:rFonts w:ascii="Times New Roman" w:eastAsia="Times New Roman" w:hAnsi="Times New Roman" w:cs="Times New Roman"/>
          <w:sz w:val="18"/>
        </w:rPr>
        <w:t xml:space="preserve">en prácticas, siempre que dispongan de espacio y mobiliario necesario para el desarrollo de las mismas.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680"/>
      </w:pPr>
      <w:r>
        <w:rPr>
          <w:noProof/>
        </w:rPr>
        <mc:AlternateContent>
          <mc:Choice Requires="wpg">
            <w:drawing>
              <wp:inline distT="0" distB="0" distL="0" distR="0">
                <wp:extent cx="6110605" cy="544449"/>
                <wp:effectExtent l="0" t="0" r="0" b="0"/>
                <wp:docPr id="343201" name="Group 343201"/>
                <wp:cNvGraphicFramePr/>
                <a:graphic xmlns:a="http://schemas.openxmlformats.org/drawingml/2006/main">
                  <a:graphicData uri="http://schemas.microsoft.com/office/word/2010/wordprocessingGroup">
                    <wpg:wgp>
                      <wpg:cNvGrpSpPr/>
                      <wpg:grpSpPr>
                        <a:xfrm>
                          <a:off x="0" y="0"/>
                          <a:ext cx="6110605" cy="544449"/>
                          <a:chOff x="0" y="0"/>
                          <a:chExt cx="6110605" cy="544449"/>
                        </a:xfrm>
                      </wpg:grpSpPr>
                      <wps:wsp>
                        <wps:cNvPr id="388042" name="Shape 388042"/>
                        <wps:cNvSpPr/>
                        <wps:spPr>
                          <a:xfrm>
                            <a:off x="24384" y="6096"/>
                            <a:ext cx="2877566" cy="131064"/>
                          </a:xfrm>
                          <a:custGeom>
                            <a:avLst/>
                            <a:gdLst/>
                            <a:ahLst/>
                            <a:cxnLst/>
                            <a:rect l="0" t="0" r="0" b="0"/>
                            <a:pathLst>
                              <a:path w="2877566" h="131064">
                                <a:moveTo>
                                  <a:pt x="0" y="0"/>
                                </a:moveTo>
                                <a:lnTo>
                                  <a:pt x="2877566" y="0"/>
                                </a:lnTo>
                                <a:lnTo>
                                  <a:pt x="2877566" y="131064"/>
                                </a:lnTo>
                                <a:lnTo>
                                  <a:pt x="0" y="131064"/>
                                </a:lnTo>
                                <a:lnTo>
                                  <a:pt x="0" y="0"/>
                                </a:lnTo>
                              </a:path>
                            </a:pathLst>
                          </a:custGeom>
                          <a:ln w="0" cap="sq">
                            <a:miter lim="127000"/>
                          </a:ln>
                        </wps:spPr>
                        <wps:style>
                          <a:lnRef idx="0">
                            <a:srgbClr val="000000">
                              <a:alpha val="0"/>
                            </a:srgbClr>
                          </a:lnRef>
                          <a:fillRef idx="1">
                            <a:srgbClr val="E5E5E5"/>
                          </a:fillRef>
                          <a:effectRef idx="0">
                            <a:scrgbClr r="0" g="0" b="0"/>
                          </a:effectRef>
                          <a:fontRef idx="none"/>
                        </wps:style>
                        <wps:bodyPr/>
                      </wps:wsp>
                      <wps:wsp>
                        <wps:cNvPr id="388043" name="Shape 388043"/>
                        <wps:cNvSpPr/>
                        <wps:spPr>
                          <a:xfrm>
                            <a:off x="71628" y="6096"/>
                            <a:ext cx="2780030" cy="131064"/>
                          </a:xfrm>
                          <a:custGeom>
                            <a:avLst/>
                            <a:gdLst/>
                            <a:ahLst/>
                            <a:cxnLst/>
                            <a:rect l="0" t="0" r="0" b="0"/>
                            <a:pathLst>
                              <a:path w="2780030" h="131064">
                                <a:moveTo>
                                  <a:pt x="0" y="0"/>
                                </a:moveTo>
                                <a:lnTo>
                                  <a:pt x="2780030" y="0"/>
                                </a:lnTo>
                                <a:lnTo>
                                  <a:pt x="2780030" y="131064"/>
                                </a:lnTo>
                                <a:lnTo>
                                  <a:pt x="0" y="131064"/>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0166" name="Rectangle 20166"/>
                        <wps:cNvSpPr/>
                        <wps:spPr>
                          <a:xfrm>
                            <a:off x="836625" y="10935"/>
                            <a:ext cx="1662454" cy="168284"/>
                          </a:xfrm>
                          <a:prstGeom prst="rect">
                            <a:avLst/>
                          </a:prstGeom>
                          <a:ln>
                            <a:noFill/>
                          </a:ln>
                        </wps:spPr>
                        <wps:txbx>
                          <w:txbxContent>
                            <w:p w:rsidR="000B5886" w:rsidRDefault="00DA5302">
                              <w:r>
                                <w:rPr>
                                  <w:rFonts w:ascii="Times New Roman" w:eastAsia="Times New Roman" w:hAnsi="Times New Roman" w:cs="Times New Roman"/>
                                  <w:b/>
                                  <w:sz w:val="18"/>
                                </w:rPr>
                                <w:t>CENTRO DE TRABAJO</w:t>
                              </w:r>
                            </w:p>
                          </w:txbxContent>
                        </wps:txbx>
                        <wps:bodyPr horzOverflow="overflow" vert="horz" lIns="0" tIns="0" rIns="0" bIns="0" rtlCol="0">
                          <a:noAutofit/>
                        </wps:bodyPr>
                      </wps:wsp>
                      <wps:wsp>
                        <wps:cNvPr id="20167" name="Rectangle 20167"/>
                        <wps:cNvSpPr/>
                        <wps:spPr>
                          <a:xfrm>
                            <a:off x="2086686" y="10935"/>
                            <a:ext cx="38005" cy="168284"/>
                          </a:xfrm>
                          <a:prstGeom prst="rect">
                            <a:avLst/>
                          </a:prstGeom>
                          <a:ln>
                            <a:noFill/>
                          </a:ln>
                        </wps:spPr>
                        <wps:txbx>
                          <w:txbxContent>
                            <w:p w:rsidR="000B5886" w:rsidRDefault="00DA5302">
                              <w:r>
                                <w:rPr>
                                  <w:rFonts w:ascii="Times New Roman" w:eastAsia="Times New Roman" w:hAnsi="Times New Roman" w:cs="Times New Roman"/>
                                  <w:b/>
                                  <w:sz w:val="18"/>
                                </w:rPr>
                                <w:t xml:space="preserve"> </w:t>
                              </w:r>
                            </w:p>
                          </w:txbxContent>
                        </wps:txbx>
                        <wps:bodyPr horzOverflow="overflow" vert="horz" lIns="0" tIns="0" rIns="0" bIns="0" rtlCol="0">
                          <a:noAutofit/>
                        </wps:bodyPr>
                      </wps:wsp>
                      <wps:wsp>
                        <wps:cNvPr id="388044" name="Shape 388044"/>
                        <wps:cNvSpPr/>
                        <wps:spPr>
                          <a:xfrm>
                            <a:off x="2905074" y="6096"/>
                            <a:ext cx="2880995" cy="131064"/>
                          </a:xfrm>
                          <a:custGeom>
                            <a:avLst/>
                            <a:gdLst/>
                            <a:ahLst/>
                            <a:cxnLst/>
                            <a:rect l="0" t="0" r="0" b="0"/>
                            <a:pathLst>
                              <a:path w="2880995" h="131064">
                                <a:moveTo>
                                  <a:pt x="0" y="0"/>
                                </a:moveTo>
                                <a:lnTo>
                                  <a:pt x="2880995" y="0"/>
                                </a:lnTo>
                                <a:lnTo>
                                  <a:pt x="2880995" y="131064"/>
                                </a:lnTo>
                                <a:lnTo>
                                  <a:pt x="0" y="131064"/>
                                </a:lnTo>
                                <a:lnTo>
                                  <a:pt x="0" y="0"/>
                                </a:lnTo>
                              </a:path>
                            </a:pathLst>
                          </a:custGeom>
                          <a:ln w="0" cap="sq">
                            <a:miter lim="127000"/>
                          </a:ln>
                        </wps:spPr>
                        <wps:style>
                          <a:lnRef idx="0">
                            <a:srgbClr val="000000">
                              <a:alpha val="0"/>
                            </a:srgbClr>
                          </a:lnRef>
                          <a:fillRef idx="1">
                            <a:srgbClr val="E5E5E5"/>
                          </a:fillRef>
                          <a:effectRef idx="0">
                            <a:scrgbClr r="0" g="0" b="0"/>
                          </a:effectRef>
                          <a:fontRef idx="none"/>
                        </wps:style>
                        <wps:bodyPr/>
                      </wps:wsp>
                      <wps:wsp>
                        <wps:cNvPr id="388045" name="Shape 388045"/>
                        <wps:cNvSpPr/>
                        <wps:spPr>
                          <a:xfrm>
                            <a:off x="2952318" y="6096"/>
                            <a:ext cx="2786507" cy="131064"/>
                          </a:xfrm>
                          <a:custGeom>
                            <a:avLst/>
                            <a:gdLst/>
                            <a:ahLst/>
                            <a:cxnLst/>
                            <a:rect l="0" t="0" r="0" b="0"/>
                            <a:pathLst>
                              <a:path w="2786507" h="131064">
                                <a:moveTo>
                                  <a:pt x="0" y="0"/>
                                </a:moveTo>
                                <a:lnTo>
                                  <a:pt x="2786507" y="0"/>
                                </a:lnTo>
                                <a:lnTo>
                                  <a:pt x="2786507" y="131064"/>
                                </a:lnTo>
                                <a:lnTo>
                                  <a:pt x="0" y="131064"/>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0171" name="Rectangle 20171"/>
                        <wps:cNvSpPr/>
                        <wps:spPr>
                          <a:xfrm>
                            <a:off x="4011753" y="10935"/>
                            <a:ext cx="886145" cy="168284"/>
                          </a:xfrm>
                          <a:prstGeom prst="rect">
                            <a:avLst/>
                          </a:prstGeom>
                          <a:ln>
                            <a:noFill/>
                          </a:ln>
                        </wps:spPr>
                        <wps:txbx>
                          <w:txbxContent>
                            <w:p w:rsidR="000B5886" w:rsidRDefault="00DA5302">
                              <w:r>
                                <w:rPr>
                                  <w:rFonts w:ascii="Times New Roman" w:eastAsia="Times New Roman" w:hAnsi="Times New Roman" w:cs="Times New Roman"/>
                                  <w:b/>
                                  <w:sz w:val="18"/>
                                </w:rPr>
                                <w:t>DIRECCIÓN</w:t>
                              </w:r>
                            </w:p>
                          </w:txbxContent>
                        </wps:txbx>
                        <wps:bodyPr horzOverflow="overflow" vert="horz" lIns="0" tIns="0" rIns="0" bIns="0" rtlCol="0">
                          <a:noAutofit/>
                        </wps:bodyPr>
                      </wps:wsp>
                      <wps:wsp>
                        <wps:cNvPr id="20172" name="Rectangle 20172"/>
                        <wps:cNvSpPr/>
                        <wps:spPr>
                          <a:xfrm>
                            <a:off x="4679265" y="10935"/>
                            <a:ext cx="38005" cy="168284"/>
                          </a:xfrm>
                          <a:prstGeom prst="rect">
                            <a:avLst/>
                          </a:prstGeom>
                          <a:ln>
                            <a:noFill/>
                          </a:ln>
                        </wps:spPr>
                        <wps:txbx>
                          <w:txbxContent>
                            <w:p w:rsidR="000B5886" w:rsidRDefault="00DA5302">
                              <w:r>
                                <w:rPr>
                                  <w:rFonts w:ascii="Times New Roman" w:eastAsia="Times New Roman" w:hAnsi="Times New Roman" w:cs="Times New Roman"/>
                                  <w:b/>
                                  <w:sz w:val="18"/>
                                </w:rPr>
                                <w:t xml:space="preserve"> </w:t>
                              </w:r>
                            </w:p>
                          </w:txbxContent>
                        </wps:txbx>
                        <wps:bodyPr horzOverflow="overflow" vert="horz" lIns="0" tIns="0" rIns="0" bIns="0" rtlCol="0">
                          <a:noAutofit/>
                        </wps:bodyPr>
                      </wps:wsp>
                      <wps:wsp>
                        <wps:cNvPr id="388046" name="Shape 388046"/>
                        <wps:cNvSpPr/>
                        <wps:spPr>
                          <a:xfrm>
                            <a:off x="18288"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47" name="Shape 388047"/>
                        <wps:cNvSpPr/>
                        <wps:spPr>
                          <a:xfrm>
                            <a:off x="24384" y="0"/>
                            <a:ext cx="2874518" cy="9144"/>
                          </a:xfrm>
                          <a:custGeom>
                            <a:avLst/>
                            <a:gdLst/>
                            <a:ahLst/>
                            <a:cxnLst/>
                            <a:rect l="0" t="0" r="0" b="0"/>
                            <a:pathLst>
                              <a:path w="2874518" h="9144">
                                <a:moveTo>
                                  <a:pt x="0" y="0"/>
                                </a:moveTo>
                                <a:lnTo>
                                  <a:pt x="2874518" y="0"/>
                                </a:lnTo>
                                <a:lnTo>
                                  <a:pt x="287451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48" name="Shape 388048"/>
                        <wps:cNvSpPr/>
                        <wps:spPr>
                          <a:xfrm>
                            <a:off x="2898978"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49" name="Shape 388049"/>
                        <wps:cNvSpPr/>
                        <wps:spPr>
                          <a:xfrm>
                            <a:off x="2905074" y="0"/>
                            <a:ext cx="2880995" cy="9144"/>
                          </a:xfrm>
                          <a:custGeom>
                            <a:avLst/>
                            <a:gdLst/>
                            <a:ahLst/>
                            <a:cxnLst/>
                            <a:rect l="0" t="0" r="0" b="0"/>
                            <a:pathLst>
                              <a:path w="2880995" h="9144">
                                <a:moveTo>
                                  <a:pt x="0" y="0"/>
                                </a:moveTo>
                                <a:lnTo>
                                  <a:pt x="2880995" y="0"/>
                                </a:lnTo>
                                <a:lnTo>
                                  <a:pt x="2880995"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50" name="Shape 388050"/>
                        <wps:cNvSpPr/>
                        <wps:spPr>
                          <a:xfrm>
                            <a:off x="5786069"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51" name="Shape 388051"/>
                        <wps:cNvSpPr/>
                        <wps:spPr>
                          <a:xfrm>
                            <a:off x="18288" y="6096"/>
                            <a:ext cx="9144" cy="131064"/>
                          </a:xfrm>
                          <a:custGeom>
                            <a:avLst/>
                            <a:gdLst/>
                            <a:ahLst/>
                            <a:cxnLst/>
                            <a:rect l="0" t="0" r="0" b="0"/>
                            <a:pathLst>
                              <a:path w="9144" h="131064">
                                <a:moveTo>
                                  <a:pt x="0" y="0"/>
                                </a:moveTo>
                                <a:lnTo>
                                  <a:pt x="9144" y="0"/>
                                </a:lnTo>
                                <a:lnTo>
                                  <a:pt x="9144" y="131064"/>
                                </a:lnTo>
                                <a:lnTo>
                                  <a:pt x="0" y="13106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52" name="Shape 388052"/>
                        <wps:cNvSpPr/>
                        <wps:spPr>
                          <a:xfrm>
                            <a:off x="2898978" y="6096"/>
                            <a:ext cx="9144" cy="131064"/>
                          </a:xfrm>
                          <a:custGeom>
                            <a:avLst/>
                            <a:gdLst/>
                            <a:ahLst/>
                            <a:cxnLst/>
                            <a:rect l="0" t="0" r="0" b="0"/>
                            <a:pathLst>
                              <a:path w="9144" h="131064">
                                <a:moveTo>
                                  <a:pt x="0" y="0"/>
                                </a:moveTo>
                                <a:lnTo>
                                  <a:pt x="9144" y="0"/>
                                </a:lnTo>
                                <a:lnTo>
                                  <a:pt x="9144" y="131064"/>
                                </a:lnTo>
                                <a:lnTo>
                                  <a:pt x="0" y="13106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53" name="Shape 388053"/>
                        <wps:cNvSpPr/>
                        <wps:spPr>
                          <a:xfrm>
                            <a:off x="5786069" y="6096"/>
                            <a:ext cx="9144" cy="131064"/>
                          </a:xfrm>
                          <a:custGeom>
                            <a:avLst/>
                            <a:gdLst/>
                            <a:ahLst/>
                            <a:cxnLst/>
                            <a:rect l="0" t="0" r="0" b="0"/>
                            <a:pathLst>
                              <a:path w="9144" h="131064">
                                <a:moveTo>
                                  <a:pt x="0" y="0"/>
                                </a:moveTo>
                                <a:lnTo>
                                  <a:pt x="9144" y="0"/>
                                </a:lnTo>
                                <a:lnTo>
                                  <a:pt x="9144" y="131064"/>
                                </a:lnTo>
                                <a:lnTo>
                                  <a:pt x="0" y="13106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0184" name="Rectangle 20184"/>
                        <wps:cNvSpPr/>
                        <wps:spPr>
                          <a:xfrm>
                            <a:off x="89916" y="145047"/>
                            <a:ext cx="1349296" cy="168284"/>
                          </a:xfrm>
                          <a:prstGeom prst="rect">
                            <a:avLst/>
                          </a:prstGeom>
                          <a:ln>
                            <a:noFill/>
                          </a:ln>
                        </wps:spPr>
                        <wps:txbx>
                          <w:txbxContent>
                            <w:p w:rsidR="000B5886" w:rsidRDefault="00DA5302">
                              <w:r>
                                <w:rPr>
                                  <w:rFonts w:ascii="Times New Roman" w:eastAsia="Times New Roman" w:hAnsi="Times New Roman" w:cs="Times New Roman"/>
                                  <w:sz w:val="18"/>
                                </w:rPr>
                                <w:t>RADIO MUNICIPAL</w:t>
                              </w:r>
                            </w:p>
                          </w:txbxContent>
                        </wps:txbx>
                        <wps:bodyPr horzOverflow="overflow" vert="horz" lIns="0" tIns="0" rIns="0" bIns="0" rtlCol="0">
                          <a:noAutofit/>
                        </wps:bodyPr>
                      </wps:wsp>
                      <wps:wsp>
                        <wps:cNvPr id="20185" name="Rectangle 20185"/>
                        <wps:cNvSpPr/>
                        <wps:spPr>
                          <a:xfrm>
                            <a:off x="1104849" y="145047"/>
                            <a:ext cx="38005" cy="168284"/>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0187" name="Rectangle 20187"/>
                        <wps:cNvSpPr/>
                        <wps:spPr>
                          <a:xfrm>
                            <a:off x="2970606" y="145047"/>
                            <a:ext cx="2401318" cy="168284"/>
                          </a:xfrm>
                          <a:prstGeom prst="rect">
                            <a:avLst/>
                          </a:prstGeom>
                          <a:ln>
                            <a:noFill/>
                          </a:ln>
                        </wps:spPr>
                        <wps:txbx>
                          <w:txbxContent>
                            <w:p w:rsidR="000B5886" w:rsidRDefault="00DA5302">
                              <w:r>
                                <w:rPr>
                                  <w:rFonts w:ascii="Times New Roman" w:eastAsia="Times New Roman" w:hAnsi="Times New Roman" w:cs="Times New Roman"/>
                                  <w:sz w:val="18"/>
                                </w:rPr>
                                <w:t>CENTRO CULTURAL DE LA VILLA</w:t>
                              </w:r>
                            </w:p>
                          </w:txbxContent>
                        </wps:txbx>
                        <wps:bodyPr horzOverflow="overflow" vert="horz" lIns="0" tIns="0" rIns="0" bIns="0" rtlCol="0">
                          <a:noAutofit/>
                        </wps:bodyPr>
                      </wps:wsp>
                      <wps:wsp>
                        <wps:cNvPr id="20188" name="Rectangle 20188"/>
                        <wps:cNvSpPr/>
                        <wps:spPr>
                          <a:xfrm>
                            <a:off x="4776801" y="145047"/>
                            <a:ext cx="38005" cy="168284"/>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0190" name="Rectangle 20190"/>
                        <wps:cNvSpPr/>
                        <wps:spPr>
                          <a:xfrm>
                            <a:off x="2970606" y="278016"/>
                            <a:ext cx="694727" cy="168284"/>
                          </a:xfrm>
                          <a:prstGeom prst="rect">
                            <a:avLst/>
                          </a:prstGeom>
                          <a:ln>
                            <a:noFill/>
                          </a:ln>
                        </wps:spPr>
                        <wps:txbx>
                          <w:txbxContent>
                            <w:p w:rsidR="000B5886" w:rsidRDefault="00DA5302">
                              <w:r>
                                <w:rPr>
                                  <w:rFonts w:ascii="Times New Roman" w:eastAsia="Times New Roman" w:hAnsi="Times New Roman" w:cs="Times New Roman"/>
                                  <w:sz w:val="18"/>
                                </w:rPr>
                                <w:t>C/ LOS PR</w:t>
                              </w:r>
                            </w:p>
                          </w:txbxContent>
                        </wps:txbx>
                        <wps:bodyPr horzOverflow="overflow" vert="horz" lIns="0" tIns="0" rIns="0" bIns="0" rtlCol="0">
                          <a:noAutofit/>
                        </wps:bodyPr>
                      </wps:wsp>
                      <wps:wsp>
                        <wps:cNvPr id="20191" name="Rectangle 20191"/>
                        <wps:cNvSpPr/>
                        <wps:spPr>
                          <a:xfrm>
                            <a:off x="3493592" y="278016"/>
                            <a:ext cx="1906192" cy="168284"/>
                          </a:xfrm>
                          <a:prstGeom prst="rect">
                            <a:avLst/>
                          </a:prstGeom>
                          <a:ln>
                            <a:noFill/>
                          </a:ln>
                        </wps:spPr>
                        <wps:txbx>
                          <w:txbxContent>
                            <w:p w:rsidR="000B5886" w:rsidRDefault="00DA5302">
                              <w:r>
                                <w:rPr>
                                  <w:rFonts w:ascii="Times New Roman" w:eastAsia="Times New Roman" w:hAnsi="Times New Roman" w:cs="Times New Roman"/>
                                  <w:sz w:val="18"/>
                                </w:rPr>
                                <w:t>ÍNCIPES Nº 2 CANDELARIA</w:t>
                              </w:r>
                            </w:p>
                          </w:txbxContent>
                        </wps:txbx>
                        <wps:bodyPr horzOverflow="overflow" vert="horz" lIns="0" tIns="0" rIns="0" bIns="0" rtlCol="0">
                          <a:noAutofit/>
                        </wps:bodyPr>
                      </wps:wsp>
                      <wps:wsp>
                        <wps:cNvPr id="20192" name="Rectangle 20192"/>
                        <wps:cNvSpPr/>
                        <wps:spPr>
                          <a:xfrm>
                            <a:off x="4927677" y="278016"/>
                            <a:ext cx="38005" cy="168284"/>
                          </a:xfrm>
                          <a:prstGeom prst="rect">
                            <a:avLst/>
                          </a:prstGeom>
                          <a:ln>
                            <a:noFill/>
                          </a:ln>
                        </wps:spPr>
                        <wps:txbx>
                          <w:txbxContent>
                            <w:p w:rsidR="000B5886" w:rsidRDefault="00DA5302">
                              <w:r>
                                <w:rPr>
                                  <w:rFonts w:ascii="Times New Roman" w:eastAsia="Times New Roman" w:hAnsi="Times New Roman" w:cs="Times New Roman"/>
                                  <w:color w:val="FF0000"/>
                                  <w:sz w:val="18"/>
                                </w:rPr>
                                <w:t xml:space="preserve"> </w:t>
                              </w:r>
                            </w:p>
                          </w:txbxContent>
                        </wps:txbx>
                        <wps:bodyPr horzOverflow="overflow" vert="horz" lIns="0" tIns="0" rIns="0" bIns="0" rtlCol="0">
                          <a:noAutofit/>
                        </wps:bodyPr>
                      </wps:wsp>
                      <wps:wsp>
                        <wps:cNvPr id="388054" name="Shape 388054"/>
                        <wps:cNvSpPr/>
                        <wps:spPr>
                          <a:xfrm>
                            <a:off x="18288" y="13716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55" name="Shape 388055"/>
                        <wps:cNvSpPr/>
                        <wps:spPr>
                          <a:xfrm>
                            <a:off x="24384" y="137160"/>
                            <a:ext cx="2874518" cy="9144"/>
                          </a:xfrm>
                          <a:custGeom>
                            <a:avLst/>
                            <a:gdLst/>
                            <a:ahLst/>
                            <a:cxnLst/>
                            <a:rect l="0" t="0" r="0" b="0"/>
                            <a:pathLst>
                              <a:path w="2874518" h="9144">
                                <a:moveTo>
                                  <a:pt x="0" y="0"/>
                                </a:moveTo>
                                <a:lnTo>
                                  <a:pt x="2874518" y="0"/>
                                </a:lnTo>
                                <a:lnTo>
                                  <a:pt x="287451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56" name="Shape 388056"/>
                        <wps:cNvSpPr/>
                        <wps:spPr>
                          <a:xfrm>
                            <a:off x="2898978" y="13716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57" name="Shape 388057"/>
                        <wps:cNvSpPr/>
                        <wps:spPr>
                          <a:xfrm>
                            <a:off x="2905074" y="137160"/>
                            <a:ext cx="2880995" cy="9144"/>
                          </a:xfrm>
                          <a:custGeom>
                            <a:avLst/>
                            <a:gdLst/>
                            <a:ahLst/>
                            <a:cxnLst/>
                            <a:rect l="0" t="0" r="0" b="0"/>
                            <a:pathLst>
                              <a:path w="2880995" h="9144">
                                <a:moveTo>
                                  <a:pt x="0" y="0"/>
                                </a:moveTo>
                                <a:lnTo>
                                  <a:pt x="2880995" y="0"/>
                                </a:lnTo>
                                <a:lnTo>
                                  <a:pt x="2880995"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58" name="Shape 388058"/>
                        <wps:cNvSpPr/>
                        <wps:spPr>
                          <a:xfrm>
                            <a:off x="5786069" y="13716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59" name="Shape 388059"/>
                        <wps:cNvSpPr/>
                        <wps:spPr>
                          <a:xfrm>
                            <a:off x="18288" y="143332"/>
                            <a:ext cx="9144" cy="263957"/>
                          </a:xfrm>
                          <a:custGeom>
                            <a:avLst/>
                            <a:gdLst/>
                            <a:ahLst/>
                            <a:cxnLst/>
                            <a:rect l="0" t="0" r="0" b="0"/>
                            <a:pathLst>
                              <a:path w="9144" h="263957">
                                <a:moveTo>
                                  <a:pt x="0" y="0"/>
                                </a:moveTo>
                                <a:lnTo>
                                  <a:pt x="9144" y="0"/>
                                </a:lnTo>
                                <a:lnTo>
                                  <a:pt x="9144" y="263957"/>
                                </a:lnTo>
                                <a:lnTo>
                                  <a:pt x="0" y="263957"/>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60" name="Shape 388060"/>
                        <wps:cNvSpPr/>
                        <wps:spPr>
                          <a:xfrm>
                            <a:off x="18288" y="407289"/>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61" name="Shape 388061"/>
                        <wps:cNvSpPr/>
                        <wps:spPr>
                          <a:xfrm>
                            <a:off x="24384" y="407289"/>
                            <a:ext cx="2874518" cy="9144"/>
                          </a:xfrm>
                          <a:custGeom>
                            <a:avLst/>
                            <a:gdLst/>
                            <a:ahLst/>
                            <a:cxnLst/>
                            <a:rect l="0" t="0" r="0" b="0"/>
                            <a:pathLst>
                              <a:path w="2874518" h="9144">
                                <a:moveTo>
                                  <a:pt x="0" y="0"/>
                                </a:moveTo>
                                <a:lnTo>
                                  <a:pt x="2874518" y="0"/>
                                </a:lnTo>
                                <a:lnTo>
                                  <a:pt x="287451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62" name="Shape 388062"/>
                        <wps:cNvSpPr/>
                        <wps:spPr>
                          <a:xfrm>
                            <a:off x="2898978" y="143332"/>
                            <a:ext cx="9144" cy="263957"/>
                          </a:xfrm>
                          <a:custGeom>
                            <a:avLst/>
                            <a:gdLst/>
                            <a:ahLst/>
                            <a:cxnLst/>
                            <a:rect l="0" t="0" r="0" b="0"/>
                            <a:pathLst>
                              <a:path w="9144" h="263957">
                                <a:moveTo>
                                  <a:pt x="0" y="0"/>
                                </a:moveTo>
                                <a:lnTo>
                                  <a:pt x="9144" y="0"/>
                                </a:lnTo>
                                <a:lnTo>
                                  <a:pt x="9144" y="263957"/>
                                </a:lnTo>
                                <a:lnTo>
                                  <a:pt x="0" y="263957"/>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63" name="Shape 388063"/>
                        <wps:cNvSpPr/>
                        <wps:spPr>
                          <a:xfrm>
                            <a:off x="2898978" y="407289"/>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64" name="Shape 388064"/>
                        <wps:cNvSpPr/>
                        <wps:spPr>
                          <a:xfrm>
                            <a:off x="2905074" y="407289"/>
                            <a:ext cx="2880995" cy="9144"/>
                          </a:xfrm>
                          <a:custGeom>
                            <a:avLst/>
                            <a:gdLst/>
                            <a:ahLst/>
                            <a:cxnLst/>
                            <a:rect l="0" t="0" r="0" b="0"/>
                            <a:pathLst>
                              <a:path w="2880995" h="9144">
                                <a:moveTo>
                                  <a:pt x="0" y="0"/>
                                </a:moveTo>
                                <a:lnTo>
                                  <a:pt x="2880995" y="0"/>
                                </a:lnTo>
                                <a:lnTo>
                                  <a:pt x="2880995"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65" name="Shape 388065"/>
                        <wps:cNvSpPr/>
                        <wps:spPr>
                          <a:xfrm>
                            <a:off x="5786069" y="143332"/>
                            <a:ext cx="9144" cy="263957"/>
                          </a:xfrm>
                          <a:custGeom>
                            <a:avLst/>
                            <a:gdLst/>
                            <a:ahLst/>
                            <a:cxnLst/>
                            <a:rect l="0" t="0" r="0" b="0"/>
                            <a:pathLst>
                              <a:path w="9144" h="263957">
                                <a:moveTo>
                                  <a:pt x="0" y="0"/>
                                </a:moveTo>
                                <a:lnTo>
                                  <a:pt x="9144" y="0"/>
                                </a:lnTo>
                                <a:lnTo>
                                  <a:pt x="9144" y="263957"/>
                                </a:lnTo>
                                <a:lnTo>
                                  <a:pt x="0" y="263957"/>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66" name="Shape 388066"/>
                        <wps:cNvSpPr/>
                        <wps:spPr>
                          <a:xfrm>
                            <a:off x="5786069" y="407289"/>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67" name="Shape 388067"/>
                        <wps:cNvSpPr/>
                        <wps:spPr>
                          <a:xfrm>
                            <a:off x="0" y="413385"/>
                            <a:ext cx="6110605" cy="131064"/>
                          </a:xfrm>
                          <a:custGeom>
                            <a:avLst/>
                            <a:gdLst/>
                            <a:ahLst/>
                            <a:cxnLst/>
                            <a:rect l="0" t="0" r="0" b="0"/>
                            <a:pathLst>
                              <a:path w="6110605" h="131064">
                                <a:moveTo>
                                  <a:pt x="0" y="0"/>
                                </a:moveTo>
                                <a:lnTo>
                                  <a:pt x="6110605" y="0"/>
                                </a:lnTo>
                                <a:lnTo>
                                  <a:pt x="6110605" y="131064"/>
                                </a:lnTo>
                                <a:lnTo>
                                  <a:pt x="0" y="131064"/>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a="http://schemas.openxmlformats.org/drawingml/2006/main">
            <w:pict>
              <v:group id="Group 343201" style="width:481.15pt;height:42.87pt;mso-position-horizontal-relative:char;mso-position-vertical-relative:line" coordsize="61106,5444">
                <v:shape id="Shape 388068" style="position:absolute;width:28775;height:1310;left:243;top:60;" coordsize="2877566,131064" path="m0,0l2877566,0l2877566,131064l0,131064l0,0">
                  <v:stroke weight="0pt" endcap="square" joinstyle="miter" miterlimit="10" on="false" color="#000000" opacity="0"/>
                  <v:fill on="true" color="#e5e5e5"/>
                </v:shape>
                <v:shape id="Shape 388069" style="position:absolute;width:27800;height:1310;left:716;top:60;" coordsize="2780030,131064" path="m0,0l2780030,0l2780030,131064l0,131064l0,0">
                  <v:stroke weight="0pt" endcap="square" joinstyle="miter" miterlimit="10" on="false" color="#000000" opacity="0"/>
                  <v:fill on="true" color="#ffffff"/>
                </v:shape>
                <v:rect id="Rectangle 20166" style="position:absolute;width:16624;height:1682;left:8366;top:109;" filled="f" stroked="f">
                  <v:textbox inset="0,0,0,0">
                    <w:txbxContent>
                      <w:p>
                        <w:pPr>
                          <w:spacing w:before="0" w:after="160" w:line="259" w:lineRule="auto"/>
                        </w:pPr>
                        <w:r>
                          <w:rPr>
                            <w:rFonts w:cs="Times New Roman" w:hAnsi="Times New Roman" w:eastAsia="Times New Roman" w:ascii="Times New Roman"/>
                            <w:b w:val="1"/>
                            <w:sz w:val="18"/>
                          </w:rPr>
                          <w:t xml:space="preserve">CENTRO DE TRABAJO</w:t>
                        </w:r>
                      </w:p>
                    </w:txbxContent>
                  </v:textbox>
                </v:rect>
                <v:rect id="Rectangle 20167" style="position:absolute;width:380;height:1682;left:20866;top:109;" filled="f" stroked="f">
                  <v:textbox inset="0,0,0,0">
                    <w:txbxContent>
                      <w:p>
                        <w:pPr>
                          <w:spacing w:before="0" w:after="160" w:line="259" w:lineRule="auto"/>
                        </w:pPr>
                        <w:r>
                          <w:rPr>
                            <w:rFonts w:cs="Times New Roman" w:hAnsi="Times New Roman" w:eastAsia="Times New Roman" w:ascii="Times New Roman"/>
                            <w:b w:val="1"/>
                            <w:sz w:val="18"/>
                          </w:rPr>
                          <w:t xml:space="preserve"> </w:t>
                        </w:r>
                      </w:p>
                    </w:txbxContent>
                  </v:textbox>
                </v:rect>
                <v:shape id="Shape 388070" style="position:absolute;width:28809;height:1310;left:29050;top:60;" coordsize="2880995,131064" path="m0,0l2880995,0l2880995,131064l0,131064l0,0">
                  <v:stroke weight="0pt" endcap="square" joinstyle="miter" miterlimit="10" on="false" color="#000000" opacity="0"/>
                  <v:fill on="true" color="#e5e5e5"/>
                </v:shape>
                <v:shape id="Shape 388071" style="position:absolute;width:27865;height:1310;left:29523;top:60;" coordsize="2786507,131064" path="m0,0l2786507,0l2786507,131064l0,131064l0,0">
                  <v:stroke weight="0pt" endcap="square" joinstyle="miter" miterlimit="10" on="false" color="#000000" opacity="0"/>
                  <v:fill on="true" color="#ffffff"/>
                </v:shape>
                <v:rect id="Rectangle 20171" style="position:absolute;width:8861;height:1682;left:40117;top:109;" filled="f" stroked="f">
                  <v:textbox inset="0,0,0,0">
                    <w:txbxContent>
                      <w:p>
                        <w:pPr>
                          <w:spacing w:before="0" w:after="160" w:line="259" w:lineRule="auto"/>
                        </w:pPr>
                        <w:r>
                          <w:rPr>
                            <w:rFonts w:cs="Times New Roman" w:hAnsi="Times New Roman" w:eastAsia="Times New Roman" w:ascii="Times New Roman"/>
                            <w:b w:val="1"/>
                            <w:sz w:val="18"/>
                          </w:rPr>
                          <w:t xml:space="preserve">DIRECCIÓN</w:t>
                        </w:r>
                      </w:p>
                    </w:txbxContent>
                  </v:textbox>
                </v:rect>
                <v:rect id="Rectangle 20172" style="position:absolute;width:380;height:1682;left:46792;top:109;" filled="f" stroked="f">
                  <v:textbox inset="0,0,0,0">
                    <w:txbxContent>
                      <w:p>
                        <w:pPr>
                          <w:spacing w:before="0" w:after="160" w:line="259" w:lineRule="auto"/>
                        </w:pPr>
                        <w:r>
                          <w:rPr>
                            <w:rFonts w:cs="Times New Roman" w:hAnsi="Times New Roman" w:eastAsia="Times New Roman" w:ascii="Times New Roman"/>
                            <w:b w:val="1"/>
                            <w:sz w:val="18"/>
                          </w:rPr>
                          <w:t xml:space="preserve"> </w:t>
                        </w:r>
                      </w:p>
                    </w:txbxContent>
                  </v:textbox>
                </v:rect>
                <v:shape id="Shape 388072" style="position:absolute;width:91;height:91;left:182;top:0;" coordsize="9144,9144" path="m0,0l9144,0l9144,9144l0,9144l0,0">
                  <v:stroke weight="0pt" endcap="square" joinstyle="miter" miterlimit="10" on="false" color="#000000" opacity="0"/>
                  <v:fill on="true" color="#000000"/>
                </v:shape>
                <v:shape id="Shape 388073" style="position:absolute;width:28745;height:91;left:243;top:0;" coordsize="2874518,9144" path="m0,0l2874518,0l2874518,9144l0,9144l0,0">
                  <v:stroke weight="0pt" endcap="square" joinstyle="miter" miterlimit="10" on="false" color="#000000" opacity="0"/>
                  <v:fill on="true" color="#000000"/>
                </v:shape>
                <v:shape id="Shape 388074" style="position:absolute;width:91;height:91;left:28989;top:0;" coordsize="9144,9144" path="m0,0l9144,0l9144,9144l0,9144l0,0">
                  <v:stroke weight="0pt" endcap="square" joinstyle="miter" miterlimit="10" on="false" color="#000000" opacity="0"/>
                  <v:fill on="true" color="#000000"/>
                </v:shape>
                <v:shape id="Shape 388075" style="position:absolute;width:28809;height:91;left:29050;top:0;" coordsize="2880995,9144" path="m0,0l2880995,0l2880995,9144l0,9144l0,0">
                  <v:stroke weight="0pt" endcap="square" joinstyle="miter" miterlimit="10" on="false" color="#000000" opacity="0"/>
                  <v:fill on="true" color="#000000"/>
                </v:shape>
                <v:shape id="Shape 388076" style="position:absolute;width:91;height:91;left:57860;top:0;" coordsize="9144,9144" path="m0,0l9144,0l9144,9144l0,9144l0,0">
                  <v:stroke weight="0pt" endcap="square" joinstyle="miter" miterlimit="10" on="false" color="#000000" opacity="0"/>
                  <v:fill on="true" color="#000000"/>
                </v:shape>
                <v:shape id="Shape 388077" style="position:absolute;width:91;height:1310;left:182;top:60;" coordsize="9144,131064" path="m0,0l9144,0l9144,131064l0,131064l0,0">
                  <v:stroke weight="0pt" endcap="square" joinstyle="miter" miterlimit="10" on="false" color="#000000" opacity="0"/>
                  <v:fill on="true" color="#000000"/>
                </v:shape>
                <v:shape id="Shape 388078" style="position:absolute;width:91;height:1310;left:28989;top:60;" coordsize="9144,131064" path="m0,0l9144,0l9144,131064l0,131064l0,0">
                  <v:stroke weight="0pt" endcap="square" joinstyle="miter" miterlimit="10" on="false" color="#000000" opacity="0"/>
                  <v:fill on="true" color="#000000"/>
                </v:shape>
                <v:shape id="Shape 388079" style="position:absolute;width:91;height:1310;left:57860;top:60;" coordsize="9144,131064" path="m0,0l9144,0l9144,131064l0,131064l0,0">
                  <v:stroke weight="0pt" endcap="square" joinstyle="miter" miterlimit="10" on="false" color="#000000" opacity="0"/>
                  <v:fill on="true" color="#000000"/>
                </v:shape>
                <v:rect id="Rectangle 20184" style="position:absolute;width:13492;height:1682;left:899;top:1450;" filled="f" stroked="f">
                  <v:textbox inset="0,0,0,0">
                    <w:txbxContent>
                      <w:p>
                        <w:pPr>
                          <w:spacing w:before="0" w:after="160" w:line="259" w:lineRule="auto"/>
                        </w:pPr>
                        <w:r>
                          <w:rPr>
                            <w:rFonts w:cs="Times New Roman" w:hAnsi="Times New Roman" w:eastAsia="Times New Roman" w:ascii="Times New Roman"/>
                            <w:sz w:val="18"/>
                          </w:rPr>
                          <w:t xml:space="preserve">RADIO MUNICIPAL</w:t>
                        </w:r>
                      </w:p>
                    </w:txbxContent>
                  </v:textbox>
                </v:rect>
                <v:rect id="Rectangle 20185" style="position:absolute;width:380;height:1682;left:11048;top:145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20187" style="position:absolute;width:24013;height:1682;left:29706;top:1450;" filled="f" stroked="f">
                  <v:textbox inset="0,0,0,0">
                    <w:txbxContent>
                      <w:p>
                        <w:pPr>
                          <w:spacing w:before="0" w:after="160" w:line="259" w:lineRule="auto"/>
                        </w:pPr>
                        <w:r>
                          <w:rPr>
                            <w:rFonts w:cs="Times New Roman" w:hAnsi="Times New Roman" w:eastAsia="Times New Roman" w:ascii="Times New Roman"/>
                            <w:sz w:val="18"/>
                          </w:rPr>
                          <w:t xml:space="preserve">CENTRO CULTURAL DE LA VILLA</w:t>
                        </w:r>
                      </w:p>
                    </w:txbxContent>
                  </v:textbox>
                </v:rect>
                <v:rect id="Rectangle 20188" style="position:absolute;width:380;height:1682;left:47768;top:145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20190" style="position:absolute;width:6947;height:1682;left:29706;top:2780;" filled="f" stroked="f">
                  <v:textbox inset="0,0,0,0">
                    <w:txbxContent>
                      <w:p>
                        <w:pPr>
                          <w:spacing w:before="0" w:after="160" w:line="259" w:lineRule="auto"/>
                        </w:pPr>
                        <w:r>
                          <w:rPr>
                            <w:rFonts w:cs="Times New Roman" w:hAnsi="Times New Roman" w:eastAsia="Times New Roman" w:ascii="Times New Roman"/>
                            <w:sz w:val="18"/>
                          </w:rPr>
                          <w:t xml:space="preserve">C/ LOS PR</w:t>
                        </w:r>
                      </w:p>
                    </w:txbxContent>
                  </v:textbox>
                </v:rect>
                <v:rect id="Rectangle 20191" style="position:absolute;width:19061;height:1682;left:34935;top:2780;" filled="f" stroked="f">
                  <v:textbox inset="0,0,0,0">
                    <w:txbxContent>
                      <w:p>
                        <w:pPr>
                          <w:spacing w:before="0" w:after="160" w:line="259" w:lineRule="auto"/>
                        </w:pPr>
                        <w:r>
                          <w:rPr>
                            <w:rFonts w:cs="Times New Roman" w:hAnsi="Times New Roman" w:eastAsia="Times New Roman" w:ascii="Times New Roman"/>
                            <w:sz w:val="18"/>
                          </w:rPr>
                          <w:t xml:space="preserve">ÍNCIPES Nº 2 CANDELARIA</w:t>
                        </w:r>
                      </w:p>
                    </w:txbxContent>
                  </v:textbox>
                </v:rect>
                <v:rect id="Rectangle 20192" style="position:absolute;width:380;height:1682;left:49276;top:2780;" filled="f" stroked="f">
                  <v:textbox inset="0,0,0,0">
                    <w:txbxContent>
                      <w:p>
                        <w:pPr>
                          <w:spacing w:before="0" w:after="160" w:line="259" w:lineRule="auto"/>
                        </w:pPr>
                        <w:r>
                          <w:rPr>
                            <w:rFonts w:cs="Times New Roman" w:hAnsi="Times New Roman" w:eastAsia="Times New Roman" w:ascii="Times New Roman"/>
                            <w:color w:val="ff0000"/>
                            <w:sz w:val="18"/>
                          </w:rPr>
                          <w:t xml:space="preserve"> </w:t>
                        </w:r>
                      </w:p>
                    </w:txbxContent>
                  </v:textbox>
                </v:rect>
                <v:shape id="Shape 388080" style="position:absolute;width:91;height:91;left:182;top:1371;" coordsize="9144,9144" path="m0,0l9144,0l9144,9144l0,9144l0,0">
                  <v:stroke weight="0pt" endcap="square" joinstyle="miter" miterlimit="10" on="false" color="#000000" opacity="0"/>
                  <v:fill on="true" color="#000000"/>
                </v:shape>
                <v:shape id="Shape 388081" style="position:absolute;width:28745;height:91;left:243;top:1371;" coordsize="2874518,9144" path="m0,0l2874518,0l2874518,9144l0,9144l0,0">
                  <v:stroke weight="0pt" endcap="square" joinstyle="miter" miterlimit="10" on="false" color="#000000" opacity="0"/>
                  <v:fill on="true" color="#000000"/>
                </v:shape>
                <v:shape id="Shape 388082" style="position:absolute;width:91;height:91;left:28989;top:1371;" coordsize="9144,9144" path="m0,0l9144,0l9144,9144l0,9144l0,0">
                  <v:stroke weight="0pt" endcap="square" joinstyle="miter" miterlimit="10" on="false" color="#000000" opacity="0"/>
                  <v:fill on="true" color="#000000"/>
                </v:shape>
                <v:shape id="Shape 388083" style="position:absolute;width:28809;height:91;left:29050;top:1371;" coordsize="2880995,9144" path="m0,0l2880995,0l2880995,9144l0,9144l0,0">
                  <v:stroke weight="0pt" endcap="square" joinstyle="miter" miterlimit="10" on="false" color="#000000" opacity="0"/>
                  <v:fill on="true" color="#000000"/>
                </v:shape>
                <v:shape id="Shape 388084" style="position:absolute;width:91;height:91;left:57860;top:1371;" coordsize="9144,9144" path="m0,0l9144,0l9144,9144l0,9144l0,0">
                  <v:stroke weight="0pt" endcap="square" joinstyle="miter" miterlimit="10" on="false" color="#000000" opacity="0"/>
                  <v:fill on="true" color="#000000"/>
                </v:shape>
                <v:shape id="Shape 388085" style="position:absolute;width:91;height:2639;left:182;top:1433;" coordsize="9144,263957" path="m0,0l9144,0l9144,263957l0,263957l0,0">
                  <v:stroke weight="0pt" endcap="square" joinstyle="miter" miterlimit="10" on="false" color="#000000" opacity="0"/>
                  <v:fill on="true" color="#000000"/>
                </v:shape>
                <v:shape id="Shape 388086" style="position:absolute;width:91;height:91;left:182;top:4072;" coordsize="9144,9144" path="m0,0l9144,0l9144,9144l0,9144l0,0">
                  <v:stroke weight="0pt" endcap="square" joinstyle="miter" miterlimit="10" on="false" color="#000000" opacity="0"/>
                  <v:fill on="true" color="#000000"/>
                </v:shape>
                <v:shape id="Shape 388087" style="position:absolute;width:28745;height:91;left:243;top:4072;" coordsize="2874518,9144" path="m0,0l2874518,0l2874518,9144l0,9144l0,0">
                  <v:stroke weight="0pt" endcap="square" joinstyle="miter" miterlimit="10" on="false" color="#000000" opacity="0"/>
                  <v:fill on="true" color="#000000"/>
                </v:shape>
                <v:shape id="Shape 388088" style="position:absolute;width:91;height:2639;left:28989;top:1433;" coordsize="9144,263957" path="m0,0l9144,0l9144,263957l0,263957l0,0">
                  <v:stroke weight="0pt" endcap="square" joinstyle="miter" miterlimit="10" on="false" color="#000000" opacity="0"/>
                  <v:fill on="true" color="#000000"/>
                </v:shape>
                <v:shape id="Shape 388089" style="position:absolute;width:91;height:91;left:28989;top:4072;" coordsize="9144,9144" path="m0,0l9144,0l9144,9144l0,9144l0,0">
                  <v:stroke weight="0pt" endcap="square" joinstyle="miter" miterlimit="10" on="false" color="#000000" opacity="0"/>
                  <v:fill on="true" color="#000000"/>
                </v:shape>
                <v:shape id="Shape 388090" style="position:absolute;width:28809;height:91;left:29050;top:4072;" coordsize="2880995,9144" path="m0,0l2880995,0l2880995,9144l0,9144l0,0">
                  <v:stroke weight="0pt" endcap="square" joinstyle="miter" miterlimit="10" on="false" color="#000000" opacity="0"/>
                  <v:fill on="true" color="#000000"/>
                </v:shape>
                <v:shape id="Shape 388091" style="position:absolute;width:91;height:2639;left:57860;top:1433;" coordsize="9144,263957" path="m0,0l9144,0l9144,263957l0,263957l0,0">
                  <v:stroke weight="0pt" endcap="square" joinstyle="miter" miterlimit="10" on="false" color="#000000" opacity="0"/>
                  <v:fill on="true" color="#000000"/>
                </v:shape>
                <v:shape id="Shape 388092" style="position:absolute;width:91;height:91;left:57860;top:4072;" coordsize="9144,9144" path="m0,0l9144,0l9144,9144l0,9144l0,0">
                  <v:stroke weight="0pt" endcap="square" joinstyle="miter" miterlimit="10" on="false" color="#000000" opacity="0"/>
                  <v:fill on="true" color="#000000"/>
                </v:shape>
                <v:shape id="Shape 388093" style="position:absolute;width:61106;height:1310;left:0;top:4133;" coordsize="6110605,131064" path="m0,0l6110605,0l6110605,131064l0,131064l0,0">
                  <v:stroke weight="0pt" endcap="square" joinstyle="miter" miterlimit="10" on="false" color="#000000" opacity="0"/>
                  <v:fill on="true" color="#ffffff"/>
                </v:shape>
              </v:group>
            </w:pict>
          </mc:Fallback>
        </mc:AlternateConten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Con carácter general, las prácticas no superarán las 40 horas semanales. El número de horas diarias de las prácticas no podrá ser superior a 8, ni inferior a 4, salvo cuando exista simultaneidad con el curso, en cuyo caso sí podrá ser inferior a 4 horas, s</w:t>
      </w:r>
      <w:r>
        <w:rPr>
          <w:rFonts w:ascii="Times New Roman" w:eastAsia="Times New Roman" w:hAnsi="Times New Roman" w:cs="Times New Roman"/>
          <w:sz w:val="18"/>
        </w:rPr>
        <w:t xml:space="preserve">in que la suma total de horas del curso y horas de prácticas supere las 8 horas diarias.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desarrollo de las prácticas, se tendrá en cuenta el horario de los centros de trabajo. El horario fijado deberá estar comprendido entre las 8:00 y las 22:00 h</w:t>
      </w:r>
      <w:r>
        <w:rPr>
          <w:rFonts w:ascii="Times New Roman" w:eastAsia="Times New Roman" w:hAnsi="Times New Roman" w:cs="Times New Roman"/>
          <w:sz w:val="18"/>
        </w:rPr>
        <w:t>oras, salvo para aquellos certificados que por su naturaleza impidan que se desarrollen dentro de este horario, en cuyo caso se acordará con el centro de formación, aportando al SCE informe motivado que se refleje en el programa formativo de las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SEXTA.-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Sistema de tutoría para el seguimiento y evaluación de la realización de las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noProof/>
        </w:rPr>
        <mc:AlternateContent>
          <mc:Choice Requires="wpg">
            <w:drawing>
              <wp:anchor distT="0" distB="0" distL="114300" distR="114300" simplePos="0" relativeHeight="25186713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3202" name="Group 34320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0365" name="Rectangle 2036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0366" name="Rectangle 20366"/>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electrónicamente desde la plata</w:t>
                              </w:r>
                              <w:r>
                                <w:rPr>
                                  <w:rFonts w:ascii="Arial" w:eastAsia="Arial" w:hAnsi="Arial" w:cs="Arial"/>
                                  <w:sz w:val="12"/>
                                </w:rPr>
                                <w:t xml:space="preserve">forma esPublico Gestiona | Página 142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3202" style="width:12.7031pt;height:281.682pt;position:absolute;mso-position-horizontal-relative:page;mso-position-horizontal:absolute;margin-left:682.278pt;mso-position-vertical-relative:page;margin-top:530.238pt;" coordsize="1613,35773">
                <v:rect id="Rectangle 2036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0366"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142 de 243 </w:t>
                        </w:r>
                      </w:p>
                    </w:txbxContent>
                  </v:textbox>
                </v:rect>
                <w10:wrap type="square"/>
              </v:group>
            </w:pict>
          </mc:Fallback>
        </mc:AlternateContent>
      </w:r>
      <w:r>
        <w:rPr>
          <w:rFonts w:ascii="Times New Roman" w:eastAsia="Times New Roman" w:hAnsi="Times New Roman" w:cs="Times New Roman"/>
          <w:sz w:val="18"/>
        </w:rPr>
        <w:t>En el seguimiento y valoración de las prácticas realizadas, de acuerdo con la programación establecida, intervendrá, de una parte, el formador del centro de formación y, de otra, personal de la empresa donde se</w:t>
      </w:r>
      <w:r>
        <w:rPr>
          <w:rFonts w:ascii="Times New Roman" w:eastAsia="Times New Roman" w:hAnsi="Times New Roman" w:cs="Times New Roman"/>
          <w:sz w:val="18"/>
        </w:rPr>
        <w:t xml:space="preserve"> realizan las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funciones principales del tutor/a del centro de formación son: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33"/>
        </w:numPr>
        <w:spacing w:after="5" w:line="247" w:lineRule="auto"/>
        <w:ind w:right="942" w:hanging="708"/>
        <w:jc w:val="both"/>
      </w:pPr>
      <w:r>
        <w:rPr>
          <w:rFonts w:ascii="Times New Roman" w:eastAsia="Times New Roman" w:hAnsi="Times New Roman" w:cs="Times New Roman"/>
          <w:sz w:val="18"/>
        </w:rPr>
        <w:t xml:space="preserve">Acordar el programa formativo con la empresa. </w:t>
      </w:r>
    </w:p>
    <w:p w:rsidR="000B5886" w:rsidRDefault="00DA5302">
      <w:pPr>
        <w:numPr>
          <w:ilvl w:val="0"/>
          <w:numId w:val="33"/>
        </w:numPr>
        <w:spacing w:after="5" w:line="247" w:lineRule="auto"/>
        <w:ind w:right="942" w:hanging="708"/>
        <w:jc w:val="both"/>
      </w:pPr>
      <w:r>
        <w:rPr>
          <w:rFonts w:ascii="Times New Roman" w:eastAsia="Times New Roman" w:hAnsi="Times New Roman" w:cs="Times New Roman"/>
          <w:sz w:val="18"/>
        </w:rPr>
        <w:t xml:space="preserve">Realizar, junto con el tutor designado por la empresa, el seguimiento y la evaluación de los alumnos. </w:t>
      </w:r>
    </w:p>
    <w:p w:rsidR="000B5886" w:rsidRDefault="00DA5302">
      <w:pPr>
        <w:spacing w:after="0"/>
        <w:ind w:left="142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Respecto al seguimiento y evaluación de los alumnos programará una serie de actividades con objeto de facilitar el desarrollo de este módulo, entre las que se incluyen: </w:t>
      </w:r>
    </w:p>
    <w:p w:rsidR="000B5886" w:rsidRDefault="00DA5302">
      <w:pPr>
        <w:spacing w:after="32"/>
        <w:ind w:left="1068"/>
      </w:pPr>
      <w:r>
        <w:rPr>
          <w:rFonts w:ascii="Times New Roman" w:eastAsia="Times New Roman" w:hAnsi="Times New Roman" w:cs="Times New Roman"/>
          <w:sz w:val="18"/>
        </w:rPr>
        <w:t xml:space="preserve"> </w:t>
      </w:r>
    </w:p>
    <w:p w:rsidR="000B5886" w:rsidRDefault="00DA5302">
      <w:pPr>
        <w:numPr>
          <w:ilvl w:val="0"/>
          <w:numId w:val="34"/>
        </w:numPr>
        <w:spacing w:after="5" w:line="247" w:lineRule="auto"/>
        <w:ind w:right="942" w:hanging="708"/>
        <w:jc w:val="both"/>
      </w:pPr>
      <w:r>
        <w:rPr>
          <w:rFonts w:ascii="Times New Roman" w:eastAsia="Times New Roman" w:hAnsi="Times New Roman" w:cs="Times New Roman"/>
          <w:sz w:val="18"/>
        </w:rPr>
        <w:t>Explicar a los alumnos las condiciones tecnológicas de la empresa (actividades, pues</w:t>
      </w:r>
      <w:r>
        <w:rPr>
          <w:rFonts w:ascii="Times New Roman" w:eastAsia="Times New Roman" w:hAnsi="Times New Roman" w:cs="Times New Roman"/>
          <w:sz w:val="18"/>
        </w:rPr>
        <w:t xml:space="preserve">tos de trabajo, seguridad y salud laboral;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etc.) </w:t>
      </w:r>
    </w:p>
    <w:p w:rsidR="000B5886" w:rsidRDefault="00DA5302">
      <w:pPr>
        <w:numPr>
          <w:ilvl w:val="0"/>
          <w:numId w:val="34"/>
        </w:numPr>
        <w:spacing w:after="5" w:line="247" w:lineRule="auto"/>
        <w:ind w:right="942" w:hanging="708"/>
        <w:jc w:val="both"/>
      </w:pPr>
      <w:r>
        <w:rPr>
          <w:rFonts w:ascii="Times New Roman" w:eastAsia="Times New Roman" w:hAnsi="Times New Roman" w:cs="Times New Roman"/>
          <w:sz w:val="18"/>
        </w:rPr>
        <w:t xml:space="preserve">Presentar a los alumnos en la empresa. </w:t>
      </w:r>
    </w:p>
    <w:p w:rsidR="000B5886" w:rsidRDefault="00DA5302">
      <w:pPr>
        <w:numPr>
          <w:ilvl w:val="0"/>
          <w:numId w:val="34"/>
        </w:numPr>
        <w:spacing w:after="5" w:line="247" w:lineRule="auto"/>
        <w:ind w:right="942" w:hanging="708"/>
        <w:jc w:val="both"/>
      </w:pPr>
      <w:r>
        <w:rPr>
          <w:rFonts w:ascii="Times New Roman" w:eastAsia="Times New Roman" w:hAnsi="Times New Roman" w:cs="Times New Roman"/>
          <w:sz w:val="18"/>
        </w:rPr>
        <w:t xml:space="preserve">Periódicamente (en función de la duración del módulo) visitar la empresa para realizar el seguimiento de las actividades. </w:t>
      </w:r>
    </w:p>
    <w:p w:rsidR="000B5886" w:rsidRDefault="00DA5302">
      <w:pPr>
        <w:numPr>
          <w:ilvl w:val="0"/>
          <w:numId w:val="34"/>
        </w:numPr>
        <w:spacing w:after="5" w:line="247" w:lineRule="auto"/>
        <w:ind w:right="942" w:hanging="708"/>
        <w:jc w:val="both"/>
      </w:pPr>
      <w:r>
        <w:rPr>
          <w:rFonts w:ascii="Times New Roman" w:eastAsia="Times New Roman" w:hAnsi="Times New Roman" w:cs="Times New Roman"/>
          <w:sz w:val="18"/>
        </w:rPr>
        <w:t>Acción tutorial con los alumnos (dificulta</w:t>
      </w:r>
      <w:r>
        <w:rPr>
          <w:rFonts w:ascii="Times New Roman" w:eastAsia="Times New Roman" w:hAnsi="Times New Roman" w:cs="Times New Roman"/>
          <w:sz w:val="18"/>
        </w:rPr>
        <w:t xml:space="preserve">des, aclaraciones; etc.). </w:t>
      </w:r>
    </w:p>
    <w:p w:rsidR="000B5886" w:rsidRDefault="00DA5302">
      <w:pPr>
        <w:numPr>
          <w:ilvl w:val="0"/>
          <w:numId w:val="34"/>
        </w:numPr>
        <w:spacing w:after="5" w:line="247" w:lineRule="auto"/>
        <w:ind w:right="942" w:hanging="708"/>
        <w:jc w:val="both"/>
      </w:pPr>
      <w:r>
        <w:rPr>
          <w:rFonts w:ascii="Times New Roman" w:eastAsia="Times New Roman" w:hAnsi="Times New Roman" w:cs="Times New Roman"/>
          <w:sz w:val="18"/>
        </w:rPr>
        <w:t xml:space="preserve">Planificar y realizar la evaluación de los alumnos junto con el tutor de empresa. Para ello se tendrá en cuenta lo establecido sobre procedimientos, métodos e instrumentos de evaluación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donde se desarrollen las prác</w:t>
      </w:r>
      <w:r>
        <w:rPr>
          <w:rFonts w:ascii="Times New Roman" w:eastAsia="Times New Roman" w:hAnsi="Times New Roman" w:cs="Times New Roman"/>
          <w:sz w:val="18"/>
        </w:rPr>
        <w:t xml:space="preserve">ticas designará un tutor/a que desempeñe una actividad igual o afín a la especialidad en la que haya sido formado el alumno/a que tendrá las siguientes funciones: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1"/>
          <w:numId w:val="34"/>
        </w:numPr>
        <w:spacing w:after="5" w:line="247" w:lineRule="auto"/>
        <w:ind w:right="2224" w:hanging="360"/>
        <w:jc w:val="both"/>
      </w:pPr>
      <w:r>
        <w:rPr>
          <w:rFonts w:ascii="Times New Roman" w:eastAsia="Times New Roman" w:hAnsi="Times New Roman" w:cs="Times New Roman"/>
          <w:sz w:val="18"/>
        </w:rPr>
        <w:t xml:space="preserve">Dirigir las actividades formativas de los alumnos en el centro de trabajo. </w:t>
      </w:r>
    </w:p>
    <w:p w:rsidR="000B5886" w:rsidRDefault="00DA5302">
      <w:pPr>
        <w:numPr>
          <w:ilvl w:val="1"/>
          <w:numId w:val="34"/>
        </w:numPr>
        <w:spacing w:after="5" w:line="247" w:lineRule="auto"/>
        <w:ind w:right="2224" w:hanging="360"/>
        <w:jc w:val="both"/>
      </w:pPr>
      <w:r>
        <w:rPr>
          <w:rFonts w:ascii="Times New Roman" w:eastAsia="Times New Roman" w:hAnsi="Times New Roman" w:cs="Times New Roman"/>
          <w:sz w:val="18"/>
        </w:rPr>
        <w:t>Orientar a los alumnos durante el periodo de prácticas no laborales en la empresa 3.</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Valorar el progreso de los alumnos y evaluarlos junto con el tutor del centro formativo.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cualquier momento del desarrollo de las prácticas, el SCE podrá visitar las</w:t>
      </w:r>
      <w:r>
        <w:rPr>
          <w:rFonts w:ascii="Times New Roman" w:eastAsia="Times New Roman" w:hAnsi="Times New Roman" w:cs="Times New Roman"/>
          <w:sz w:val="18"/>
        </w:rPr>
        <w:t xml:space="preserve"> instalaciones de la empresa para supervisar las condiciones de realización de las prácticas que figuran en el presente convenio y verificar el cumplimiento de los requisitos establecidos para ello.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SÉPTIMA.-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Baja e incidencias del alumno/a en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 empresa, previa comunicación al centro de formación, podrá excluir de la participación en las prácticas a aquellos alumnos/as que: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numPr>
          <w:ilvl w:val="2"/>
          <w:numId w:val="34"/>
        </w:numPr>
        <w:spacing w:after="38" w:line="247" w:lineRule="auto"/>
        <w:ind w:right="942" w:hanging="360"/>
        <w:jc w:val="both"/>
      </w:pPr>
      <w:r>
        <w:rPr>
          <w:rFonts w:ascii="Times New Roman" w:eastAsia="Times New Roman" w:hAnsi="Times New Roman" w:cs="Times New Roman"/>
          <w:sz w:val="18"/>
        </w:rPr>
        <w:t>Incurran en más de tres faltas de asistencia no justificadas en un mes</w:t>
      </w:r>
      <w:r>
        <w:rPr>
          <w:rFonts w:ascii="Times New Roman" w:eastAsia="Times New Roman" w:hAnsi="Times New Roman" w:cs="Times New Roman"/>
          <w:sz w:val="18"/>
        </w:rPr>
        <w:t xml:space="preserve">. </w:t>
      </w:r>
    </w:p>
    <w:p w:rsidR="000B5886" w:rsidRDefault="00DA5302">
      <w:pPr>
        <w:numPr>
          <w:ilvl w:val="2"/>
          <w:numId w:val="34"/>
        </w:numPr>
        <w:spacing w:after="36" w:line="247" w:lineRule="auto"/>
        <w:ind w:right="942" w:hanging="360"/>
        <w:jc w:val="both"/>
      </w:pPr>
      <w:r>
        <w:rPr>
          <w:rFonts w:ascii="Times New Roman" w:eastAsia="Times New Roman" w:hAnsi="Times New Roman" w:cs="Times New Roman"/>
          <w:sz w:val="18"/>
        </w:rPr>
        <w:t xml:space="preserve">Incurran en faltas de puntualidad, incorrecto comportamiento, o falta de aprovechamiento, a criterio del responsable del seguimiento de las mismas, previa audiencia al interesado/a. </w:t>
      </w:r>
    </w:p>
    <w:p w:rsidR="000B5886" w:rsidRDefault="00DA5302">
      <w:pPr>
        <w:numPr>
          <w:ilvl w:val="2"/>
          <w:numId w:val="34"/>
        </w:numPr>
        <w:spacing w:after="33" w:line="247" w:lineRule="auto"/>
        <w:ind w:right="942" w:hanging="360"/>
        <w:jc w:val="both"/>
      </w:pPr>
      <w:r>
        <w:rPr>
          <w:rFonts w:ascii="Times New Roman" w:eastAsia="Times New Roman" w:hAnsi="Times New Roman" w:cs="Times New Roman"/>
          <w:sz w:val="18"/>
        </w:rPr>
        <w:t xml:space="preserve">Lo soliciten motivadamente.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31" w:line="247" w:lineRule="auto"/>
        <w:ind w:left="703" w:right="942" w:hanging="10"/>
        <w:jc w:val="both"/>
      </w:pPr>
      <w:r>
        <w:rPr>
          <w:rFonts w:ascii="Times New Roman" w:eastAsia="Times New Roman" w:hAnsi="Times New Roman" w:cs="Times New Roman"/>
          <w:sz w:val="18"/>
        </w:rPr>
        <w:t>En todos los citados casos, así como cu</w:t>
      </w:r>
      <w:r>
        <w:rPr>
          <w:rFonts w:ascii="Times New Roman" w:eastAsia="Times New Roman" w:hAnsi="Times New Roman" w:cs="Times New Roman"/>
          <w:sz w:val="18"/>
        </w:rPr>
        <w:t xml:space="preserve">ando se produzcan variaciones en las fechas de ejecución de las prácticas, horario, suspensión etc., la empresa está obligada a comunicar de forma inmediata al centro de formación esta circunstancia.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31" w:line="247" w:lineRule="auto"/>
        <w:ind w:left="703" w:right="942" w:hanging="10"/>
        <w:jc w:val="both"/>
      </w:pPr>
      <w:r>
        <w:rPr>
          <w:rFonts w:ascii="Times New Roman" w:eastAsia="Times New Roman" w:hAnsi="Times New Roman" w:cs="Times New Roman"/>
          <w:b/>
          <w:sz w:val="18"/>
        </w:rPr>
        <w:t>OCTAVA</w:t>
      </w:r>
      <w:r>
        <w:rPr>
          <w:rFonts w:ascii="Times New Roman" w:eastAsia="Times New Roman" w:hAnsi="Times New Roman" w:cs="Times New Roman"/>
          <w:sz w:val="18"/>
        </w:rPr>
        <w:t xml:space="preserve">.- Derechos y obligaciones. </w:t>
      </w:r>
    </w:p>
    <w:p w:rsidR="000B5886" w:rsidRDefault="00DA5302">
      <w:pPr>
        <w:spacing w:after="27"/>
        <w:ind w:left="708"/>
      </w:pPr>
      <w:r>
        <w:rPr>
          <w:rFonts w:ascii="Times New Roman" w:eastAsia="Times New Roman" w:hAnsi="Times New Roman" w:cs="Times New Roman"/>
          <w:sz w:val="18"/>
        </w:rPr>
        <w:t xml:space="preserve"> </w:t>
      </w:r>
    </w:p>
    <w:p w:rsidR="000B5886" w:rsidRDefault="00DA5302">
      <w:pPr>
        <w:numPr>
          <w:ilvl w:val="1"/>
          <w:numId w:val="36"/>
        </w:numPr>
        <w:spacing w:after="38" w:line="247" w:lineRule="auto"/>
        <w:ind w:right="942" w:hanging="360"/>
        <w:jc w:val="both"/>
      </w:pPr>
      <w:r>
        <w:rPr>
          <w:rFonts w:ascii="Times New Roman" w:eastAsia="Times New Roman" w:hAnsi="Times New Roman" w:cs="Times New Roman"/>
          <w:sz w:val="18"/>
        </w:rPr>
        <w:t xml:space="preserve">La empresa deberá comunicar a los representantes legales de los trabajadores/as los convenios de prácticas que se suscriban. </w:t>
      </w:r>
    </w:p>
    <w:p w:rsidR="000B5886" w:rsidRDefault="00DA5302">
      <w:pPr>
        <w:numPr>
          <w:ilvl w:val="1"/>
          <w:numId w:val="36"/>
        </w:numPr>
        <w:spacing w:after="36" w:line="247" w:lineRule="auto"/>
        <w:ind w:right="942" w:hanging="360"/>
        <w:jc w:val="both"/>
      </w:pPr>
      <w:r>
        <w:rPr>
          <w:rFonts w:ascii="Times New Roman" w:eastAsia="Times New Roman" w:hAnsi="Times New Roman" w:cs="Times New Roman"/>
          <w:sz w:val="18"/>
        </w:rPr>
        <w:t>El centro de formación y la empresa elaborarán conjuntamente el seguimiento y evaluación final de los alumnos/as de acuerdo con lo</w:t>
      </w:r>
      <w:r>
        <w:rPr>
          <w:rFonts w:ascii="Times New Roman" w:eastAsia="Times New Roman" w:hAnsi="Times New Roman" w:cs="Times New Roman"/>
          <w:sz w:val="18"/>
        </w:rPr>
        <w:t xml:space="preserve">s criterios de evaluación del mencionado módulo de prácticas. </w:t>
      </w:r>
    </w:p>
    <w:p w:rsidR="000B5886" w:rsidRDefault="00DA5302">
      <w:pPr>
        <w:numPr>
          <w:ilvl w:val="1"/>
          <w:numId w:val="36"/>
        </w:numPr>
        <w:spacing w:after="36" w:line="247" w:lineRule="auto"/>
        <w:ind w:right="942" w:hanging="360"/>
        <w:jc w:val="both"/>
      </w:pPr>
      <w:r>
        <w:rPr>
          <w:rFonts w:ascii="Times New Roman" w:eastAsia="Times New Roman" w:hAnsi="Times New Roman" w:cs="Times New Roman"/>
          <w:sz w:val="18"/>
        </w:rPr>
        <w:t xml:space="preserve">El centro de formación deberá presentar al SCE dentro de los 30 días siguientes a la finalización de las prácticas la siguiente documentación elaborada conjuntamente con la empresa consistente </w:t>
      </w:r>
      <w:r>
        <w:rPr>
          <w:rFonts w:ascii="Times New Roman" w:eastAsia="Times New Roman" w:hAnsi="Times New Roman" w:cs="Times New Roman"/>
          <w:sz w:val="18"/>
        </w:rPr>
        <w:t xml:space="preserve">en: </w:t>
      </w:r>
    </w:p>
    <w:p w:rsidR="000B5886" w:rsidRDefault="00DA5302">
      <w:pPr>
        <w:tabs>
          <w:tab w:val="center" w:pos="1878"/>
          <w:tab w:val="center" w:pos="3018"/>
        </w:tabs>
        <w:spacing w:after="41" w:line="247" w:lineRule="auto"/>
      </w:pPr>
      <w:r>
        <w:tab/>
      </w:r>
      <w:r>
        <w:rPr>
          <w:rFonts w:ascii="Arial" w:eastAsia="Arial" w:hAnsi="Arial" w:cs="Arial"/>
          <w:sz w:val="18"/>
        </w:rPr>
        <w:t xml:space="preserve">1. </w:t>
      </w:r>
      <w:r>
        <w:rPr>
          <w:rFonts w:ascii="Arial" w:eastAsia="Arial" w:hAnsi="Arial" w:cs="Arial"/>
          <w:sz w:val="18"/>
        </w:rPr>
        <w:tab/>
      </w:r>
      <w:r>
        <w:rPr>
          <w:rFonts w:ascii="Times New Roman" w:eastAsia="Times New Roman" w:hAnsi="Times New Roman" w:cs="Times New Roman"/>
          <w:sz w:val="18"/>
        </w:rPr>
        <w:t xml:space="preserve">Controles de asistencia. </w:t>
      </w:r>
    </w:p>
    <w:p w:rsidR="000B5886" w:rsidRDefault="00DA5302">
      <w:pPr>
        <w:spacing w:after="5" w:line="247" w:lineRule="auto"/>
        <w:ind w:left="2165" w:right="942" w:hanging="362"/>
        <w:jc w:val="both"/>
      </w:pPr>
      <w:r>
        <w:rPr>
          <w:rFonts w:ascii="Arial" w:eastAsia="Arial" w:hAnsi="Arial" w:cs="Arial"/>
          <w:sz w:val="18"/>
        </w:rPr>
        <w:t xml:space="preserve">1. </w:t>
      </w:r>
      <w:r>
        <w:rPr>
          <w:rFonts w:ascii="Times New Roman" w:eastAsia="Times New Roman" w:hAnsi="Times New Roman" w:cs="Times New Roman"/>
          <w:sz w:val="18"/>
        </w:rPr>
        <w:t>Escala evaluativa en base al anexo VIII de la Orden ESS1897 y sistema de seguimiento del tutor del Centro Colaborador, debidamente cumplimentada y firmada por los tutores que aparecen asignados en el Programa formativ</w:t>
      </w:r>
      <w:r>
        <w:rPr>
          <w:rFonts w:ascii="Times New Roman" w:eastAsia="Times New Roman" w:hAnsi="Times New Roman" w:cs="Times New Roman"/>
          <w:sz w:val="18"/>
        </w:rPr>
        <w:t xml:space="preserve">o (anexo VIII) y mecanizadas en el aplicativo SISPECAN.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708"/>
      </w:pPr>
      <w:r>
        <w:rPr>
          <w:noProof/>
        </w:rPr>
        <mc:AlternateContent>
          <mc:Choice Requires="wpg">
            <w:drawing>
              <wp:anchor distT="0" distB="0" distL="114300" distR="114300" simplePos="0" relativeHeight="25186816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2533" name="Group 34253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0587" name="Rectangle 2058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0588" name="Rectangle 20588"/>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143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2533" style="width:12.7031pt;height:281.682pt;position:absolute;mso-position-horizontal-relative:page;mso-position-horizontal:absolute;margin-left:682.278pt;mso-position-vertical-relative:page;margin-top:530.238pt;" coordsize="1613,35773">
                <v:rect id="Rectangle 2058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0588"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143 de 243 </w:t>
                        </w:r>
                      </w:p>
                    </w:txbxContent>
                  </v:textbox>
                </v:rect>
                <w10:wrap type="square"/>
              </v:group>
            </w:pict>
          </mc:Fallback>
        </mc:AlternateContent>
      </w:r>
      <w:r>
        <w:rPr>
          <w:rFonts w:ascii="Times New Roman" w:eastAsia="Times New Roman" w:hAnsi="Times New Roman" w:cs="Times New Roman"/>
          <w:b/>
          <w:sz w:val="18"/>
        </w:rPr>
        <w:t xml:space="preserve"> </w:t>
      </w:r>
    </w:p>
    <w:p w:rsidR="000B5886" w:rsidRDefault="00DA5302">
      <w:pPr>
        <w:spacing w:after="3"/>
        <w:ind w:left="703" w:hanging="10"/>
      </w:pPr>
      <w:r>
        <w:rPr>
          <w:rFonts w:ascii="Times New Roman" w:eastAsia="Times New Roman" w:hAnsi="Times New Roman" w:cs="Times New Roman"/>
          <w:b/>
          <w:sz w:val="18"/>
        </w:rPr>
        <w:t xml:space="preserve">NOVENA.- </w:t>
      </w:r>
      <w:r>
        <w:rPr>
          <w:rFonts w:ascii="Times New Roman" w:eastAsia="Times New Roman" w:hAnsi="Times New Roman" w:cs="Times New Roman"/>
          <w:sz w:val="18"/>
          <w:u w:val="single" w:color="000000"/>
        </w:rPr>
        <w:t>Vigencia.</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Este convenio entrará en vigor desde la fecha de la firma del mismo y finalizará una vez que el alumno/a haya completado el nº de horas de prácticas establecido en la cláusula, PRIMERA del presente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 xml:space="preserve">DÉCIMA.- </w:t>
      </w:r>
      <w:r>
        <w:rPr>
          <w:rFonts w:ascii="Times New Roman" w:eastAsia="Times New Roman" w:hAnsi="Times New Roman" w:cs="Times New Roman"/>
          <w:sz w:val="18"/>
          <w:u w:val="single" w:color="000000"/>
        </w:rPr>
        <w:t>Causas de</w:t>
      </w:r>
      <w:r>
        <w:rPr>
          <w:rFonts w:ascii="Times New Roman" w:eastAsia="Times New Roman" w:hAnsi="Times New Roman" w:cs="Times New Roman"/>
          <w:sz w:val="18"/>
          <w:u w:val="single" w:color="000000"/>
        </w:rPr>
        <w:t xml:space="preserve"> extinción.</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Serán causas de extinción del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1076" w:right="942" w:hanging="10"/>
        <w:jc w:val="both"/>
      </w:pPr>
      <w:r>
        <w:rPr>
          <w:rFonts w:ascii="Arial" w:eastAsia="Arial" w:hAnsi="Arial" w:cs="Arial"/>
          <w:sz w:val="18"/>
        </w:rPr>
        <w:t xml:space="preserve">a) </w:t>
      </w:r>
      <w:r>
        <w:rPr>
          <w:rFonts w:ascii="Times New Roman" w:eastAsia="Times New Roman" w:hAnsi="Times New Roman" w:cs="Times New Roman"/>
          <w:sz w:val="18"/>
        </w:rPr>
        <w:t xml:space="preserve">El cese de la actividad de la empresa. </w:t>
      </w:r>
    </w:p>
    <w:p w:rsidR="000B5886" w:rsidRDefault="00DA5302">
      <w:pPr>
        <w:numPr>
          <w:ilvl w:val="1"/>
          <w:numId w:val="35"/>
        </w:numPr>
        <w:spacing w:after="5" w:line="247" w:lineRule="auto"/>
        <w:ind w:right="942" w:hanging="355"/>
        <w:jc w:val="both"/>
      </w:pPr>
      <w:r>
        <w:rPr>
          <w:rFonts w:ascii="Times New Roman" w:eastAsia="Times New Roman" w:hAnsi="Times New Roman" w:cs="Times New Roman"/>
          <w:sz w:val="18"/>
        </w:rPr>
        <w:t xml:space="preserve">Fuerza mayor que imposibilite el desarrollo de las actividades programadas. </w:t>
      </w:r>
    </w:p>
    <w:p w:rsidR="000B5886" w:rsidRDefault="00DA5302">
      <w:pPr>
        <w:numPr>
          <w:ilvl w:val="1"/>
          <w:numId w:val="35"/>
        </w:numPr>
        <w:spacing w:after="5" w:line="247" w:lineRule="auto"/>
        <w:ind w:right="942" w:hanging="355"/>
        <w:jc w:val="both"/>
      </w:pPr>
      <w:r>
        <w:rPr>
          <w:rFonts w:ascii="Times New Roman" w:eastAsia="Times New Roman" w:hAnsi="Times New Roman" w:cs="Times New Roman"/>
          <w:sz w:val="18"/>
        </w:rPr>
        <w:t xml:space="preserve">El mutuo acuerdo entre las partes firmantes del mismo. </w:t>
      </w:r>
    </w:p>
    <w:p w:rsidR="000B5886" w:rsidRDefault="00DA5302">
      <w:pPr>
        <w:numPr>
          <w:ilvl w:val="1"/>
          <w:numId w:val="35"/>
        </w:numPr>
        <w:spacing w:after="5" w:line="247" w:lineRule="auto"/>
        <w:ind w:right="942" w:hanging="355"/>
        <w:jc w:val="both"/>
      </w:pPr>
      <w:r>
        <w:rPr>
          <w:rFonts w:ascii="Times New Roman" w:eastAsia="Times New Roman" w:hAnsi="Times New Roman" w:cs="Times New Roman"/>
          <w:sz w:val="18"/>
        </w:rPr>
        <w:t>El incumplimiento de a</w:t>
      </w:r>
      <w:r>
        <w:rPr>
          <w:rFonts w:ascii="Times New Roman" w:eastAsia="Times New Roman" w:hAnsi="Times New Roman" w:cs="Times New Roman"/>
          <w:sz w:val="18"/>
        </w:rPr>
        <w:t xml:space="preserve">lguna de las cláusulas establecidas en el convenio. </w:t>
      </w:r>
    </w:p>
    <w:p w:rsidR="000B5886" w:rsidRDefault="00DA5302">
      <w:pPr>
        <w:numPr>
          <w:ilvl w:val="1"/>
          <w:numId w:val="35"/>
        </w:numPr>
        <w:spacing w:after="5" w:line="247" w:lineRule="auto"/>
        <w:ind w:right="942" w:hanging="355"/>
        <w:jc w:val="both"/>
      </w:pPr>
      <w:r>
        <w:rPr>
          <w:rFonts w:ascii="Times New Roman" w:eastAsia="Times New Roman" w:hAnsi="Times New Roman" w:cs="Times New Roman"/>
          <w:sz w:val="18"/>
        </w:rPr>
        <w:t xml:space="preserve">La modificación por alguna de las partes de las cláusulas del presente convenio. </w:t>
      </w:r>
    </w:p>
    <w:p w:rsidR="000B5886" w:rsidRDefault="00DA5302">
      <w:pPr>
        <w:numPr>
          <w:ilvl w:val="1"/>
          <w:numId w:val="35"/>
        </w:numPr>
        <w:spacing w:after="5" w:line="247" w:lineRule="auto"/>
        <w:ind w:right="942" w:hanging="355"/>
        <w:jc w:val="both"/>
      </w:pPr>
      <w:r>
        <w:rPr>
          <w:rFonts w:ascii="Times New Roman" w:eastAsia="Times New Roman" w:hAnsi="Times New Roman" w:cs="Times New Roman"/>
          <w:sz w:val="18"/>
        </w:rPr>
        <w:t>La denuncia del convenio por cualquiera de las partes, siempre que se hubiese realizado con una antelación suficiente a l</w:t>
      </w:r>
      <w:r>
        <w:rPr>
          <w:rFonts w:ascii="Times New Roman" w:eastAsia="Times New Roman" w:hAnsi="Times New Roman" w:cs="Times New Roman"/>
          <w:sz w:val="18"/>
        </w:rPr>
        <w:t xml:space="preserve">a fecha de finalización.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 xml:space="preserve">UNDÉCIMA. - </w:t>
      </w:r>
      <w:r>
        <w:rPr>
          <w:rFonts w:ascii="Times New Roman" w:eastAsia="Times New Roman" w:hAnsi="Times New Roman" w:cs="Times New Roman"/>
          <w:sz w:val="18"/>
        </w:rPr>
        <w:t xml:space="preserve">Se autoriza al Centro de formación y al SCE, al tratamiento informático de sus datos y la tramitación documental de todos los procesos que lleva la tramitación de prácticas en empresas, a los efectos dispuestos en </w:t>
      </w:r>
      <w:r>
        <w:rPr>
          <w:rFonts w:ascii="Times New Roman" w:eastAsia="Times New Roman" w:hAnsi="Times New Roman" w:cs="Times New Roman"/>
          <w:sz w:val="18"/>
        </w:rPr>
        <w:t xml:space="preserve">la Ley Orgánica 15/1999 de 13 de diciembre de Protección de Datos de Carácter Personal y demás normativa de desarrollo.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1076" w:right="942" w:hanging="10"/>
        <w:jc w:val="both"/>
      </w:pPr>
      <w:r>
        <w:rPr>
          <w:rFonts w:ascii="Times New Roman" w:eastAsia="Times New Roman" w:hAnsi="Times New Roman" w:cs="Times New Roman"/>
          <w:sz w:val="18"/>
        </w:rPr>
        <w:t xml:space="preserve">Y en prueba de conformidad, se firma el presente Convenio de Colaboración por triplicado, en el lugar y fecha arriba indicados.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17"/>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Segundo</w:t>
      </w:r>
      <w:r>
        <w:rPr>
          <w:rFonts w:ascii="Arial" w:eastAsia="Arial" w:hAnsi="Arial" w:cs="Arial"/>
        </w:rPr>
        <w:t>: Facultar a la Alcaldía para la suscripción de este Convenio de Colaboración para la formación en centros de trabajo entre el Ayuntamiento de Candelaria y la empresa ENTIDAD PÚBLICA EMPRESARIAL DE GESTIÓN DE EMPRESAS Y SERVICIOS PÚBLICOS (EPE</w:t>
      </w:r>
      <w:r>
        <w:rPr>
          <w:rFonts w:ascii="Arial" w:eastAsia="Arial" w:hAnsi="Arial" w:cs="Arial"/>
        </w:rPr>
        <w:t xml:space="preserve">LCAN) </w:t>
      </w:r>
    </w:p>
    <w:p w:rsidR="000B5886" w:rsidRDefault="00DA5302">
      <w:pPr>
        <w:spacing w:after="128" w:line="247" w:lineRule="auto"/>
        <w:ind w:left="720" w:right="940" w:hanging="10"/>
        <w:jc w:val="both"/>
      </w:pPr>
      <w:r>
        <w:rPr>
          <w:rFonts w:ascii="Arial" w:eastAsia="Arial" w:hAnsi="Arial" w:cs="Arial"/>
        </w:rPr>
        <w:t xml:space="preserve">y cualquier otro documento que en su caso sea preciso para la efectividad del presente acuerdo.”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Arial" w:eastAsia="Arial" w:hAnsi="Arial" w:cs="Arial"/>
          <w:b/>
        </w:rPr>
        <w:t xml:space="preserve"> </w:t>
      </w:r>
    </w:p>
    <w:p w:rsidR="000B5886" w:rsidRDefault="00DA5302">
      <w:pPr>
        <w:spacing w:after="389" w:line="247" w:lineRule="auto"/>
        <w:ind w:left="1429" w:right="940" w:hanging="10"/>
        <w:jc w:val="both"/>
      </w:pPr>
      <w:r>
        <w:rPr>
          <w:rFonts w:ascii="Arial" w:eastAsia="Arial" w:hAnsi="Arial" w:cs="Arial"/>
        </w:rPr>
        <w:t xml:space="preserve">No obstante, la Junta de Gobierno Local acordará lo más procedente. </w:t>
      </w:r>
    </w:p>
    <w:p w:rsidR="000B5886" w:rsidRDefault="00DA5302">
      <w:pPr>
        <w:spacing w:after="0" w:line="243" w:lineRule="auto"/>
        <w:ind w:left="708" w:right="10454"/>
      </w:pPr>
      <w:r>
        <w:rPr>
          <w:rFonts w:ascii="Times New Roman" w:eastAsia="Times New Roman" w:hAnsi="Times New Roman" w:cs="Times New Roman"/>
          <w:b/>
          <w:sz w:val="24"/>
        </w:rPr>
        <w:t xml:space="preserve"> </w:t>
      </w: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Consta en el expediente Informe Jurídico emitido por Dª María del Pilar Chico Delgado, que desempeña el puesto de trabajo de Técnico de Administración General, de 2 de junio de 2021, del siguiente tenor literal: </w:t>
      </w:r>
    </w:p>
    <w:p w:rsidR="000B5886" w:rsidRDefault="00DA5302">
      <w:pPr>
        <w:spacing w:after="5" w:line="234" w:lineRule="auto"/>
        <w:ind w:left="708" w:right="10454"/>
      </w:pPr>
      <w:r>
        <w:rPr>
          <w:rFonts w:ascii="Arial" w:eastAsia="Arial" w:hAnsi="Arial" w:cs="Arial"/>
          <w:b/>
        </w:rPr>
        <w:t xml:space="preserve"> </w:t>
      </w: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pStyle w:val="Ttulo2"/>
        <w:shd w:val="clear" w:color="auto" w:fill="auto"/>
        <w:spacing w:after="103"/>
        <w:ind w:left="477" w:right="710"/>
        <w:jc w:val="center"/>
      </w:pPr>
      <w:r>
        <w:rPr>
          <w:b w:val="0"/>
          <w:shd w:val="clear" w:color="auto" w:fill="auto"/>
        </w:rPr>
        <w:t xml:space="preserve">  “</w:t>
      </w:r>
      <w:r>
        <w:rPr>
          <w:shd w:val="clear" w:color="auto" w:fill="auto"/>
        </w:rPr>
        <w:t xml:space="preserve">INFORME JURÍDICO </w:t>
      </w:r>
    </w:p>
    <w:p w:rsidR="000B5886" w:rsidRDefault="00DA5302">
      <w:pPr>
        <w:spacing w:after="98"/>
        <w:ind w:right="182"/>
        <w:jc w:val="center"/>
      </w:pPr>
      <w:r>
        <w:rPr>
          <w:rFonts w:ascii="Arial" w:eastAsia="Arial" w:hAnsi="Arial" w:cs="Arial"/>
          <w:b/>
        </w:rPr>
        <w:t xml:space="preserve"> </w:t>
      </w:r>
    </w:p>
    <w:p w:rsidR="000B5886" w:rsidRDefault="00DA5302">
      <w:pPr>
        <w:spacing w:after="111" w:line="248" w:lineRule="auto"/>
        <w:ind w:left="693" w:right="940" w:firstLine="708"/>
        <w:jc w:val="both"/>
      </w:pPr>
      <w:r>
        <w:rPr>
          <w:rFonts w:ascii="Arial" w:eastAsia="Arial" w:hAnsi="Arial" w:cs="Arial"/>
          <w:b/>
        </w:rPr>
        <w:t xml:space="preserve">La </w:t>
      </w:r>
      <w:r>
        <w:rPr>
          <w:rFonts w:ascii="Arial" w:eastAsia="Arial" w:hAnsi="Arial" w:cs="Arial"/>
          <w:b/>
        </w:rPr>
        <w:t xml:space="preserve">funcionaria Mª Pilar Chico Delgado, que desempeña el puesto de trabajo de Técnico de la Administración General, que suscribe en el Expediente anteriormente indicado emite el siguiente informe: </w:t>
      </w:r>
    </w:p>
    <w:p w:rsidR="000B5886" w:rsidRDefault="00DA5302">
      <w:pPr>
        <w:spacing w:after="101"/>
        <w:ind w:left="1416"/>
      </w:pPr>
      <w:r>
        <w:rPr>
          <w:noProof/>
        </w:rPr>
        <mc:AlternateContent>
          <mc:Choice Requires="wpg">
            <w:drawing>
              <wp:anchor distT="0" distB="0" distL="114300" distR="114300" simplePos="0" relativeHeight="25186918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4032" name="Group 34403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0719" name="Rectangle 2071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w:t>
                              </w:r>
                              <w:r>
                                <w:rPr>
                                  <w:rFonts w:ascii="Arial" w:eastAsia="Arial" w:hAnsi="Arial" w:cs="Arial"/>
                                  <w:sz w:val="12"/>
                                </w:rPr>
                                <w:t xml:space="preserve">https://candelaria.sedelectronica.es/ </w:t>
                              </w:r>
                            </w:p>
                          </w:txbxContent>
                        </wps:txbx>
                        <wps:bodyPr horzOverflow="overflow" vert="horz" lIns="0" tIns="0" rIns="0" bIns="0" rtlCol="0">
                          <a:noAutofit/>
                        </wps:bodyPr>
                      </wps:wsp>
                      <wps:wsp>
                        <wps:cNvPr id="20720" name="Rectangle 20720"/>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144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4032" style="width:12.7031pt;height:281.682pt;position:absolute;mso-position-horizontal-relative:page;mso-position-horizontal:absolute;margin-left:682.278pt;mso-position-vertical-relative:page;margin-top:530.238pt;" coordsize="1613,35773">
                <v:rect id="Rectangle 2071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0720"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144 de 243 </w:t>
                        </w:r>
                      </w:p>
                    </w:txbxContent>
                  </v:textbox>
                </v:rect>
                <w10:wrap type="square"/>
              </v:group>
            </w:pict>
          </mc:Fallback>
        </mc:AlternateContent>
      </w:r>
      <w:r>
        <w:rPr>
          <w:rFonts w:ascii="Arial" w:eastAsia="Arial" w:hAnsi="Arial" w:cs="Arial"/>
          <w:b/>
        </w:rPr>
        <w:t xml:space="preserve"> </w:t>
      </w:r>
    </w:p>
    <w:p w:rsidR="000B5886" w:rsidRDefault="00DA5302">
      <w:pPr>
        <w:spacing w:after="98"/>
        <w:ind w:left="1416"/>
      </w:pPr>
      <w:r>
        <w:rPr>
          <w:rFonts w:ascii="Arial" w:eastAsia="Arial" w:hAnsi="Arial" w:cs="Arial"/>
          <w:b/>
        </w:rPr>
        <w:t xml:space="preserve"> </w:t>
      </w:r>
    </w:p>
    <w:p w:rsidR="000B5886" w:rsidRDefault="00DA5302">
      <w:pPr>
        <w:spacing w:after="100"/>
        <w:ind w:left="1416"/>
      </w:pPr>
      <w:r>
        <w:rPr>
          <w:rFonts w:ascii="Arial" w:eastAsia="Arial" w:hAnsi="Arial" w:cs="Arial"/>
          <w:b/>
        </w:rPr>
        <w:t xml:space="preserve"> </w:t>
      </w:r>
    </w:p>
    <w:p w:rsidR="000B5886" w:rsidRDefault="00DA5302">
      <w:pPr>
        <w:pStyle w:val="Ttulo3"/>
        <w:ind w:left="477" w:right="834"/>
      </w:pPr>
      <w:r>
        <w:t xml:space="preserve">Antecedentes de hecho </w:t>
      </w:r>
      <w:r>
        <w:rPr>
          <w:b w:val="0"/>
        </w:rPr>
        <w:t xml:space="preserve">  </w:t>
      </w:r>
    </w:p>
    <w:p w:rsidR="000B5886" w:rsidRDefault="00DA5302">
      <w:pPr>
        <w:spacing w:after="114" w:line="247" w:lineRule="auto"/>
        <w:ind w:left="720" w:right="940" w:hanging="10"/>
        <w:jc w:val="both"/>
      </w:pPr>
      <w:r>
        <w:rPr>
          <w:rFonts w:ascii="Arial" w:eastAsia="Arial" w:hAnsi="Arial" w:cs="Arial"/>
        </w:rPr>
        <w:t xml:space="preserve">Vista la Propuesta de Alcaldía de fecha 1 de junio de 2021, relativa a la aprobación y suscripción del Convenio específico de colaboración para la formación en centros de trabajo entre el Ayuntamiento de Candelaria y Entidad Pública Empresarial de Gestión </w:t>
      </w:r>
      <w:r>
        <w:rPr>
          <w:rFonts w:ascii="Arial" w:eastAsia="Arial" w:hAnsi="Arial" w:cs="Arial"/>
        </w:rPr>
        <w:t xml:space="preserve">de Empresas y Servicios Públicos (EPELCAN) </w:t>
      </w:r>
    </w:p>
    <w:p w:rsidR="000B5886" w:rsidRDefault="00DA5302">
      <w:pPr>
        <w:spacing w:after="95"/>
        <w:ind w:right="182"/>
        <w:jc w:val="center"/>
      </w:pPr>
      <w:r>
        <w:rPr>
          <w:rFonts w:ascii="Arial" w:eastAsia="Arial" w:hAnsi="Arial" w:cs="Arial"/>
        </w:rPr>
        <w:t xml:space="preserve"> </w:t>
      </w:r>
    </w:p>
    <w:p w:rsidR="000B5886" w:rsidRDefault="00DA5302">
      <w:pPr>
        <w:pStyle w:val="Ttulo3"/>
        <w:ind w:left="477" w:right="711"/>
      </w:pPr>
      <w:r>
        <w:t xml:space="preserve">Fundamentos de derecho </w:t>
      </w:r>
    </w:p>
    <w:p w:rsidR="000B5886" w:rsidRDefault="00DA5302">
      <w:pPr>
        <w:spacing w:after="115"/>
        <w:ind w:right="182"/>
        <w:jc w:val="center"/>
      </w:pPr>
      <w:r>
        <w:rPr>
          <w:rFonts w:ascii="Arial" w:eastAsia="Arial" w:hAnsi="Arial" w:cs="Arial"/>
          <w:b/>
        </w:rPr>
        <w:t xml:space="preserve"> </w:t>
      </w:r>
    </w:p>
    <w:p w:rsidR="000B5886" w:rsidRDefault="00DA5302">
      <w:pPr>
        <w:spacing w:after="11" w:line="248" w:lineRule="auto"/>
        <w:ind w:left="703" w:right="939" w:hanging="10"/>
        <w:jc w:val="both"/>
      </w:pPr>
      <w:r>
        <w:rPr>
          <w:rFonts w:ascii="Times New Roman" w:eastAsia="Times New Roman" w:hAnsi="Times New Roman" w:cs="Times New Roman"/>
          <w:sz w:val="24"/>
        </w:rPr>
        <w:t xml:space="preserve">Resultan de aplicación los siguientes: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numPr>
          <w:ilvl w:val="0"/>
          <w:numId w:val="37"/>
        </w:numPr>
        <w:spacing w:after="11" w:line="248" w:lineRule="auto"/>
        <w:ind w:right="939" w:hanging="360"/>
        <w:jc w:val="both"/>
      </w:pPr>
      <w:r>
        <w:rPr>
          <w:rFonts w:ascii="Times New Roman" w:eastAsia="Times New Roman" w:hAnsi="Times New Roman" w:cs="Times New Roman"/>
          <w:sz w:val="24"/>
        </w:rPr>
        <w:t xml:space="preserve">Ley 39/2015, de 1 de octubre del Procedimiento Administrativo Común de las Administraciones Públicas: </w:t>
      </w:r>
    </w:p>
    <w:p w:rsidR="000B5886" w:rsidRDefault="00DA5302">
      <w:pPr>
        <w:spacing w:after="0"/>
        <w:ind w:left="1068"/>
      </w:pPr>
      <w:r>
        <w:rPr>
          <w:rFonts w:ascii="Times New Roman" w:eastAsia="Times New Roman" w:hAnsi="Times New Roman" w:cs="Times New Roman"/>
          <w:sz w:val="24"/>
        </w:rPr>
        <w:t xml:space="preserve"> </w:t>
      </w:r>
    </w:p>
    <w:p w:rsidR="000B5886" w:rsidRDefault="00DA5302">
      <w:pPr>
        <w:spacing w:after="0" w:line="239" w:lineRule="auto"/>
        <w:ind w:left="1411" w:right="1003" w:hanging="10"/>
        <w:jc w:val="both"/>
      </w:pPr>
      <w:r>
        <w:rPr>
          <w:rFonts w:ascii="Times New Roman" w:eastAsia="Times New Roman" w:hAnsi="Times New Roman" w:cs="Times New Roman"/>
          <w:sz w:val="24"/>
        </w:rPr>
        <w:t xml:space="preserve">El art. 86.1 que establece que </w:t>
      </w:r>
      <w:r>
        <w:rPr>
          <w:rFonts w:ascii="Times New Roman" w:eastAsia="Times New Roman" w:hAnsi="Times New Roman" w:cs="Times New Roman"/>
          <w:color w:val="333333"/>
          <w:sz w:val="24"/>
        </w:rPr>
        <w:t xml:space="preserve"> “</w:t>
      </w:r>
      <w:r>
        <w:rPr>
          <w:rFonts w:ascii="Times New Roman" w:eastAsia="Times New Roman" w:hAnsi="Times New Roman" w:cs="Times New Roman"/>
          <w:i/>
          <w:color w:val="333333"/>
          <w:sz w:val="24"/>
        </w:rPr>
        <w:t>Las Administraciones Públicas podrán celebrar acuerdos, pactos, convenios o contratos con personas tanto de Derecho público como privado, siempre que no sean contrarios al ordenamiento jurídico ni versen sobre materias no susceptibles de transacción y teng</w:t>
      </w:r>
      <w:r>
        <w:rPr>
          <w:rFonts w:ascii="Times New Roman" w:eastAsia="Times New Roman" w:hAnsi="Times New Roman" w:cs="Times New Roman"/>
          <w:i/>
          <w:color w:val="333333"/>
          <w:sz w:val="24"/>
        </w:rPr>
        <w:t>an por objeto satisfacer el interés público que tienen encomendado, con el alcance, efectos y régimen jurídico específico que, en su caso, prevea la disposición que lo regule, pudiendo tales actos tener la consideración de finalizadores de los procedimient</w:t>
      </w:r>
      <w:r>
        <w:rPr>
          <w:rFonts w:ascii="Times New Roman" w:eastAsia="Times New Roman" w:hAnsi="Times New Roman" w:cs="Times New Roman"/>
          <w:i/>
          <w:color w:val="333333"/>
          <w:sz w:val="24"/>
        </w:rPr>
        <w:t>os administrativos o insertarse en los mismos con carácter previo, vinculante o no, a la resolución que les ponga fin.</w:t>
      </w:r>
      <w:r>
        <w:rPr>
          <w:rFonts w:ascii="Times New Roman" w:eastAsia="Times New Roman" w:hAnsi="Times New Roman" w:cs="Times New Roman"/>
          <w:color w:val="333333"/>
          <w:sz w:val="24"/>
        </w:rPr>
        <w:t xml:space="preserve">” </w:t>
      </w:r>
    </w:p>
    <w:p w:rsidR="000B5886" w:rsidRDefault="00DA5302">
      <w:pPr>
        <w:spacing w:after="0"/>
        <w:ind w:left="1416"/>
      </w:pPr>
      <w:r>
        <w:rPr>
          <w:rFonts w:ascii="Times New Roman" w:eastAsia="Times New Roman" w:hAnsi="Times New Roman" w:cs="Times New Roman"/>
          <w:color w:val="333333"/>
          <w:sz w:val="24"/>
        </w:rPr>
        <w:t xml:space="preserve"> </w:t>
      </w:r>
    </w:p>
    <w:p w:rsidR="000B5886" w:rsidRDefault="00DA5302">
      <w:pPr>
        <w:spacing w:after="0" w:line="239" w:lineRule="auto"/>
        <w:ind w:left="1411" w:right="1003" w:hanging="10"/>
        <w:jc w:val="both"/>
      </w:pPr>
      <w:r>
        <w:rPr>
          <w:rFonts w:ascii="Times New Roman" w:eastAsia="Times New Roman" w:hAnsi="Times New Roman" w:cs="Times New Roman"/>
          <w:sz w:val="24"/>
        </w:rPr>
        <w:t>El art. 86.2 que establece que “</w:t>
      </w:r>
      <w:r>
        <w:rPr>
          <w:rFonts w:ascii="Times New Roman" w:eastAsia="Times New Roman" w:hAnsi="Times New Roman" w:cs="Times New Roman"/>
          <w:i/>
          <w:color w:val="333333"/>
          <w:sz w:val="24"/>
        </w:rPr>
        <w:t>Los citados instrumentos deberán establecer como contenido mínimo la identificación de las partes int</w:t>
      </w:r>
      <w:r>
        <w:rPr>
          <w:rFonts w:ascii="Times New Roman" w:eastAsia="Times New Roman" w:hAnsi="Times New Roman" w:cs="Times New Roman"/>
          <w:i/>
          <w:color w:val="333333"/>
          <w:sz w:val="24"/>
        </w:rPr>
        <w:t>ervinientes, el ámbito personal, funcional y territorial, y el plazo de vigencia, debiendo publicarse o no según su naturaleza y las personas a las que estuvieran destinados</w:t>
      </w:r>
      <w:r>
        <w:rPr>
          <w:rFonts w:ascii="Times New Roman" w:eastAsia="Times New Roman" w:hAnsi="Times New Roman" w:cs="Times New Roman"/>
          <w:color w:val="333333"/>
          <w:sz w:val="24"/>
        </w:rPr>
        <w:t>.”</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numPr>
          <w:ilvl w:val="0"/>
          <w:numId w:val="37"/>
        </w:numPr>
        <w:spacing w:after="11" w:line="248" w:lineRule="auto"/>
        <w:ind w:right="939" w:hanging="360"/>
        <w:jc w:val="both"/>
      </w:pPr>
      <w:r>
        <w:rPr>
          <w:rFonts w:ascii="Times New Roman" w:eastAsia="Times New Roman" w:hAnsi="Times New Roman" w:cs="Times New Roman"/>
          <w:sz w:val="24"/>
        </w:rPr>
        <w:t xml:space="preserve">Ley 40/2015, de 1 de octubre, de Régimen Jurídico del Sector Público: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spacing w:after="3" w:line="248" w:lineRule="auto"/>
        <w:ind w:left="1411" w:right="1004" w:hanging="10"/>
        <w:jc w:val="both"/>
      </w:pPr>
      <w:r>
        <w:rPr>
          <w:rFonts w:ascii="Times New Roman" w:eastAsia="Times New Roman" w:hAnsi="Times New Roman" w:cs="Times New Roman"/>
          <w:sz w:val="24"/>
        </w:rPr>
        <w:t>El art. 47.1, establece que “</w:t>
      </w:r>
      <w:r>
        <w:rPr>
          <w:rFonts w:ascii="Times New Roman" w:eastAsia="Times New Roman" w:hAnsi="Times New Roman" w:cs="Times New Roman"/>
          <w:i/>
          <w:sz w:val="24"/>
        </w:rPr>
        <w:t xml:space="preserve">Son convenios los acuerdos con efectos jurídicos adoptados por las Administraciones Públicas, los organismos públicos y entidades de derecho público vinculados o dependientes o las Universidades públicas entre sí o con sujetos </w:t>
      </w:r>
      <w:r>
        <w:rPr>
          <w:rFonts w:ascii="Times New Roman" w:eastAsia="Times New Roman" w:hAnsi="Times New Roman" w:cs="Times New Roman"/>
          <w:i/>
          <w:sz w:val="24"/>
        </w:rPr>
        <w:t xml:space="preserve">de derecho privado para un fin común. </w:t>
      </w:r>
    </w:p>
    <w:p w:rsidR="000B5886" w:rsidRDefault="00DA5302">
      <w:pPr>
        <w:spacing w:after="97" w:line="248" w:lineRule="auto"/>
        <w:ind w:left="1411" w:right="1004" w:hanging="10"/>
        <w:jc w:val="both"/>
      </w:pPr>
      <w:r>
        <w:rPr>
          <w:rFonts w:ascii="Times New Roman" w:eastAsia="Times New Roman" w:hAnsi="Times New Roman" w:cs="Times New Roman"/>
          <w:i/>
          <w:sz w:val="24"/>
        </w:rPr>
        <w:t xml:space="preserve">…. Los convenios no podrán tener por objeto prestaciones propias de los contratos. En tal caso, su naturaleza y régimen jurídico se ajustará a lo previsto en la legislación de contratos del sector público.” </w:t>
      </w:r>
    </w:p>
    <w:p w:rsidR="000B5886" w:rsidRDefault="00DA5302">
      <w:pPr>
        <w:spacing w:after="91" w:line="248" w:lineRule="auto"/>
        <w:ind w:left="1411" w:right="939" w:hanging="10"/>
        <w:jc w:val="both"/>
      </w:pPr>
      <w:r>
        <w:rPr>
          <w:noProof/>
        </w:rPr>
        <mc:AlternateContent>
          <mc:Choice Requires="wpg">
            <w:drawing>
              <wp:anchor distT="0" distB="0" distL="114300" distR="114300" simplePos="0" relativeHeight="25187020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3432" name="Group 34343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0833" name="Rectangle 2083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w:t>
                              </w:r>
                              <w:r>
                                <w:rPr>
                                  <w:rFonts w:ascii="Arial" w:eastAsia="Arial" w:hAnsi="Arial" w:cs="Arial"/>
                                  <w:sz w:val="12"/>
                                </w:rPr>
                                <w:t xml:space="preserve">alidación: 7PTF7XZMN53EQQ6W4NHHWX7S6 | Verificación: https://candelaria.sedelectronica.es/ </w:t>
                              </w:r>
                            </w:p>
                          </w:txbxContent>
                        </wps:txbx>
                        <wps:bodyPr horzOverflow="overflow" vert="horz" lIns="0" tIns="0" rIns="0" bIns="0" rtlCol="0">
                          <a:noAutofit/>
                        </wps:bodyPr>
                      </wps:wsp>
                      <wps:wsp>
                        <wps:cNvPr id="20834" name="Rectangle 20834"/>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145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3432" style="width:12.7031pt;height:281.682pt;position:absolute;mso-position-horizontal-relative:page;mso-position-horizontal:absolute;margin-left:682.278pt;mso-position-vertical-relative:page;margin-top:530.238pt;" coordsize="1613,35773">
                <v:rect id="Rectangle 2083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0834"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145 de 243 </w:t>
                        </w:r>
                      </w:p>
                    </w:txbxContent>
                  </v:textbox>
                </v:rect>
                <w10:wrap type="square"/>
              </v:group>
            </w:pict>
          </mc:Fallback>
        </mc:AlternateContent>
      </w:r>
      <w:r>
        <w:rPr>
          <w:rFonts w:ascii="Arial" w:eastAsia="Arial" w:hAnsi="Arial" w:cs="Arial"/>
        </w:rPr>
        <w:t>El art. 48.1 del mismo cuerpo legal señala que “</w:t>
      </w:r>
      <w:r>
        <w:rPr>
          <w:rFonts w:ascii="Arial" w:eastAsia="Arial" w:hAnsi="Arial" w:cs="Arial"/>
          <w:i/>
        </w:rPr>
        <w:t>Las Administracione</w:t>
      </w:r>
      <w:r>
        <w:rPr>
          <w:rFonts w:ascii="Arial" w:eastAsia="Arial" w:hAnsi="Arial" w:cs="Arial"/>
          <w:i/>
        </w:rPr>
        <w:t>s Públicas, sus organismos públicos y entidades de derecho público vinculados o dependientes y las Universidades públicas, en el ámbito de sus respectivas competencias, podrán suscribir convenios con sujetos de derecho público y privado, sin que ello pueda</w:t>
      </w:r>
      <w:r>
        <w:rPr>
          <w:rFonts w:ascii="Arial" w:eastAsia="Arial" w:hAnsi="Arial" w:cs="Arial"/>
          <w:i/>
        </w:rPr>
        <w:t xml:space="preserve"> suponer cesión de la titularidad de la competencia. </w:t>
      </w:r>
    </w:p>
    <w:p w:rsidR="000B5886" w:rsidRDefault="00DA5302">
      <w:pPr>
        <w:spacing w:after="91" w:line="248" w:lineRule="auto"/>
        <w:ind w:left="1411" w:right="939" w:hanging="10"/>
        <w:jc w:val="both"/>
      </w:pPr>
      <w:r>
        <w:rPr>
          <w:rFonts w:ascii="Arial" w:eastAsia="Arial" w:hAnsi="Arial" w:cs="Arial"/>
        </w:rPr>
        <w:t>El punto 3 del citado artículo señala que “</w:t>
      </w:r>
      <w:r>
        <w:rPr>
          <w:rFonts w:ascii="Arial" w:eastAsia="Arial" w:hAnsi="Arial" w:cs="Arial"/>
          <w:i/>
        </w:rPr>
        <w:t xml:space="preserve">La suscripción de convenios deberá mejorar la eficiencia de la gestión pública, facilitar la utilización conjunta de medios y servicios públicos, contribuir a </w:t>
      </w:r>
      <w:r>
        <w:rPr>
          <w:rFonts w:ascii="Arial" w:eastAsia="Arial" w:hAnsi="Arial" w:cs="Arial"/>
          <w:i/>
        </w:rPr>
        <w:t xml:space="preserve">la realización de actividades de utilidad pública …” </w:t>
      </w:r>
    </w:p>
    <w:p w:rsidR="000B5886" w:rsidRDefault="00DA5302">
      <w:pPr>
        <w:spacing w:after="91" w:line="248" w:lineRule="auto"/>
        <w:ind w:left="1411" w:right="939" w:hanging="10"/>
        <w:jc w:val="both"/>
      </w:pPr>
      <w:r>
        <w:rPr>
          <w:rFonts w:ascii="Arial" w:eastAsia="Arial" w:hAnsi="Arial" w:cs="Arial"/>
        </w:rPr>
        <w:t xml:space="preserve">El punto 8 del mismo establece que </w:t>
      </w:r>
      <w:r>
        <w:rPr>
          <w:rFonts w:ascii="Arial" w:eastAsia="Arial" w:hAnsi="Arial" w:cs="Arial"/>
          <w:i/>
        </w:rPr>
        <w:t xml:space="preserve">“Los convenios se perfeccionan por la prestación del consentimiento de las partes.” </w:t>
      </w:r>
    </w:p>
    <w:p w:rsidR="000B5886" w:rsidRDefault="00DA5302">
      <w:pPr>
        <w:spacing w:after="119" w:line="247" w:lineRule="auto"/>
        <w:ind w:left="1426" w:right="940" w:hanging="10"/>
        <w:jc w:val="both"/>
      </w:pPr>
      <w:r>
        <w:rPr>
          <w:rFonts w:ascii="Arial" w:eastAsia="Arial" w:hAnsi="Arial" w:cs="Arial"/>
        </w:rPr>
        <w:t>El artículo 49. 1 de la citada ley, en cuanto al contenido que deben de incluir lo</w:t>
      </w:r>
      <w:r>
        <w:rPr>
          <w:rFonts w:ascii="Arial" w:eastAsia="Arial" w:hAnsi="Arial" w:cs="Arial"/>
        </w:rPr>
        <w:t xml:space="preserve">s convenios de colaboración. </w:t>
      </w:r>
    </w:p>
    <w:p w:rsidR="000B5886" w:rsidRDefault="00DA5302">
      <w:pPr>
        <w:spacing w:after="91" w:line="248" w:lineRule="auto"/>
        <w:ind w:left="1411" w:right="939" w:hanging="10"/>
        <w:jc w:val="both"/>
      </w:pPr>
      <w:r>
        <w:rPr>
          <w:rFonts w:ascii="Arial" w:eastAsia="Arial" w:hAnsi="Arial" w:cs="Arial"/>
        </w:rPr>
        <w:t xml:space="preserve">Y el artículo 49.2 señala que </w:t>
      </w:r>
      <w:r>
        <w:rPr>
          <w:rFonts w:ascii="Arial" w:eastAsia="Arial" w:hAnsi="Arial" w:cs="Arial"/>
          <w:i/>
        </w:rPr>
        <w:t>“En cualquier momento antes de la finalización del plazo previsto en el apartado anterior, los firmantes del convenio podrán acordar unánimemente su prórroga por un periodo de hasta cuatro años ad</w:t>
      </w:r>
      <w:r>
        <w:rPr>
          <w:rFonts w:ascii="Arial" w:eastAsia="Arial" w:hAnsi="Arial" w:cs="Arial"/>
          <w:i/>
        </w:rPr>
        <w:t xml:space="preserve">icionales o su extinción”.  </w:t>
      </w:r>
    </w:p>
    <w:p w:rsidR="000B5886" w:rsidRDefault="00DA5302">
      <w:pPr>
        <w:spacing w:after="104" w:line="247" w:lineRule="auto"/>
        <w:ind w:left="720" w:right="940" w:hanging="10"/>
        <w:jc w:val="both"/>
      </w:pPr>
      <w:r>
        <w:rPr>
          <w:rFonts w:ascii="Arial" w:eastAsia="Arial" w:hAnsi="Arial" w:cs="Arial"/>
        </w:rPr>
        <w:t>Los convenios suscritos por la Administración General del Estado o alguno de sus organismos públicos o entidades de derecho público vinculados o dependientes resultarán eficaces una vez inscritos en el Registro Electrónico estatal de Órganos e Instrumentos</w:t>
      </w:r>
      <w:r>
        <w:rPr>
          <w:rFonts w:ascii="Arial" w:eastAsia="Arial" w:hAnsi="Arial" w:cs="Arial"/>
        </w:rPr>
        <w:t xml:space="preserve"> de Cooperación del sector público estatal, al que se refiere la disposición adicional séptima y publicados en el «Boletín Oficial del Estado». Previamente y con carácter facultativo, se podrán publicar en el Boletín Oficial de la Comunidad Autónoma o de l</w:t>
      </w:r>
      <w:r>
        <w:rPr>
          <w:rFonts w:ascii="Arial" w:eastAsia="Arial" w:hAnsi="Arial" w:cs="Arial"/>
        </w:rPr>
        <w:t xml:space="preserve">a provincia, que corresponda a la otra Administración firmante. </w:t>
      </w:r>
    </w:p>
    <w:p w:rsidR="000B5886" w:rsidRDefault="00DA5302">
      <w:pPr>
        <w:spacing w:after="79" w:line="248" w:lineRule="auto"/>
        <w:ind w:left="703" w:right="939" w:hanging="10"/>
        <w:jc w:val="both"/>
      </w:pPr>
      <w:r>
        <w:rPr>
          <w:rFonts w:ascii="Times New Roman" w:eastAsia="Times New Roman" w:hAnsi="Times New Roman" w:cs="Times New Roman"/>
          <w:sz w:val="24"/>
        </w:rPr>
        <w:t>En cuanto al órgano competente, es la Junta de Gobierno Local el órgano competente que tiene atribuido la competencia para la aprobación de programas, planes, convenios con entidades públicas</w:t>
      </w:r>
      <w:r>
        <w:rPr>
          <w:rFonts w:ascii="Times New Roman" w:eastAsia="Times New Roman" w:hAnsi="Times New Roman" w:cs="Times New Roman"/>
          <w:sz w:val="24"/>
        </w:rPr>
        <w:t xml:space="preserve"> o privadas para consecución de los fines de interés público, así como la autorización a la Alcaldesa - Presidenta, para actuar y firmar en los citados convenios, planes o programas, en virtud de delegación del pleno adoptada en el punto 1 de la sesión ple</w:t>
      </w:r>
      <w:r>
        <w:rPr>
          <w:rFonts w:ascii="Times New Roman" w:eastAsia="Times New Roman" w:hAnsi="Times New Roman" w:cs="Times New Roman"/>
          <w:sz w:val="24"/>
        </w:rPr>
        <w:t xml:space="preserve">naria de 8 de julio de 2015. </w:t>
      </w:r>
    </w:p>
    <w:p w:rsidR="000B5886" w:rsidRDefault="00DA5302">
      <w:pPr>
        <w:spacing w:after="114" w:line="247" w:lineRule="auto"/>
        <w:ind w:left="720" w:right="940" w:hanging="10"/>
        <w:jc w:val="both"/>
      </w:pPr>
      <w:r>
        <w:rPr>
          <w:rFonts w:ascii="Arial" w:eastAsia="Arial" w:hAnsi="Arial" w:cs="Arial"/>
        </w:rPr>
        <w:t>Por parte de este Ayuntamiento los convenios deberán ser suscritos por la Alcaldesa-Presidenta haciendo uso de las competencias previstas en el art.21.1 b de la Ley 7/1985 de 2 de abril Reguladora de Bases de Régimen Local, de</w:t>
      </w:r>
      <w:r>
        <w:rPr>
          <w:rFonts w:ascii="Arial" w:eastAsia="Arial" w:hAnsi="Arial" w:cs="Arial"/>
        </w:rPr>
        <w:t xml:space="preserve">l art 41.12 del Real Decreto Legislativo 2568/1986, de 28 de noviembre por el que se aprueba el Reglamento de Organización, Funcionamiento y Régimen Jurídico de las Entidades Locales, en orden a la suscripción de documentos que vinculen contractualmente a </w:t>
      </w:r>
      <w:r>
        <w:rPr>
          <w:rFonts w:ascii="Arial" w:eastAsia="Arial" w:hAnsi="Arial" w:cs="Arial"/>
        </w:rPr>
        <w:t xml:space="preserve">la Entidad Local a la cual representa. </w:t>
      </w:r>
    </w:p>
    <w:p w:rsidR="000B5886" w:rsidRDefault="00DA5302">
      <w:pPr>
        <w:spacing w:after="98"/>
        <w:ind w:left="1416"/>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A la vista de cuanto antecede, la informante estima que es posible jurídicamente la aprobación y suscripción del Convenio de colaboración para la formación en centros de trabajo entre Ayuntamiento de Candelaria y E</w:t>
      </w:r>
      <w:r>
        <w:rPr>
          <w:rFonts w:ascii="Arial" w:eastAsia="Arial" w:hAnsi="Arial" w:cs="Arial"/>
        </w:rPr>
        <w:t xml:space="preserve">ntidad Pública Empresarial de Gestión de Empresas y Servicios Públicos (EPELCAN) formula la siguiente Propuesta de Resolución, para que por la Junta de Gobierno Local se acuerde: </w:t>
      </w:r>
    </w:p>
    <w:p w:rsidR="000B5886" w:rsidRDefault="00DA5302">
      <w:pPr>
        <w:spacing w:after="98"/>
        <w:ind w:left="708"/>
      </w:pPr>
      <w:r>
        <w:rPr>
          <w:rFonts w:ascii="Arial" w:eastAsia="Arial" w:hAnsi="Arial" w:cs="Arial"/>
        </w:rPr>
        <w:t xml:space="preserve">  </w:t>
      </w:r>
    </w:p>
    <w:p w:rsidR="000B5886" w:rsidRDefault="00DA5302">
      <w:pPr>
        <w:pStyle w:val="Ttulo3"/>
        <w:ind w:left="477" w:right="711"/>
      </w:pPr>
      <w:r>
        <w:t xml:space="preserve">Propuesta de resolución </w:t>
      </w:r>
      <w:r>
        <w:rPr>
          <w:b w:val="0"/>
        </w:rPr>
        <w:t xml:space="preserve"> </w:t>
      </w:r>
    </w:p>
    <w:p w:rsidR="000B5886" w:rsidRDefault="00DA5302">
      <w:pPr>
        <w:spacing w:after="100"/>
        <w:ind w:right="180"/>
        <w:jc w:val="center"/>
      </w:pPr>
      <w:r>
        <w:rPr>
          <w:rFonts w:ascii="Arial" w:eastAsia="Arial" w:hAnsi="Arial" w:cs="Arial"/>
        </w:rPr>
        <w:t xml:space="preserve">  </w:t>
      </w:r>
    </w:p>
    <w:p w:rsidR="000B5886" w:rsidRDefault="00DA5302">
      <w:pPr>
        <w:spacing w:after="246" w:line="247" w:lineRule="auto"/>
        <w:ind w:left="720" w:right="940" w:hanging="10"/>
        <w:jc w:val="both"/>
      </w:pPr>
      <w:r>
        <w:rPr>
          <w:noProof/>
        </w:rPr>
        <mc:AlternateContent>
          <mc:Choice Requires="wpg">
            <w:drawing>
              <wp:anchor distT="0" distB="0" distL="114300" distR="114300" simplePos="0" relativeHeight="25187123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3358" name="Group 34335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0998" name="Rectangle 2099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0999" name="Rectangle 20999"/>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146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3358" style="width:12.7031pt;height:281.682pt;position:absolute;mso-position-horizontal-relative:page;mso-position-horizontal:absolute;margin-left:682.278pt;mso-position-vertical-relative:page;margin-top:530.238pt;" coordsize="1613,35773">
                <v:rect id="Rectangle 2099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0999"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146 de 243 </w:t>
                        </w:r>
                      </w:p>
                    </w:txbxContent>
                  </v:textbox>
                </v:rect>
                <w10:wrap type="square"/>
              </v:group>
            </w:pict>
          </mc:Fallback>
        </mc:AlternateContent>
      </w:r>
      <w:r>
        <w:rPr>
          <w:rFonts w:ascii="Arial" w:eastAsia="Arial" w:hAnsi="Arial" w:cs="Arial"/>
        </w:rPr>
        <w:t xml:space="preserve">PRIMERO. - </w:t>
      </w:r>
      <w:r>
        <w:rPr>
          <w:rFonts w:ascii="Arial" w:eastAsia="Arial" w:hAnsi="Arial" w:cs="Arial"/>
        </w:rPr>
        <w:t>Aprobar y suscribir el Convenio de colaboración para la formación en centros de trabajo entre Ayuntamiento de Candelaria y Entidad Pública Empresarial de Gestión de Empresas y Servicios Públicos (EPELCAN) en los términos propuestos por la Sra.  Alcaldesa P</w:t>
      </w:r>
      <w:r>
        <w:rPr>
          <w:rFonts w:ascii="Arial" w:eastAsia="Arial" w:hAnsi="Arial" w:cs="Arial"/>
        </w:rPr>
        <w:t>residenta.</w:t>
      </w:r>
      <w:r>
        <w:rPr>
          <w:rFonts w:ascii="Arial" w:eastAsia="Arial" w:hAnsi="Arial" w:cs="Arial"/>
          <w:color w:val="FF0000"/>
        </w:rPr>
        <w:t xml:space="preserve"> </w:t>
      </w:r>
    </w:p>
    <w:p w:rsidR="000B5886" w:rsidRDefault="00DA5302">
      <w:pPr>
        <w:spacing w:after="11" w:line="248" w:lineRule="auto"/>
        <w:ind w:left="703" w:right="939" w:hanging="10"/>
        <w:jc w:val="both"/>
      </w:pPr>
      <w:r>
        <w:rPr>
          <w:rFonts w:ascii="Times New Roman" w:eastAsia="Times New Roman" w:hAnsi="Times New Roman" w:cs="Times New Roman"/>
          <w:sz w:val="24"/>
        </w:rPr>
        <w:t xml:space="preserve">SEGUNDO. - Facultar a la Alcaldía para la firma del citado Convenio de colaboración y de la documentación precisa para la ejecución del mismo.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31" w:line="247" w:lineRule="auto"/>
        <w:ind w:left="720" w:right="940" w:hanging="10"/>
        <w:jc w:val="both"/>
      </w:pPr>
      <w:r>
        <w:rPr>
          <w:rFonts w:ascii="Arial" w:eastAsia="Arial" w:hAnsi="Arial" w:cs="Arial"/>
        </w:rPr>
        <w:t>TERCERO. - Dar traslado del acuerdo que se adopte a Entidad Pública Empresarial de Gestión de Em</w:t>
      </w:r>
      <w:r>
        <w:rPr>
          <w:rFonts w:ascii="Arial" w:eastAsia="Arial" w:hAnsi="Arial" w:cs="Arial"/>
        </w:rPr>
        <w:t xml:space="preserve">presas y Servicios Públicos (EPELCAN) a los efectos oportunos.”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98"/>
        <w:ind w:left="10" w:right="243" w:hanging="10"/>
        <w:jc w:val="center"/>
      </w:pPr>
      <w:r>
        <w:rPr>
          <w:rFonts w:ascii="Arial" w:eastAsia="Arial" w:hAnsi="Arial" w:cs="Arial"/>
        </w:rPr>
        <w:t xml:space="preserve">No obstante, la Junta de Gobierno Local acordará lo más procedente. </w:t>
      </w:r>
    </w:p>
    <w:p w:rsidR="000B5886" w:rsidRDefault="00DA5302">
      <w:pPr>
        <w:spacing w:after="95"/>
        <w:ind w:right="182"/>
        <w:jc w:val="center"/>
      </w:pPr>
      <w:r>
        <w:rPr>
          <w:rFonts w:ascii="Arial" w:eastAsia="Arial" w:hAnsi="Arial" w:cs="Arial"/>
        </w:rPr>
        <w:t xml:space="preserve"> </w:t>
      </w:r>
    </w:p>
    <w:p w:rsidR="000B5886" w:rsidRDefault="00DA5302">
      <w:pPr>
        <w:spacing w:after="100"/>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La Junta de Gobierno Local, previo debate y por unanimidad de los miembros presentes, acuerda: </w:t>
      </w:r>
    </w:p>
    <w:p w:rsidR="000B5886" w:rsidRDefault="00DA5302">
      <w:pPr>
        <w:spacing w:after="0"/>
        <w:ind w:left="1416"/>
      </w:pPr>
      <w:r>
        <w:rPr>
          <w:rFonts w:ascii="Arial" w:eastAsia="Arial" w:hAnsi="Arial" w:cs="Arial"/>
          <w:b/>
        </w:rPr>
        <w:t xml:space="preserve"> </w:t>
      </w:r>
    </w:p>
    <w:p w:rsidR="000B5886" w:rsidRDefault="00DA5302">
      <w:pPr>
        <w:spacing w:after="0"/>
        <w:ind w:left="1416"/>
      </w:pPr>
      <w:r>
        <w:rPr>
          <w:rFonts w:ascii="Arial" w:eastAsia="Arial" w:hAnsi="Arial" w:cs="Arial"/>
          <w:b/>
        </w:rPr>
        <w:t xml:space="preserve"> </w:t>
      </w:r>
    </w:p>
    <w:p w:rsidR="000B5886" w:rsidRDefault="00DA5302">
      <w:pPr>
        <w:spacing w:after="234" w:line="247" w:lineRule="auto"/>
        <w:ind w:left="720" w:right="940" w:hanging="10"/>
        <w:jc w:val="both"/>
      </w:pPr>
      <w:r>
        <w:rPr>
          <w:rFonts w:ascii="Arial" w:eastAsia="Arial" w:hAnsi="Arial" w:cs="Arial"/>
        </w:rPr>
        <w:t xml:space="preserve">PRIMERO. - </w:t>
      </w:r>
      <w:r>
        <w:rPr>
          <w:rFonts w:ascii="Arial" w:eastAsia="Arial" w:hAnsi="Arial" w:cs="Arial"/>
        </w:rPr>
        <w:t>Aprobar y suscribir el Convenio de colaboración para la formación en centros de trabajo entre Ayuntamiento de Candelaria y Entidad Pública Empresarial de Gestión de Empresas y Servicios Públicos (EPELCAN) en los términos propuestos por la Sra.  Alcaldesa P</w:t>
      </w:r>
      <w:r>
        <w:rPr>
          <w:rFonts w:ascii="Arial" w:eastAsia="Arial" w:hAnsi="Arial" w:cs="Arial"/>
        </w:rPr>
        <w:t>residenta.</w:t>
      </w:r>
      <w:r>
        <w:rPr>
          <w:rFonts w:ascii="Arial" w:eastAsia="Arial" w:hAnsi="Arial" w:cs="Arial"/>
          <w:color w:val="FF0000"/>
        </w:rPr>
        <w:t xml:space="preserve"> </w:t>
      </w:r>
    </w:p>
    <w:p w:rsidR="000B5886" w:rsidRDefault="00DA5302">
      <w:pPr>
        <w:spacing w:after="4" w:line="247" w:lineRule="auto"/>
        <w:ind w:left="720" w:right="940" w:hanging="10"/>
        <w:jc w:val="both"/>
      </w:pPr>
      <w:r>
        <w:rPr>
          <w:rFonts w:ascii="Arial" w:eastAsia="Arial" w:hAnsi="Arial" w:cs="Arial"/>
        </w:rPr>
        <w:t xml:space="preserve">SEGUNDO. - Facultar a la Alcaldía para la firma del citado Convenio de colaboración y de la documentación precisa para la ejecución del mismo.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TERCERO. - Dar traslado del acuerdo que se adopte a Entidad Pública Empresarial de Gestión de Em</w:t>
      </w:r>
      <w:r>
        <w:rPr>
          <w:rFonts w:ascii="Arial" w:eastAsia="Arial" w:hAnsi="Arial" w:cs="Arial"/>
        </w:rPr>
        <w:t xml:space="preserve">presas y Servicios Públicos (EPELCAN) a los efectos oportunos.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line="249" w:lineRule="auto"/>
        <w:ind w:left="703" w:right="941" w:hanging="10"/>
        <w:jc w:val="both"/>
      </w:pPr>
      <w:r>
        <w:rPr>
          <w:rFonts w:ascii="Arial" w:eastAsia="Arial" w:hAnsi="Arial" w:cs="Arial"/>
          <w:b/>
          <w:sz w:val="24"/>
        </w:rPr>
        <w:t xml:space="preserve">8.- Expediente 5203/2021. Convenio de colaboración entre Ayuntamiento de Candelaria y la empresa MOISES HERNANDEZ DIAZ. </w:t>
      </w:r>
    </w:p>
    <w:p w:rsidR="000B5886" w:rsidRDefault="00DA5302">
      <w:pPr>
        <w:spacing w:after="0"/>
        <w:ind w:left="708"/>
      </w:pPr>
      <w:r>
        <w:rPr>
          <w:rFonts w:ascii="Arial" w:eastAsia="Arial" w:hAnsi="Arial" w:cs="Arial"/>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3" w:line="248" w:lineRule="auto"/>
        <w:ind w:left="703" w:right="940" w:hanging="10"/>
        <w:jc w:val="both"/>
      </w:pPr>
      <w:r>
        <w:rPr>
          <w:rFonts w:ascii="Arial" w:eastAsia="Arial" w:hAnsi="Arial" w:cs="Arial"/>
          <w:b/>
        </w:rPr>
        <w:t xml:space="preserve">Consta en el expediente propuesta de la Alcaldesa-Presidenta, de </w:t>
      </w:r>
      <w:r>
        <w:rPr>
          <w:rFonts w:ascii="Arial" w:eastAsia="Arial" w:hAnsi="Arial" w:cs="Arial"/>
          <w:b/>
        </w:rPr>
        <w:t xml:space="preserve">fecha 1 de junio de 2021, cuyo tenor literal es el siguiente: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111" w:line="247" w:lineRule="auto"/>
        <w:ind w:left="720" w:right="940" w:hanging="10"/>
        <w:jc w:val="both"/>
      </w:pPr>
      <w:r>
        <w:rPr>
          <w:rFonts w:ascii="Arial" w:eastAsia="Arial" w:hAnsi="Arial" w:cs="Arial"/>
        </w:rPr>
        <w:t xml:space="preserve">  “Doña María Concepción Brito Núñez, en calidad de Alcaldesa Presidenta, al amparo de lo dispuesto en el Reglamento de Organización, Funcionamiento y Régimen Jurídico de las Entidades Loca</w:t>
      </w:r>
      <w:r>
        <w:rPr>
          <w:rFonts w:ascii="Arial" w:eastAsia="Arial" w:hAnsi="Arial" w:cs="Arial"/>
        </w:rPr>
        <w:t xml:space="preserve">les, así como en la Ley 7/1985, de 2 de abril, Reguladora de las Bases de Régimen Local. </w:t>
      </w:r>
    </w:p>
    <w:p w:rsidR="000B5886" w:rsidRDefault="00DA5302">
      <w:pPr>
        <w:spacing w:after="98"/>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A la vista del borrador del Convenio de colaboración para la formación en centros de trabajo entre el Ayuntamiento de Candelaria y la empresa </w:t>
      </w:r>
      <w:r>
        <w:rPr>
          <w:rFonts w:ascii="Arial" w:eastAsia="Arial" w:hAnsi="Arial" w:cs="Arial"/>
          <w:b/>
        </w:rPr>
        <w:t xml:space="preserve">MOISÉS HERNÁNDEZ DÍAZ </w:t>
      </w:r>
    </w:p>
    <w:p w:rsidR="000B5886" w:rsidRDefault="00DA5302">
      <w:pPr>
        <w:spacing w:after="100"/>
        <w:ind w:left="708"/>
      </w:pPr>
      <w:r>
        <w:rPr>
          <w:rFonts w:ascii="Arial" w:eastAsia="Arial" w:hAnsi="Arial" w:cs="Arial"/>
        </w:rPr>
        <w:t xml:space="preserve"> </w:t>
      </w:r>
    </w:p>
    <w:p w:rsidR="000B5886" w:rsidRDefault="00DA5302">
      <w:pPr>
        <w:spacing w:after="114" w:line="247" w:lineRule="auto"/>
        <w:ind w:left="720" w:right="940" w:hanging="10"/>
        <w:jc w:val="both"/>
      </w:pPr>
      <w:r>
        <w:rPr>
          <w:rFonts w:ascii="Arial" w:eastAsia="Arial" w:hAnsi="Arial" w:cs="Arial"/>
        </w:rPr>
        <w:t xml:space="preserve">Considerando lo establecido en el artículo 86 de la Ley 39/2015, de 1 de octubre, del Procedimiento Administrativo Común de las Administraciones Públicas. </w:t>
      </w:r>
    </w:p>
    <w:p w:rsidR="000B5886" w:rsidRDefault="00DA5302">
      <w:pPr>
        <w:spacing w:after="98"/>
        <w:ind w:left="708"/>
      </w:pPr>
      <w:r>
        <w:rPr>
          <w:rFonts w:ascii="Arial" w:eastAsia="Arial" w:hAnsi="Arial" w:cs="Arial"/>
        </w:rPr>
        <w:t xml:space="preserve"> </w:t>
      </w:r>
    </w:p>
    <w:p w:rsidR="000B5886" w:rsidRDefault="00DA5302">
      <w:pPr>
        <w:spacing w:after="114" w:line="247" w:lineRule="auto"/>
        <w:ind w:left="720" w:right="940" w:hanging="10"/>
        <w:jc w:val="both"/>
      </w:pPr>
      <w:r>
        <w:rPr>
          <w:rFonts w:ascii="Arial" w:eastAsia="Arial" w:hAnsi="Arial" w:cs="Arial"/>
        </w:rPr>
        <w:t xml:space="preserve">Se propone por parte de esta Alcaldía a la Junta de Gobierno Local la adopción del siguiente acuerdo: </w:t>
      </w:r>
    </w:p>
    <w:p w:rsidR="000B5886" w:rsidRDefault="00DA5302">
      <w:pPr>
        <w:spacing w:after="96"/>
        <w:ind w:left="708"/>
      </w:pPr>
      <w:r>
        <w:rPr>
          <w:noProof/>
        </w:rPr>
        <mc:AlternateContent>
          <mc:Choice Requires="wpg">
            <w:drawing>
              <wp:anchor distT="0" distB="0" distL="114300" distR="114300" simplePos="0" relativeHeight="25187225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3741" name="Group 343741"/>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1182" name="Rectangle 2118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1183" name="Rectangle 21183"/>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electrónicamente desde la plataf</w:t>
                              </w:r>
                              <w:r>
                                <w:rPr>
                                  <w:rFonts w:ascii="Arial" w:eastAsia="Arial" w:hAnsi="Arial" w:cs="Arial"/>
                                  <w:sz w:val="12"/>
                                </w:rPr>
                                <w:t xml:space="preserve">orma esPublico Gestiona | Página 147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3741" style="width:12.7031pt;height:281.682pt;position:absolute;mso-position-horizontal-relative:page;mso-position-horizontal:absolute;margin-left:682.278pt;mso-position-vertical-relative:page;margin-top:530.238pt;" coordsize="1613,35773">
                <v:rect id="Rectangle 2118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1183"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147 de 243 </w:t>
                        </w:r>
                      </w:p>
                    </w:txbxContent>
                  </v:textbox>
                </v:rect>
                <w10:wrap type="square"/>
              </v:group>
            </w:pict>
          </mc:Fallback>
        </mc:AlternateConten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Primero</w:t>
      </w:r>
      <w:r>
        <w:rPr>
          <w:rFonts w:ascii="Arial" w:eastAsia="Arial" w:hAnsi="Arial" w:cs="Arial"/>
        </w:rPr>
        <w:t xml:space="preserve">: Aprobar el texto del Convenio de Colaboración para la formación en centros de trabajo entre el Ayuntamiento de Candelaria y la empresa </w:t>
      </w:r>
      <w:r>
        <w:rPr>
          <w:rFonts w:ascii="Arial" w:eastAsia="Arial" w:hAnsi="Arial" w:cs="Arial"/>
          <w:b/>
        </w:rPr>
        <w:t xml:space="preserve">MOISÉS HERNÁNDEZ DÍAZ </w:t>
      </w:r>
      <w:r>
        <w:rPr>
          <w:rFonts w:ascii="Arial" w:eastAsia="Arial" w:hAnsi="Arial" w:cs="Arial"/>
        </w:rPr>
        <w:t xml:space="preserve">con efectos desde el día de su firma: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3" w:line="248" w:lineRule="auto"/>
        <w:ind w:left="703" w:right="940" w:hanging="10"/>
        <w:jc w:val="both"/>
      </w:pPr>
      <w:r>
        <w:rPr>
          <w:rFonts w:ascii="Arial" w:eastAsia="Arial" w:hAnsi="Arial" w:cs="Arial"/>
          <w:b/>
        </w:rPr>
        <w:t>CONVENIO ESPECÍFICO DE COLABORACIÓN ENTRE EL CENTRO DE FORMACIÓN AYUNTAMIENTO DE CANDELARIA Y EL AYUNTAMIENTO DE CANDELARIA   PARA LA REALIZACIÓN DEL MÓDULO DE FORMACIÓN EN CENTROS DE TRABAJO DE ALUMNOS/AS PARTICIPANTES EN LOS CERTIFICADOS DE PROFESI</w:t>
      </w:r>
      <w:r>
        <w:rPr>
          <w:rFonts w:ascii="Arial" w:eastAsia="Arial" w:hAnsi="Arial" w:cs="Arial"/>
          <w:b/>
        </w:rPr>
        <w:t xml:space="preserve">ONALIDAD DE LA </w:t>
      </w:r>
    </w:p>
    <w:p w:rsidR="000B5886" w:rsidRDefault="00DA5302">
      <w:pPr>
        <w:spacing w:after="3" w:line="248" w:lineRule="auto"/>
        <w:ind w:left="703" w:right="940" w:hanging="10"/>
        <w:jc w:val="both"/>
      </w:pPr>
      <w:r>
        <w:rPr>
          <w:rFonts w:ascii="Arial" w:eastAsia="Arial" w:hAnsi="Arial" w:cs="Arial"/>
          <w:b/>
        </w:rPr>
        <w:t xml:space="preserve">PROGRAMACIÓN DE FORMACIÓN DE OFERTA 2020-2021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10" w:right="241" w:hanging="10"/>
        <w:jc w:val="center"/>
      </w:pPr>
      <w:r>
        <w:rPr>
          <w:rFonts w:ascii="Times New Roman" w:eastAsia="Times New Roman" w:hAnsi="Times New Roman" w:cs="Times New Roman"/>
          <w:b/>
          <w:sz w:val="18"/>
        </w:rPr>
        <w:t xml:space="preserve">En Candelaria, a </w:t>
      </w: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10" w:right="247" w:hanging="10"/>
        <w:jc w:val="center"/>
      </w:pPr>
      <w:r>
        <w:rPr>
          <w:rFonts w:ascii="Times New Roman" w:eastAsia="Times New Roman" w:hAnsi="Times New Roman" w:cs="Times New Roman"/>
          <w:b/>
          <w:sz w:val="18"/>
        </w:rPr>
        <w:t xml:space="preserve">REUNIDOS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el CENTRO COLABORADOR: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tabs>
          <w:tab w:val="center" w:pos="2552"/>
          <w:tab w:val="center" w:pos="7421"/>
        </w:tabs>
        <w:spacing w:after="5" w:line="247" w:lineRule="auto"/>
      </w:pPr>
      <w:r>
        <w:tab/>
      </w:r>
      <w:r>
        <w:rPr>
          <w:rFonts w:ascii="Times New Roman" w:eastAsia="Times New Roman" w:hAnsi="Times New Roman" w:cs="Times New Roman"/>
          <w:sz w:val="18"/>
        </w:rPr>
        <w:t xml:space="preserve">D/Dña.: MARÍA CONCEPCIÓN BRITO NÚÑEZ,  </w:t>
      </w:r>
      <w:r>
        <w:rPr>
          <w:rFonts w:ascii="Times New Roman" w:eastAsia="Times New Roman" w:hAnsi="Times New Roman" w:cs="Times New Roman"/>
          <w:sz w:val="18"/>
        </w:rPr>
        <w:tab/>
        <w:t>con NIF: ***1734**</w:t>
      </w:r>
      <w:r>
        <w:rPr>
          <w:rFonts w:ascii="Times New Roman" w:eastAsia="Times New Roman" w:hAnsi="Times New Roman" w:cs="Times New Roman"/>
          <w:color w:val="0000FF"/>
          <w:sz w:val="18"/>
        </w:rPr>
        <w:t>,</w:t>
      </w: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en nombre y representación del centro AYUNTAMIENTO DE CANDELARIA </w:t>
      </w:r>
    </w:p>
    <w:p w:rsidR="000B5886" w:rsidRDefault="00DA5302">
      <w:pPr>
        <w:tabs>
          <w:tab w:val="center" w:pos="1711"/>
          <w:tab w:val="center" w:pos="5670"/>
        </w:tabs>
        <w:spacing w:after="5" w:line="247" w:lineRule="auto"/>
      </w:pPr>
      <w:r>
        <w:tab/>
      </w:r>
      <w:r>
        <w:rPr>
          <w:rFonts w:ascii="Times New Roman" w:eastAsia="Times New Roman" w:hAnsi="Times New Roman" w:cs="Times New Roman"/>
          <w:sz w:val="18"/>
        </w:rPr>
        <w:t>con CIF/NIF nº P3801100C</w:t>
      </w: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18"/>
        </w:rPr>
        <w:t xml:space="preserve">y domicilio social en AVDA. LA CONSTITUCIÓN Nº 7 </w:t>
      </w:r>
    </w:p>
    <w:p w:rsidR="000B5886" w:rsidRDefault="00DA5302">
      <w:pPr>
        <w:spacing w:after="5" w:line="247" w:lineRule="auto"/>
        <w:ind w:left="703" w:right="2627" w:hanging="10"/>
        <w:jc w:val="both"/>
      </w:pPr>
      <w:r>
        <w:rPr>
          <w:rFonts w:ascii="Times New Roman" w:eastAsia="Times New Roman" w:hAnsi="Times New Roman" w:cs="Times New Roman"/>
          <w:sz w:val="18"/>
        </w:rPr>
        <w:t xml:space="preserve">municipio CANDELARIA </w:t>
      </w:r>
      <w:r>
        <w:rPr>
          <w:rFonts w:ascii="Times New Roman" w:eastAsia="Times New Roman" w:hAnsi="Times New Roman" w:cs="Times New Roman"/>
          <w:sz w:val="18"/>
        </w:rPr>
        <w:tab/>
        <w:t xml:space="preserve">provincia S/C DE TENERIFE teléfono 922 500 800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Y POR LA EMPRESA: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tabs>
          <w:tab w:val="center" w:pos="1773"/>
          <w:tab w:val="center" w:pos="7377"/>
        </w:tabs>
        <w:spacing w:after="5" w:line="247" w:lineRule="auto"/>
      </w:pPr>
      <w:r>
        <w:tab/>
      </w:r>
      <w:r>
        <w:rPr>
          <w:rFonts w:ascii="Times New Roman" w:eastAsia="Times New Roman" w:hAnsi="Times New Roman" w:cs="Times New Roman"/>
          <w:sz w:val="18"/>
        </w:rPr>
        <w:t xml:space="preserve">Don Moisés Hernández Díaz,  </w:t>
      </w:r>
      <w:r>
        <w:rPr>
          <w:rFonts w:ascii="Times New Roman" w:eastAsia="Times New Roman" w:hAnsi="Times New Roman" w:cs="Times New Roman"/>
          <w:sz w:val="18"/>
        </w:rPr>
        <w:tab/>
        <w:t xml:space="preserve">con NIF:***6067**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en nombre y representación de la empresa </w:t>
      </w:r>
      <w:r>
        <w:rPr>
          <w:rFonts w:ascii="Times New Roman" w:eastAsia="Times New Roman" w:hAnsi="Times New Roman" w:cs="Times New Roman"/>
          <w:b/>
          <w:sz w:val="18"/>
        </w:rPr>
        <w:t xml:space="preserve">MOISÉS HERNÁNDEZ DÍAZ,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CIF/NIF nº 78560675N              y domicilio social en Calle Acentejo nº15, </w:t>
      </w:r>
    </w:p>
    <w:p w:rsidR="000B5886" w:rsidRDefault="00DA5302">
      <w:pPr>
        <w:spacing w:after="5" w:line="247" w:lineRule="auto"/>
        <w:ind w:left="703" w:right="1767" w:hanging="10"/>
        <w:jc w:val="both"/>
      </w:pPr>
      <w:r>
        <w:rPr>
          <w:rFonts w:ascii="Times New Roman" w:eastAsia="Times New Roman" w:hAnsi="Times New Roman" w:cs="Times New Roman"/>
          <w:sz w:val="18"/>
        </w:rPr>
        <w:t xml:space="preserve">municipio: La Matanza de Acentejo provincia S/C DE TENERIFE </w:t>
      </w:r>
      <w:r>
        <w:rPr>
          <w:rFonts w:ascii="Times New Roman" w:eastAsia="Times New Roman" w:hAnsi="Times New Roman" w:cs="Times New Roman"/>
          <w:sz w:val="18"/>
        </w:rPr>
        <w:t xml:space="preserve">teléfono 635861048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10" w:right="243" w:hanging="10"/>
        <w:jc w:val="center"/>
      </w:pPr>
      <w:r>
        <w:rPr>
          <w:rFonts w:ascii="Times New Roman" w:eastAsia="Times New Roman" w:hAnsi="Times New Roman" w:cs="Times New Roman"/>
          <w:b/>
          <w:sz w:val="18"/>
        </w:rPr>
        <w:t xml:space="preserve">DECLARAN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 xml:space="preserve">PRIMERO. - </w:t>
      </w:r>
      <w:r>
        <w:rPr>
          <w:rFonts w:ascii="Times New Roman" w:eastAsia="Times New Roman" w:hAnsi="Times New Roman" w:cs="Times New Roman"/>
          <w:sz w:val="18"/>
        </w:rPr>
        <w:t xml:space="preserve">Que se reconocen recíprocamente capacidad y legitimación para la negociación y firma del presente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SEGUNDO. -</w:t>
      </w:r>
      <w:r>
        <w:rPr>
          <w:rFonts w:ascii="Times New Roman" w:eastAsia="Times New Roman" w:hAnsi="Times New Roman" w:cs="Times New Roman"/>
          <w:sz w:val="18"/>
        </w:rPr>
        <w:t xml:space="preserve"> Que el objeto del presente convenio es facilitar por parte de la empresa</w:t>
      </w:r>
      <w:r>
        <w:rPr>
          <w:rFonts w:ascii="Times New Roman" w:eastAsia="Times New Roman" w:hAnsi="Times New Roman" w:cs="Times New Roman"/>
          <w:b/>
          <w:sz w:val="18"/>
        </w:rPr>
        <w:t xml:space="preserve"> </w:t>
      </w:r>
      <w:r>
        <w:rPr>
          <w:rFonts w:ascii="Times New Roman" w:eastAsia="Times New Roman" w:hAnsi="Times New Roman" w:cs="Times New Roman"/>
          <w:b/>
          <w:sz w:val="18"/>
        </w:rPr>
        <w:t xml:space="preserve">MOISÉS HERNÁNDEZ DÍAZ </w:t>
      </w:r>
      <w:r>
        <w:rPr>
          <w:rFonts w:ascii="Times New Roman" w:eastAsia="Times New Roman" w:hAnsi="Times New Roman" w:cs="Times New Roman"/>
          <w:sz w:val="18"/>
        </w:rPr>
        <w:t>la realización del módulo de formación práctica en centros de trabajo (FCT) al alumnado del Certificado de Profesionalidad con código IMSV0209, de la acción formativa nº 20-38/000563, especialidad DESARROLLO DE PRODUCTOS AUDIOVISUALES</w:t>
      </w:r>
      <w:r>
        <w:rPr>
          <w:rFonts w:ascii="Times New Roman" w:eastAsia="Times New Roman" w:hAnsi="Times New Roman" w:cs="Times New Roman"/>
          <w:sz w:val="18"/>
        </w:rPr>
        <w:t xml:space="preserve"> MULTIMEDIA INTERACTIVOS, impartido en el Centro AYUNTAMIENTO DE CANDELARIA,</w:t>
      </w:r>
      <w:r>
        <w:rPr>
          <w:rFonts w:ascii="Times New Roman" w:eastAsia="Times New Roman" w:hAnsi="Times New Roman" w:cs="Times New Roman"/>
          <w:sz w:val="24"/>
        </w:rPr>
        <w:t xml:space="preserve"> </w:t>
      </w:r>
    </w:p>
    <w:p w:rsidR="000B5886" w:rsidRDefault="00DA5302">
      <w:pPr>
        <w:spacing w:after="0"/>
        <w:ind w:left="708"/>
      </w:pPr>
      <w:r>
        <w:rPr>
          <w:noProof/>
        </w:rPr>
        <mc:AlternateContent>
          <mc:Choice Requires="wpg">
            <w:drawing>
              <wp:anchor distT="0" distB="0" distL="114300" distR="114300" simplePos="0" relativeHeight="25187328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6011" name="Group 346011"/>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1498" name="Rectangle 2149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1499" name="Rectangle 21499"/>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electrónicamente desde la plataforma esPublico Gestiona |</w:t>
                              </w:r>
                              <w:r>
                                <w:rPr>
                                  <w:rFonts w:ascii="Arial" w:eastAsia="Arial" w:hAnsi="Arial" w:cs="Arial"/>
                                  <w:sz w:val="12"/>
                                </w:rPr>
                                <w:t xml:space="preserve"> Página 148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6011" style="width:12.7031pt;height:281.682pt;position:absolute;mso-position-horizontal-relative:page;mso-position-horizontal:absolute;margin-left:682.278pt;mso-position-vertical-relative:page;margin-top:530.238pt;" coordsize="1613,35773">
                <v:rect id="Rectangle 2149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1499"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148 de 243 </w:t>
                        </w:r>
                      </w:p>
                    </w:txbxContent>
                  </v:textbox>
                </v:rect>
                <w10:wrap type="square"/>
              </v:group>
            </w:pict>
          </mc:Fallback>
        </mc:AlternateContent>
      </w: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TERCERO. -</w:t>
      </w:r>
      <w:r>
        <w:rPr>
          <w:rFonts w:ascii="Times New Roman" w:eastAsia="Times New Roman" w:hAnsi="Times New Roman" w:cs="Times New Roman"/>
          <w:sz w:val="18"/>
        </w:rPr>
        <w:t xml:space="preserve"> La empresa/entidad </w:t>
      </w:r>
      <w:r>
        <w:rPr>
          <w:rFonts w:ascii="Times New Roman" w:eastAsia="Times New Roman" w:hAnsi="Times New Roman" w:cs="Times New Roman"/>
          <w:b/>
          <w:sz w:val="18"/>
        </w:rPr>
        <w:t xml:space="preserve">MOISÉS HERNÁNDEZ DÍAZ, </w:t>
      </w:r>
      <w:r>
        <w:rPr>
          <w:rFonts w:ascii="Times New Roman" w:eastAsia="Times New Roman" w:hAnsi="Times New Roman" w:cs="Times New Roman"/>
          <w:sz w:val="18"/>
        </w:rPr>
        <w:t>tiene actividad suficiente para acoger al alumnado en prácticas y dispone de las condiciones de espacio y mobiliario necesarios para el desarrollo de las capacidades de la acción fo</w:t>
      </w:r>
      <w:r>
        <w:rPr>
          <w:rFonts w:ascii="Times New Roman" w:eastAsia="Times New Roman" w:hAnsi="Times New Roman" w:cs="Times New Roman"/>
          <w:sz w:val="18"/>
        </w:rPr>
        <w:t xml:space="preserve">rmativa señalada.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 w:right="243" w:hanging="10"/>
        <w:jc w:val="center"/>
      </w:pPr>
      <w:r>
        <w:rPr>
          <w:rFonts w:ascii="Times New Roman" w:eastAsia="Times New Roman" w:hAnsi="Times New Roman" w:cs="Times New Roman"/>
          <w:b/>
          <w:sz w:val="18"/>
        </w:rPr>
        <w:t xml:space="preserve">ACUERDAN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4249"/>
      </w:pPr>
      <w:r>
        <w:rPr>
          <w:rFonts w:ascii="Times New Roman" w:eastAsia="Times New Roman" w:hAnsi="Times New Roman" w:cs="Times New Roman"/>
          <w:b/>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Suscribir el presente convenio de colaboración para la realización del módulo de formación práctica en centros de trabajo,  de conformidad con lo establecido en el Real Decreto 395/2007, de 23 de marzo (BOE 11-4-</w:t>
      </w:r>
      <w:r>
        <w:rPr>
          <w:rFonts w:ascii="Times New Roman" w:eastAsia="Times New Roman" w:hAnsi="Times New Roman" w:cs="Times New Roman"/>
          <w:sz w:val="18"/>
        </w:rPr>
        <w:t>2007), que regula el Subsistema de Formación Profesional para el Empleo, la Orden TAS/718/2008, de 7 de marzo (BOE nº 67 de 18-03-2008), el RD 34/2008 de 18 de enero, que regula los Certificados de Profesionalidad , el RD 725/2011, de 20 de mayo, correspon</w:t>
      </w:r>
      <w:r>
        <w:rPr>
          <w:rFonts w:ascii="Times New Roman" w:eastAsia="Times New Roman" w:hAnsi="Times New Roman" w:cs="Times New Roman"/>
          <w:sz w:val="18"/>
        </w:rPr>
        <w:t>diente a esta acción formativa y la Resolución de 14 de junio de la Presidenta del SCE (BOC Nº 122 de 27 de junio de 2017), así como las cláusulas que establece este Convenio y todas aquellas normas que sean de aplicación y que ambas partes conocen y acata</w:t>
      </w:r>
      <w:r>
        <w:rPr>
          <w:rFonts w:ascii="Times New Roman" w:eastAsia="Times New Roman" w:hAnsi="Times New Roman" w:cs="Times New Roman"/>
          <w:sz w:val="18"/>
        </w:rPr>
        <w:t xml:space="preserve">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todo ello se firma el presente Convenio con las siguientes: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 w:right="244" w:hanging="10"/>
        <w:jc w:val="center"/>
      </w:pPr>
      <w:r>
        <w:rPr>
          <w:rFonts w:ascii="Times New Roman" w:eastAsia="Times New Roman" w:hAnsi="Times New Roman" w:cs="Times New Roman"/>
          <w:b/>
          <w:sz w:val="18"/>
        </w:rPr>
        <w:t xml:space="preserve">CLAUSULAS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PRIMERA</w:t>
      </w:r>
      <w:r>
        <w:rPr>
          <w:rFonts w:ascii="Times New Roman" w:eastAsia="Times New Roman" w:hAnsi="Times New Roman" w:cs="Times New Roman"/>
          <w:sz w:val="18"/>
        </w:rPr>
        <w:t>. -</w:t>
      </w:r>
      <w:r>
        <w:rPr>
          <w:rFonts w:ascii="Times New Roman" w:eastAsia="Times New Roman" w:hAnsi="Times New Roman" w:cs="Times New Roman"/>
          <w:b/>
          <w:sz w:val="18"/>
        </w:rPr>
        <w:t xml:space="preserve"> </w:t>
      </w:r>
      <w:r>
        <w:rPr>
          <w:rFonts w:ascii="Times New Roman" w:eastAsia="Times New Roman" w:hAnsi="Times New Roman" w:cs="Times New Roman"/>
          <w:sz w:val="18"/>
          <w:u w:val="single" w:color="000000"/>
        </w:rPr>
        <w:t>Objeto. -</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objetivo del presente convenio es facilitar por parte de la empresa suscriptora la realización del módulo de formación práctica en centros de trabajo (FCT) al alumnado de la/s acción/es formativa/s que figura en el cuadro adjunto, del Subsistema de Form</w:t>
      </w:r>
      <w:r>
        <w:rPr>
          <w:rFonts w:ascii="Times New Roman" w:eastAsia="Times New Roman" w:hAnsi="Times New Roman" w:cs="Times New Roman"/>
          <w:sz w:val="18"/>
        </w:rPr>
        <w:t xml:space="preserve">ación para el Empleo, impartidos en el centro de formación que suscribe el presente convenio.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8961" w:type="dxa"/>
        <w:tblInd w:w="713" w:type="dxa"/>
        <w:tblCellMar>
          <w:top w:w="12" w:type="dxa"/>
          <w:left w:w="106" w:type="dxa"/>
          <w:bottom w:w="0" w:type="dxa"/>
          <w:right w:w="94" w:type="dxa"/>
        </w:tblCellMar>
        <w:tblLook w:val="04A0" w:firstRow="1" w:lastRow="0" w:firstColumn="1" w:lastColumn="0" w:noHBand="0" w:noVBand="1"/>
      </w:tblPr>
      <w:tblGrid>
        <w:gridCol w:w="1591"/>
        <w:gridCol w:w="5768"/>
        <w:gridCol w:w="1601"/>
      </w:tblGrid>
      <w:tr w:rsidR="000B5886">
        <w:trPr>
          <w:trHeight w:val="425"/>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5"/>
              <w:jc w:val="center"/>
            </w:pPr>
            <w:r>
              <w:rPr>
                <w:rFonts w:ascii="Times New Roman" w:eastAsia="Times New Roman" w:hAnsi="Times New Roman" w:cs="Times New Roman"/>
                <w:b/>
                <w:sz w:val="18"/>
              </w:rPr>
              <w:t xml:space="preserve">Nº Curso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0"/>
              <w:jc w:val="center"/>
            </w:pPr>
            <w:r>
              <w:rPr>
                <w:rFonts w:ascii="Times New Roman" w:eastAsia="Times New Roman" w:hAnsi="Times New Roman" w:cs="Times New Roman"/>
                <w:b/>
                <w:sz w:val="18"/>
              </w:rPr>
              <w:t xml:space="preserve">Especialidad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Times New Roman" w:eastAsia="Times New Roman" w:hAnsi="Times New Roman" w:cs="Times New Roman"/>
                <w:b/>
                <w:sz w:val="18"/>
              </w:rPr>
              <w:t xml:space="preserve">Horas de prácticas </w:t>
            </w:r>
          </w:p>
        </w:tc>
      </w:tr>
      <w:tr w:rsidR="000B5886">
        <w:trPr>
          <w:trHeight w:val="384"/>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6"/>
              <w:jc w:val="center"/>
            </w:pPr>
            <w:r>
              <w:rPr>
                <w:rFonts w:ascii="Times New Roman" w:eastAsia="Times New Roman" w:hAnsi="Times New Roman" w:cs="Times New Roman"/>
                <w:b/>
                <w:sz w:val="18"/>
              </w:rPr>
              <w:t xml:space="preserve">20-38/000563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both"/>
            </w:pPr>
            <w:r>
              <w:rPr>
                <w:rFonts w:ascii="Times New Roman" w:eastAsia="Times New Roman" w:hAnsi="Times New Roman" w:cs="Times New Roman"/>
                <w:b/>
                <w:sz w:val="18"/>
              </w:rPr>
              <w:t xml:space="preserve">DESARROLLO DE PRODUCTOS AUDIOVISUALES MULTIMEDIA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0"/>
              <w:jc w:val="center"/>
            </w:pPr>
            <w:r>
              <w:rPr>
                <w:rFonts w:ascii="Times New Roman" w:eastAsia="Times New Roman" w:hAnsi="Times New Roman" w:cs="Times New Roman"/>
                <w:b/>
                <w:sz w:val="18"/>
              </w:rPr>
              <w:t xml:space="preserve">80 </w:t>
            </w:r>
          </w:p>
        </w:tc>
      </w:tr>
      <w:tr w:rsidR="000B5886">
        <w:trPr>
          <w:trHeight w:val="384"/>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6"/>
              <w:jc w:val="center"/>
            </w:pPr>
            <w:r>
              <w:rPr>
                <w:rFonts w:ascii="Times New Roman" w:eastAsia="Times New Roman" w:hAnsi="Times New Roman" w:cs="Times New Roman"/>
                <w:b/>
                <w:sz w:val="18"/>
              </w:rPr>
              <w:t xml:space="preserve">20-38/000573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sz w:val="18"/>
              </w:rPr>
              <w:t xml:space="preserve">MONTAJE Y POSTPRODUCCION DE AUDIOVISUALES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0"/>
              <w:jc w:val="center"/>
            </w:pPr>
            <w:r>
              <w:rPr>
                <w:rFonts w:ascii="Times New Roman" w:eastAsia="Times New Roman" w:hAnsi="Times New Roman" w:cs="Times New Roman"/>
                <w:b/>
                <w:sz w:val="18"/>
              </w:rPr>
              <w:t xml:space="preserve">80 </w:t>
            </w:r>
          </w:p>
        </w:tc>
      </w:tr>
      <w:tr w:rsidR="000B5886">
        <w:trPr>
          <w:trHeight w:val="384"/>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6"/>
              <w:jc w:val="center"/>
            </w:pPr>
            <w:r>
              <w:rPr>
                <w:rFonts w:ascii="Times New Roman" w:eastAsia="Times New Roman" w:hAnsi="Times New Roman" w:cs="Times New Roman"/>
                <w:b/>
                <w:sz w:val="18"/>
              </w:rPr>
              <w:t xml:space="preserve">20-38/000576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sz w:val="18"/>
              </w:rPr>
              <w:t xml:space="preserve">MONTAJE Y POSTPRODUCCION DE AUDIOVISUALES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0"/>
              <w:jc w:val="center"/>
            </w:pPr>
            <w:r>
              <w:rPr>
                <w:rFonts w:ascii="Times New Roman" w:eastAsia="Times New Roman" w:hAnsi="Times New Roman" w:cs="Times New Roman"/>
                <w:b/>
                <w:sz w:val="18"/>
              </w:rPr>
              <w:t xml:space="preserve">80 </w:t>
            </w:r>
          </w:p>
        </w:tc>
      </w:tr>
      <w:tr w:rsidR="000B5886">
        <w:trPr>
          <w:trHeight w:val="384"/>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6"/>
              <w:jc w:val="center"/>
            </w:pPr>
            <w:r>
              <w:rPr>
                <w:rFonts w:ascii="Times New Roman" w:eastAsia="Times New Roman" w:hAnsi="Times New Roman" w:cs="Times New Roman"/>
                <w:b/>
                <w:sz w:val="18"/>
              </w:rPr>
              <w:t xml:space="preserve">20-38/000574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sz w:val="18"/>
              </w:rPr>
              <w:t xml:space="preserve">ASISTENCIA A LA PRODUCCIÓN CINEMATOGRAFICAS Y DE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0"/>
              <w:jc w:val="center"/>
            </w:pPr>
            <w:r>
              <w:rPr>
                <w:rFonts w:ascii="Times New Roman" w:eastAsia="Times New Roman" w:hAnsi="Times New Roman" w:cs="Times New Roman"/>
                <w:b/>
                <w:sz w:val="18"/>
              </w:rPr>
              <w:t xml:space="preserve">80 </w:t>
            </w:r>
          </w:p>
        </w:tc>
      </w:tr>
      <w:tr w:rsidR="000B5886">
        <w:trPr>
          <w:trHeight w:val="384"/>
        </w:trPr>
        <w:tc>
          <w:tcPr>
            <w:tcW w:w="1591" w:type="dxa"/>
            <w:tcBorders>
              <w:top w:val="single" w:sz="4" w:space="0" w:color="000000"/>
              <w:left w:val="single" w:sz="4" w:space="0" w:color="000000"/>
              <w:bottom w:val="single" w:sz="4" w:space="0" w:color="000000"/>
              <w:right w:val="single" w:sz="4" w:space="0" w:color="000000"/>
            </w:tcBorders>
          </w:tcPr>
          <w:p w:rsidR="000B5886" w:rsidRDefault="000B5886"/>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sz w:val="18"/>
              </w:rPr>
              <w:t xml:space="preserve">OBRAS AUDIOVISUALES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0B5886"/>
        </w:tc>
      </w:tr>
      <w:tr w:rsidR="000B5886">
        <w:trPr>
          <w:trHeight w:val="425"/>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
              <w:jc w:val="center"/>
            </w:pPr>
            <w:r>
              <w:rPr>
                <w:rFonts w:ascii="Times New Roman" w:eastAsia="Times New Roman" w:hAnsi="Times New Roman" w:cs="Times New Roman"/>
                <w:b/>
                <w:sz w:val="18"/>
              </w:rPr>
              <w:t xml:space="preserve">20-38/000575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sz w:val="18"/>
              </w:rPr>
              <w:t xml:space="preserve">ASISTENCIA A LA PRODUCCIÓN CINEMATOGRAFICAS Y DE OBRAS AUDIOVISUALES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1"/>
              <w:jc w:val="center"/>
            </w:pPr>
            <w:r>
              <w:rPr>
                <w:rFonts w:ascii="Times New Roman" w:eastAsia="Times New Roman" w:hAnsi="Times New Roman" w:cs="Times New Roman"/>
                <w:b/>
                <w:sz w:val="18"/>
              </w:rPr>
              <w:t xml:space="preserve">80 </w:t>
            </w:r>
          </w:p>
        </w:tc>
      </w:tr>
    </w:tbl>
    <w:p w:rsidR="000B5886" w:rsidRDefault="00DA5302">
      <w:pPr>
        <w:spacing w:after="0"/>
        <w:ind w:left="1508"/>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t xml:space="preserve"> </w:t>
      </w:r>
      <w:r>
        <w:rPr>
          <w:rFonts w:ascii="Times New Roman" w:eastAsia="Times New Roman" w:hAnsi="Times New Roman" w:cs="Times New Roman"/>
          <w:b/>
          <w:sz w:val="18"/>
        </w:rPr>
        <w:tab/>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3"/>
        <w:ind w:left="703" w:hanging="10"/>
      </w:pPr>
      <w:r>
        <w:rPr>
          <w:rFonts w:ascii="Times New Roman" w:eastAsia="Times New Roman" w:hAnsi="Times New Roman" w:cs="Times New Roman"/>
          <w:b/>
          <w:sz w:val="18"/>
        </w:rPr>
        <w:t>SEGUNDA. -</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Relación entre el alumnado en prácticas y la empresa</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9" w:lineRule="auto"/>
        <w:ind w:left="703" w:right="935" w:hanging="10"/>
      </w:pPr>
      <w:r>
        <w:rPr>
          <w:rFonts w:ascii="Times New Roman" w:eastAsia="Times New Roman" w:hAnsi="Times New Roman" w:cs="Times New Roman"/>
          <w:sz w:val="18"/>
        </w:rPr>
        <w:t>La relación entre el alumnado y la empresa en la que realiza las prácticas profesionales, que en ningún caso será de carácter laboral, se efectuará dentro del marco previsto por el RD 395/2007 y su normativa de desarrollo, sin perjuicio de cualquier otra q</w:t>
      </w:r>
      <w:r>
        <w:rPr>
          <w:rFonts w:ascii="Times New Roman" w:eastAsia="Times New Roman" w:hAnsi="Times New Roman" w:cs="Times New Roman"/>
          <w:sz w:val="18"/>
        </w:rPr>
        <w:t xml:space="preserve">ue fuera de aplicación.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no podrá cubrir ni siquiera con carácter interino, ningún puesto de trabajo con un alumno/a en prácticas, salvo que se establezca al efecto una relación laboral retribuida. En este caso, se considerarán extinguidas las prácticas con respecto a e</w:t>
      </w:r>
      <w:r>
        <w:rPr>
          <w:rFonts w:ascii="Times New Roman" w:eastAsia="Times New Roman" w:hAnsi="Times New Roman" w:cs="Times New Roman"/>
          <w:sz w:val="18"/>
        </w:rPr>
        <w:t xml:space="preserve">ste alumno/a, debiendo la empresa comunicar este hecho al Centro de formación para formalizar su baja.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TERCERA</w:t>
      </w:r>
      <w:r>
        <w:rPr>
          <w:rFonts w:ascii="Times New Roman" w:eastAsia="Times New Roman" w:hAnsi="Times New Roman" w:cs="Times New Roman"/>
          <w:sz w:val="18"/>
        </w:rPr>
        <w:t xml:space="preserve">. - </w:t>
      </w:r>
      <w:r>
        <w:rPr>
          <w:rFonts w:ascii="Times New Roman" w:eastAsia="Times New Roman" w:hAnsi="Times New Roman" w:cs="Times New Roman"/>
          <w:sz w:val="18"/>
          <w:u w:val="single" w:color="000000"/>
        </w:rPr>
        <w:t>Inicio de las prácticas y póliza de accidentes.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prácticas se iniciarán en la fecha que se comunique en el documento establecido al efecto.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carácter previo, el centro de formación presentará la siguiente documentación al Servicio Canario de Empleo: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1078" w:right="3739" w:hanging="10"/>
        <w:jc w:val="both"/>
      </w:pP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Convenio debidamente firmado y sellado en</w:t>
      </w:r>
      <w:r>
        <w:rPr>
          <w:rFonts w:ascii="Times New Roman" w:eastAsia="Times New Roman" w:hAnsi="Times New Roman" w:cs="Times New Roman"/>
          <w:sz w:val="18"/>
        </w:rPr>
        <w:t xml:space="preserve">tre la empresa y el centro colaborador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Programa formativo (anexo VIII de la Orden ESS/1897/2013, de 10 de octubre)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centro de formación formalizará, antes del inicio de las prácticas, una póliza de accidentes de los alumno/as, facilitando copia d</w:t>
      </w:r>
      <w:r>
        <w:rPr>
          <w:rFonts w:ascii="Times New Roman" w:eastAsia="Times New Roman" w:hAnsi="Times New Roman" w:cs="Times New Roman"/>
          <w:sz w:val="18"/>
        </w:rPr>
        <w:t xml:space="preserve">e la misma a la empresa, que deberá tener contratadas las siguientes coberturas: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38"/>
        </w:numPr>
        <w:spacing w:after="5" w:line="247" w:lineRule="auto"/>
        <w:ind w:right="942" w:hanging="360"/>
        <w:jc w:val="both"/>
      </w:pPr>
      <w:r>
        <w:rPr>
          <w:rFonts w:ascii="Times New Roman" w:eastAsia="Times New Roman" w:hAnsi="Times New Roman" w:cs="Times New Roman"/>
          <w:sz w:val="18"/>
        </w:rPr>
        <w:t xml:space="preserve">Fallecimiento por accidente: importe asegurado de treinta y seis mil euros (36.000 Euros). </w:t>
      </w:r>
    </w:p>
    <w:p w:rsidR="000B5886" w:rsidRDefault="00DA5302">
      <w:pPr>
        <w:numPr>
          <w:ilvl w:val="0"/>
          <w:numId w:val="38"/>
        </w:numPr>
        <w:spacing w:after="33" w:line="247" w:lineRule="auto"/>
        <w:ind w:right="942" w:hanging="360"/>
        <w:jc w:val="both"/>
      </w:pPr>
      <w:r>
        <w:rPr>
          <w:noProof/>
        </w:rPr>
        <mc:AlternateContent>
          <mc:Choice Requires="wpg">
            <w:drawing>
              <wp:anchor distT="0" distB="0" distL="114300" distR="114300" simplePos="0" relativeHeight="25187430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4878" name="Group 34487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1779" name="Rectangle 2177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Verificación: https://candelaria</w:t>
                              </w:r>
                              <w:r>
                                <w:rPr>
                                  <w:rFonts w:ascii="Arial" w:eastAsia="Arial" w:hAnsi="Arial" w:cs="Arial"/>
                                  <w:sz w:val="12"/>
                                </w:rPr>
                                <w:t xml:space="preserve">.sedelectronica.es/ </w:t>
                              </w:r>
                            </w:p>
                          </w:txbxContent>
                        </wps:txbx>
                        <wps:bodyPr horzOverflow="overflow" vert="horz" lIns="0" tIns="0" rIns="0" bIns="0" rtlCol="0">
                          <a:noAutofit/>
                        </wps:bodyPr>
                      </wps:wsp>
                      <wps:wsp>
                        <wps:cNvPr id="21780" name="Rectangle 21780"/>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149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4878" style="width:12.7031pt;height:281.682pt;position:absolute;mso-position-horizontal-relative:page;mso-position-horizontal:absolute;margin-left:682.278pt;mso-position-vertical-relative:page;margin-top:530.238pt;" coordsize="1613,35773">
                <v:rect id="Rectangle 2177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1780"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149 de 243 </w:t>
                        </w:r>
                      </w:p>
                    </w:txbxContent>
                  </v:textbox>
                </v:rect>
                <w10:wrap type="square"/>
              </v:group>
            </w:pict>
          </mc:Fallback>
        </mc:AlternateContent>
      </w:r>
      <w:r>
        <w:rPr>
          <w:rFonts w:ascii="Times New Roman" w:eastAsia="Times New Roman" w:hAnsi="Times New Roman" w:cs="Times New Roman"/>
          <w:sz w:val="18"/>
        </w:rPr>
        <w:t xml:space="preserve">Invalidez absoluta y permanente por accidente: importe asegurado de cuarenta mil euros (40.000 Euros). </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Invalidez permanente parcial por</w:t>
      </w:r>
      <w:r>
        <w:rPr>
          <w:rFonts w:ascii="Times New Roman" w:eastAsia="Times New Roman" w:hAnsi="Times New Roman" w:cs="Times New Roman"/>
          <w:sz w:val="18"/>
        </w:rPr>
        <w:t xml:space="preserve"> accidente: importe que corresponda según baremo. </w:t>
      </w:r>
    </w:p>
    <w:p w:rsidR="000B5886" w:rsidRDefault="00DA5302">
      <w:pPr>
        <w:numPr>
          <w:ilvl w:val="0"/>
          <w:numId w:val="38"/>
        </w:numPr>
        <w:spacing w:after="5" w:line="247" w:lineRule="auto"/>
        <w:ind w:right="942" w:hanging="360"/>
        <w:jc w:val="both"/>
      </w:pPr>
      <w:r>
        <w:rPr>
          <w:rFonts w:ascii="Times New Roman" w:eastAsia="Times New Roman" w:hAnsi="Times New Roman" w:cs="Times New Roman"/>
          <w:sz w:val="18"/>
        </w:rPr>
        <w:t xml:space="preserve">Asistencia ilimitada sanitaria por accidente, más el riesgo “in itinere”.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En todo caso, el alumnado quedará exento de la responsabilidad civil por daños frente a terceros producidos durante la realización de prácticas en empresas, siendo responsable el centro de formación, para lo que podrá concertar una póliza.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cada centr</w:t>
      </w:r>
      <w:r>
        <w:rPr>
          <w:rFonts w:ascii="Times New Roman" w:eastAsia="Times New Roman" w:hAnsi="Times New Roman" w:cs="Times New Roman"/>
          <w:sz w:val="18"/>
        </w:rPr>
        <w:t xml:space="preserve">o de trabajo donde se vaya a impartir el módulo de FCT deberá constar: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39"/>
        </w:numPr>
        <w:spacing w:after="5" w:line="247" w:lineRule="auto"/>
        <w:ind w:right="2048" w:hanging="360"/>
        <w:jc w:val="both"/>
      </w:pPr>
      <w:r>
        <w:rPr>
          <w:rFonts w:ascii="Times New Roman" w:eastAsia="Times New Roman" w:hAnsi="Times New Roman" w:cs="Times New Roman"/>
          <w:sz w:val="18"/>
        </w:rPr>
        <w:t xml:space="preserve">copia u original de la póliza de seguro de alumnos suscrita por el centro colaborador </w:t>
      </w:r>
    </w:p>
    <w:p w:rsidR="000B5886" w:rsidRDefault="00DA5302">
      <w:pPr>
        <w:numPr>
          <w:ilvl w:val="0"/>
          <w:numId w:val="39"/>
        </w:numPr>
        <w:spacing w:after="5" w:line="247" w:lineRule="auto"/>
        <w:ind w:right="2048" w:hanging="360"/>
        <w:jc w:val="both"/>
      </w:pPr>
      <w:r>
        <w:rPr>
          <w:rFonts w:ascii="Times New Roman" w:eastAsia="Times New Roman" w:hAnsi="Times New Roman" w:cs="Times New Roman"/>
          <w:sz w:val="18"/>
        </w:rPr>
        <w:t xml:space="preserve">convenio </w:t>
      </w:r>
    </w:p>
    <w:p w:rsidR="000B5886" w:rsidRDefault="00DA5302">
      <w:pPr>
        <w:numPr>
          <w:ilvl w:val="0"/>
          <w:numId w:val="39"/>
        </w:numPr>
        <w:spacing w:after="5" w:line="249" w:lineRule="auto"/>
        <w:ind w:right="2048" w:hanging="360"/>
        <w:jc w:val="both"/>
      </w:pPr>
      <w:r>
        <w:rPr>
          <w:rFonts w:ascii="Times New Roman" w:eastAsia="Times New Roman" w:hAnsi="Times New Roman" w:cs="Times New Roman"/>
          <w:sz w:val="18"/>
        </w:rPr>
        <w:t xml:space="preserve">autorización de alumno menor de edad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ficha relación de alumnos iniciales y tutor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control de asistencia. </w:t>
      </w:r>
    </w:p>
    <w:p w:rsidR="000B5886" w:rsidRDefault="00DA5302">
      <w:pPr>
        <w:numPr>
          <w:ilvl w:val="0"/>
          <w:numId w:val="39"/>
        </w:numPr>
        <w:spacing w:after="5" w:line="247" w:lineRule="auto"/>
        <w:ind w:right="2048" w:hanging="360"/>
        <w:jc w:val="both"/>
      </w:pPr>
      <w:r>
        <w:rPr>
          <w:rFonts w:ascii="Times New Roman" w:eastAsia="Times New Roman" w:hAnsi="Times New Roman" w:cs="Times New Roman"/>
          <w:sz w:val="18"/>
        </w:rPr>
        <w:t xml:space="preserve">Programa formativo según modelo Anexo VIII, Orden ESS 1897/2013 y escala evaluativa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documentación para el seguimiento en las visitas presenciales al alumno.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CUARTA.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Contenido del módulo de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Con el fin de garan</w:t>
      </w:r>
      <w:r>
        <w:rPr>
          <w:rFonts w:ascii="Times New Roman" w:eastAsia="Times New Roman" w:hAnsi="Times New Roman" w:cs="Times New Roman"/>
          <w:sz w:val="18"/>
        </w:rPr>
        <w:t>tizar que las actividades a desarrollar por el alumnado en el módulo F.C.T. se ajusten al certificado realizado, se tendrá en cuenta el contenido de las mismas establecido en el correspondiente Real Decreto que regule dicho certificado; sin perjuicio de qu</w:t>
      </w:r>
      <w:r>
        <w:rPr>
          <w:rFonts w:ascii="Times New Roman" w:eastAsia="Times New Roman" w:hAnsi="Times New Roman" w:cs="Times New Roman"/>
          <w:sz w:val="18"/>
        </w:rPr>
        <w:t xml:space="preserve">e dichas actividades puedan ser supervisadas por parte del Servicio Canario de Empleo a través del personal que tenga asignado para esta tarea.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centro de formación y la empresa elaborarán conjuntamente el programa formativo de acuerdo con lo que esta</w:t>
      </w:r>
      <w:r>
        <w:rPr>
          <w:rFonts w:ascii="Times New Roman" w:eastAsia="Times New Roman" w:hAnsi="Times New Roman" w:cs="Times New Roman"/>
          <w:sz w:val="18"/>
        </w:rPr>
        <w:t>blezca cada certificado de profesionalidad. Dicho programa formativo, que se adjuntará al convenio, incluirá criterios de evaluación observables y medibles, debiendo constar los departamentos de trabajo por los que rotará el alumno/a y las tareas a desarro</w:t>
      </w:r>
      <w:r>
        <w:rPr>
          <w:rFonts w:ascii="Times New Roman" w:eastAsia="Times New Roman" w:hAnsi="Times New Roman" w:cs="Times New Roman"/>
          <w:sz w:val="18"/>
        </w:rPr>
        <w:t xml:space="preserve">llar, con sus horas correspondientes, así como el seguimiento y evaluación de los alumnos/as y su evaluación final de acuerdo con los criterios de evaluación del mencionado módulo de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QUINTA. -</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Desarrollo de las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El módulo de formación práctica se desarrollará en los centros de trabajo que tengan actividad suficiente para acoger alumnos/as en prácticas, siempre que dispongan de espacio y mobiliario necesario para el desarrollo de las mismas.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680"/>
      </w:pPr>
      <w:r>
        <w:rPr>
          <w:noProof/>
        </w:rPr>
        <mc:AlternateContent>
          <mc:Choice Requires="wpg">
            <w:drawing>
              <wp:inline distT="0" distB="0" distL="0" distR="0">
                <wp:extent cx="6110605" cy="413385"/>
                <wp:effectExtent l="0" t="0" r="0" b="0"/>
                <wp:docPr id="347118" name="Group 347118"/>
                <wp:cNvGraphicFramePr/>
                <a:graphic xmlns:a="http://schemas.openxmlformats.org/drawingml/2006/main">
                  <a:graphicData uri="http://schemas.microsoft.com/office/word/2010/wordprocessingGroup">
                    <wpg:wgp>
                      <wpg:cNvGrpSpPr/>
                      <wpg:grpSpPr>
                        <a:xfrm>
                          <a:off x="0" y="0"/>
                          <a:ext cx="6110605" cy="413385"/>
                          <a:chOff x="0" y="0"/>
                          <a:chExt cx="6110605" cy="413385"/>
                        </a:xfrm>
                      </wpg:grpSpPr>
                      <wps:wsp>
                        <wps:cNvPr id="388094" name="Shape 388094"/>
                        <wps:cNvSpPr/>
                        <wps:spPr>
                          <a:xfrm>
                            <a:off x="24384" y="6096"/>
                            <a:ext cx="2877566" cy="131064"/>
                          </a:xfrm>
                          <a:custGeom>
                            <a:avLst/>
                            <a:gdLst/>
                            <a:ahLst/>
                            <a:cxnLst/>
                            <a:rect l="0" t="0" r="0" b="0"/>
                            <a:pathLst>
                              <a:path w="2877566" h="131064">
                                <a:moveTo>
                                  <a:pt x="0" y="0"/>
                                </a:moveTo>
                                <a:lnTo>
                                  <a:pt x="2877566" y="0"/>
                                </a:lnTo>
                                <a:lnTo>
                                  <a:pt x="2877566" y="131064"/>
                                </a:lnTo>
                                <a:lnTo>
                                  <a:pt x="0" y="131064"/>
                                </a:lnTo>
                                <a:lnTo>
                                  <a:pt x="0" y="0"/>
                                </a:lnTo>
                              </a:path>
                            </a:pathLst>
                          </a:custGeom>
                          <a:ln w="0" cap="sq">
                            <a:miter lim="127000"/>
                          </a:ln>
                        </wps:spPr>
                        <wps:style>
                          <a:lnRef idx="0">
                            <a:srgbClr val="000000">
                              <a:alpha val="0"/>
                            </a:srgbClr>
                          </a:lnRef>
                          <a:fillRef idx="1">
                            <a:srgbClr val="E5E5E5"/>
                          </a:fillRef>
                          <a:effectRef idx="0">
                            <a:scrgbClr r="0" g="0" b="0"/>
                          </a:effectRef>
                          <a:fontRef idx="none"/>
                        </wps:style>
                        <wps:bodyPr/>
                      </wps:wsp>
                      <wps:wsp>
                        <wps:cNvPr id="388095" name="Shape 388095"/>
                        <wps:cNvSpPr/>
                        <wps:spPr>
                          <a:xfrm>
                            <a:off x="71628" y="6096"/>
                            <a:ext cx="2780030" cy="131064"/>
                          </a:xfrm>
                          <a:custGeom>
                            <a:avLst/>
                            <a:gdLst/>
                            <a:ahLst/>
                            <a:cxnLst/>
                            <a:rect l="0" t="0" r="0" b="0"/>
                            <a:pathLst>
                              <a:path w="2780030" h="131064">
                                <a:moveTo>
                                  <a:pt x="0" y="0"/>
                                </a:moveTo>
                                <a:lnTo>
                                  <a:pt x="2780030" y="0"/>
                                </a:lnTo>
                                <a:lnTo>
                                  <a:pt x="2780030" y="131064"/>
                                </a:lnTo>
                                <a:lnTo>
                                  <a:pt x="0" y="131064"/>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1834" name="Rectangle 21834"/>
                        <wps:cNvSpPr/>
                        <wps:spPr>
                          <a:xfrm>
                            <a:off x="836625" y="10935"/>
                            <a:ext cx="1662454" cy="168284"/>
                          </a:xfrm>
                          <a:prstGeom prst="rect">
                            <a:avLst/>
                          </a:prstGeom>
                          <a:ln>
                            <a:noFill/>
                          </a:ln>
                        </wps:spPr>
                        <wps:txbx>
                          <w:txbxContent>
                            <w:p w:rsidR="000B5886" w:rsidRDefault="00DA5302">
                              <w:r>
                                <w:rPr>
                                  <w:rFonts w:ascii="Times New Roman" w:eastAsia="Times New Roman" w:hAnsi="Times New Roman" w:cs="Times New Roman"/>
                                  <w:b/>
                                  <w:sz w:val="18"/>
                                </w:rPr>
                                <w:t>CENTRO DE TRA</w:t>
                              </w:r>
                              <w:r>
                                <w:rPr>
                                  <w:rFonts w:ascii="Times New Roman" w:eastAsia="Times New Roman" w:hAnsi="Times New Roman" w:cs="Times New Roman"/>
                                  <w:b/>
                                  <w:sz w:val="18"/>
                                </w:rPr>
                                <w:t>BAJO</w:t>
                              </w:r>
                            </w:p>
                          </w:txbxContent>
                        </wps:txbx>
                        <wps:bodyPr horzOverflow="overflow" vert="horz" lIns="0" tIns="0" rIns="0" bIns="0" rtlCol="0">
                          <a:noAutofit/>
                        </wps:bodyPr>
                      </wps:wsp>
                      <wps:wsp>
                        <wps:cNvPr id="21835" name="Rectangle 21835"/>
                        <wps:cNvSpPr/>
                        <wps:spPr>
                          <a:xfrm>
                            <a:off x="2086686" y="10935"/>
                            <a:ext cx="38005" cy="168284"/>
                          </a:xfrm>
                          <a:prstGeom prst="rect">
                            <a:avLst/>
                          </a:prstGeom>
                          <a:ln>
                            <a:noFill/>
                          </a:ln>
                        </wps:spPr>
                        <wps:txbx>
                          <w:txbxContent>
                            <w:p w:rsidR="000B5886" w:rsidRDefault="00DA5302">
                              <w:r>
                                <w:rPr>
                                  <w:rFonts w:ascii="Times New Roman" w:eastAsia="Times New Roman" w:hAnsi="Times New Roman" w:cs="Times New Roman"/>
                                  <w:b/>
                                  <w:sz w:val="18"/>
                                </w:rPr>
                                <w:t xml:space="preserve"> </w:t>
                              </w:r>
                            </w:p>
                          </w:txbxContent>
                        </wps:txbx>
                        <wps:bodyPr horzOverflow="overflow" vert="horz" lIns="0" tIns="0" rIns="0" bIns="0" rtlCol="0">
                          <a:noAutofit/>
                        </wps:bodyPr>
                      </wps:wsp>
                      <wps:wsp>
                        <wps:cNvPr id="388096" name="Shape 388096"/>
                        <wps:cNvSpPr/>
                        <wps:spPr>
                          <a:xfrm>
                            <a:off x="2905074" y="6096"/>
                            <a:ext cx="2880995" cy="131064"/>
                          </a:xfrm>
                          <a:custGeom>
                            <a:avLst/>
                            <a:gdLst/>
                            <a:ahLst/>
                            <a:cxnLst/>
                            <a:rect l="0" t="0" r="0" b="0"/>
                            <a:pathLst>
                              <a:path w="2880995" h="131064">
                                <a:moveTo>
                                  <a:pt x="0" y="0"/>
                                </a:moveTo>
                                <a:lnTo>
                                  <a:pt x="2880995" y="0"/>
                                </a:lnTo>
                                <a:lnTo>
                                  <a:pt x="2880995" y="131064"/>
                                </a:lnTo>
                                <a:lnTo>
                                  <a:pt x="0" y="131064"/>
                                </a:lnTo>
                                <a:lnTo>
                                  <a:pt x="0" y="0"/>
                                </a:lnTo>
                              </a:path>
                            </a:pathLst>
                          </a:custGeom>
                          <a:ln w="0" cap="sq">
                            <a:miter lim="127000"/>
                          </a:ln>
                        </wps:spPr>
                        <wps:style>
                          <a:lnRef idx="0">
                            <a:srgbClr val="000000">
                              <a:alpha val="0"/>
                            </a:srgbClr>
                          </a:lnRef>
                          <a:fillRef idx="1">
                            <a:srgbClr val="E5E5E5"/>
                          </a:fillRef>
                          <a:effectRef idx="0">
                            <a:scrgbClr r="0" g="0" b="0"/>
                          </a:effectRef>
                          <a:fontRef idx="none"/>
                        </wps:style>
                        <wps:bodyPr/>
                      </wps:wsp>
                      <wps:wsp>
                        <wps:cNvPr id="388097" name="Shape 388097"/>
                        <wps:cNvSpPr/>
                        <wps:spPr>
                          <a:xfrm>
                            <a:off x="2952318" y="6096"/>
                            <a:ext cx="2786507" cy="131064"/>
                          </a:xfrm>
                          <a:custGeom>
                            <a:avLst/>
                            <a:gdLst/>
                            <a:ahLst/>
                            <a:cxnLst/>
                            <a:rect l="0" t="0" r="0" b="0"/>
                            <a:pathLst>
                              <a:path w="2786507" h="131064">
                                <a:moveTo>
                                  <a:pt x="0" y="0"/>
                                </a:moveTo>
                                <a:lnTo>
                                  <a:pt x="2786507" y="0"/>
                                </a:lnTo>
                                <a:lnTo>
                                  <a:pt x="2786507" y="131064"/>
                                </a:lnTo>
                                <a:lnTo>
                                  <a:pt x="0" y="131064"/>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1839" name="Rectangle 21839"/>
                        <wps:cNvSpPr/>
                        <wps:spPr>
                          <a:xfrm>
                            <a:off x="4011753" y="10935"/>
                            <a:ext cx="886145" cy="168284"/>
                          </a:xfrm>
                          <a:prstGeom prst="rect">
                            <a:avLst/>
                          </a:prstGeom>
                          <a:ln>
                            <a:noFill/>
                          </a:ln>
                        </wps:spPr>
                        <wps:txbx>
                          <w:txbxContent>
                            <w:p w:rsidR="000B5886" w:rsidRDefault="00DA5302">
                              <w:r>
                                <w:rPr>
                                  <w:rFonts w:ascii="Times New Roman" w:eastAsia="Times New Roman" w:hAnsi="Times New Roman" w:cs="Times New Roman"/>
                                  <w:b/>
                                  <w:sz w:val="18"/>
                                </w:rPr>
                                <w:t>DIRECCIÓN</w:t>
                              </w:r>
                            </w:p>
                          </w:txbxContent>
                        </wps:txbx>
                        <wps:bodyPr horzOverflow="overflow" vert="horz" lIns="0" tIns="0" rIns="0" bIns="0" rtlCol="0">
                          <a:noAutofit/>
                        </wps:bodyPr>
                      </wps:wsp>
                      <wps:wsp>
                        <wps:cNvPr id="21840" name="Rectangle 21840"/>
                        <wps:cNvSpPr/>
                        <wps:spPr>
                          <a:xfrm>
                            <a:off x="4679265" y="10935"/>
                            <a:ext cx="38005" cy="168284"/>
                          </a:xfrm>
                          <a:prstGeom prst="rect">
                            <a:avLst/>
                          </a:prstGeom>
                          <a:ln>
                            <a:noFill/>
                          </a:ln>
                        </wps:spPr>
                        <wps:txbx>
                          <w:txbxContent>
                            <w:p w:rsidR="000B5886" w:rsidRDefault="00DA5302">
                              <w:r>
                                <w:rPr>
                                  <w:rFonts w:ascii="Times New Roman" w:eastAsia="Times New Roman" w:hAnsi="Times New Roman" w:cs="Times New Roman"/>
                                  <w:b/>
                                  <w:sz w:val="18"/>
                                </w:rPr>
                                <w:t xml:space="preserve"> </w:t>
                              </w:r>
                            </w:p>
                          </w:txbxContent>
                        </wps:txbx>
                        <wps:bodyPr horzOverflow="overflow" vert="horz" lIns="0" tIns="0" rIns="0" bIns="0" rtlCol="0">
                          <a:noAutofit/>
                        </wps:bodyPr>
                      </wps:wsp>
                      <wps:wsp>
                        <wps:cNvPr id="388098" name="Shape 388098"/>
                        <wps:cNvSpPr/>
                        <wps:spPr>
                          <a:xfrm>
                            <a:off x="18288"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099" name="Shape 388099"/>
                        <wps:cNvSpPr/>
                        <wps:spPr>
                          <a:xfrm>
                            <a:off x="24384" y="0"/>
                            <a:ext cx="2874518" cy="9144"/>
                          </a:xfrm>
                          <a:custGeom>
                            <a:avLst/>
                            <a:gdLst/>
                            <a:ahLst/>
                            <a:cxnLst/>
                            <a:rect l="0" t="0" r="0" b="0"/>
                            <a:pathLst>
                              <a:path w="2874518" h="9144">
                                <a:moveTo>
                                  <a:pt x="0" y="0"/>
                                </a:moveTo>
                                <a:lnTo>
                                  <a:pt x="2874518" y="0"/>
                                </a:lnTo>
                                <a:lnTo>
                                  <a:pt x="287451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00" name="Shape 388100"/>
                        <wps:cNvSpPr/>
                        <wps:spPr>
                          <a:xfrm>
                            <a:off x="2898978"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01" name="Shape 388101"/>
                        <wps:cNvSpPr/>
                        <wps:spPr>
                          <a:xfrm>
                            <a:off x="2905074" y="0"/>
                            <a:ext cx="2880995" cy="9144"/>
                          </a:xfrm>
                          <a:custGeom>
                            <a:avLst/>
                            <a:gdLst/>
                            <a:ahLst/>
                            <a:cxnLst/>
                            <a:rect l="0" t="0" r="0" b="0"/>
                            <a:pathLst>
                              <a:path w="2880995" h="9144">
                                <a:moveTo>
                                  <a:pt x="0" y="0"/>
                                </a:moveTo>
                                <a:lnTo>
                                  <a:pt x="2880995" y="0"/>
                                </a:lnTo>
                                <a:lnTo>
                                  <a:pt x="2880995"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02" name="Shape 388102"/>
                        <wps:cNvSpPr/>
                        <wps:spPr>
                          <a:xfrm>
                            <a:off x="5786069"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03" name="Shape 388103"/>
                        <wps:cNvSpPr/>
                        <wps:spPr>
                          <a:xfrm>
                            <a:off x="18288" y="6096"/>
                            <a:ext cx="9144" cy="131064"/>
                          </a:xfrm>
                          <a:custGeom>
                            <a:avLst/>
                            <a:gdLst/>
                            <a:ahLst/>
                            <a:cxnLst/>
                            <a:rect l="0" t="0" r="0" b="0"/>
                            <a:pathLst>
                              <a:path w="9144" h="131064">
                                <a:moveTo>
                                  <a:pt x="0" y="0"/>
                                </a:moveTo>
                                <a:lnTo>
                                  <a:pt x="9144" y="0"/>
                                </a:lnTo>
                                <a:lnTo>
                                  <a:pt x="9144" y="131064"/>
                                </a:lnTo>
                                <a:lnTo>
                                  <a:pt x="0" y="13106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04" name="Shape 388104"/>
                        <wps:cNvSpPr/>
                        <wps:spPr>
                          <a:xfrm>
                            <a:off x="2898978" y="6096"/>
                            <a:ext cx="9144" cy="131064"/>
                          </a:xfrm>
                          <a:custGeom>
                            <a:avLst/>
                            <a:gdLst/>
                            <a:ahLst/>
                            <a:cxnLst/>
                            <a:rect l="0" t="0" r="0" b="0"/>
                            <a:pathLst>
                              <a:path w="9144" h="131064">
                                <a:moveTo>
                                  <a:pt x="0" y="0"/>
                                </a:moveTo>
                                <a:lnTo>
                                  <a:pt x="9144" y="0"/>
                                </a:lnTo>
                                <a:lnTo>
                                  <a:pt x="9144" y="131064"/>
                                </a:lnTo>
                                <a:lnTo>
                                  <a:pt x="0" y="13106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05" name="Shape 388105"/>
                        <wps:cNvSpPr/>
                        <wps:spPr>
                          <a:xfrm>
                            <a:off x="5786069" y="6096"/>
                            <a:ext cx="9144" cy="131064"/>
                          </a:xfrm>
                          <a:custGeom>
                            <a:avLst/>
                            <a:gdLst/>
                            <a:ahLst/>
                            <a:cxnLst/>
                            <a:rect l="0" t="0" r="0" b="0"/>
                            <a:pathLst>
                              <a:path w="9144" h="131064">
                                <a:moveTo>
                                  <a:pt x="0" y="0"/>
                                </a:moveTo>
                                <a:lnTo>
                                  <a:pt x="9144" y="0"/>
                                </a:lnTo>
                                <a:lnTo>
                                  <a:pt x="9144" y="131064"/>
                                </a:lnTo>
                                <a:lnTo>
                                  <a:pt x="0" y="13106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852" name="Rectangle 21852"/>
                        <wps:cNvSpPr/>
                        <wps:spPr>
                          <a:xfrm>
                            <a:off x="1027125" y="145047"/>
                            <a:ext cx="1151848" cy="168284"/>
                          </a:xfrm>
                          <a:prstGeom prst="rect">
                            <a:avLst/>
                          </a:prstGeom>
                          <a:ln>
                            <a:noFill/>
                          </a:ln>
                        </wps:spPr>
                        <wps:txbx>
                          <w:txbxContent>
                            <w:p w:rsidR="000B5886" w:rsidRDefault="00DA5302">
                              <w:r>
                                <w:rPr>
                                  <w:rFonts w:ascii="Times New Roman" w:eastAsia="Times New Roman" w:hAnsi="Times New Roman" w:cs="Times New Roman"/>
                                  <w:sz w:val="18"/>
                                </w:rPr>
                                <w:t>ACENTEJO Nº 15</w:t>
                              </w:r>
                            </w:p>
                          </w:txbxContent>
                        </wps:txbx>
                        <wps:bodyPr horzOverflow="overflow" vert="horz" lIns="0" tIns="0" rIns="0" bIns="0" rtlCol="0">
                          <a:noAutofit/>
                        </wps:bodyPr>
                      </wps:wsp>
                      <wps:wsp>
                        <wps:cNvPr id="21853" name="Rectangle 21853"/>
                        <wps:cNvSpPr/>
                        <wps:spPr>
                          <a:xfrm>
                            <a:off x="1894662" y="145047"/>
                            <a:ext cx="38005" cy="168284"/>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1855" name="Rectangle 21855"/>
                        <wps:cNvSpPr/>
                        <wps:spPr>
                          <a:xfrm>
                            <a:off x="3595700" y="145047"/>
                            <a:ext cx="1991931" cy="168284"/>
                          </a:xfrm>
                          <a:prstGeom prst="rect">
                            <a:avLst/>
                          </a:prstGeom>
                          <a:ln>
                            <a:noFill/>
                          </a:ln>
                        </wps:spPr>
                        <wps:txbx>
                          <w:txbxContent>
                            <w:p w:rsidR="000B5886" w:rsidRDefault="00DA5302">
                              <w:r>
                                <w:rPr>
                                  <w:rFonts w:ascii="Times New Roman" w:eastAsia="Times New Roman" w:hAnsi="Times New Roman" w:cs="Times New Roman"/>
                                  <w:sz w:val="18"/>
                                </w:rPr>
                                <w:t>LA MATANZA DE ACENTEJO</w:t>
                              </w:r>
                            </w:p>
                          </w:txbxContent>
                        </wps:txbx>
                        <wps:bodyPr horzOverflow="overflow" vert="horz" lIns="0" tIns="0" rIns="0" bIns="0" rtlCol="0">
                          <a:noAutofit/>
                        </wps:bodyPr>
                      </wps:wsp>
                      <wps:wsp>
                        <wps:cNvPr id="21856" name="Rectangle 21856"/>
                        <wps:cNvSpPr/>
                        <wps:spPr>
                          <a:xfrm>
                            <a:off x="5095697" y="145047"/>
                            <a:ext cx="38005" cy="168284"/>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88106" name="Shape 388106"/>
                        <wps:cNvSpPr/>
                        <wps:spPr>
                          <a:xfrm>
                            <a:off x="18288" y="13716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07" name="Shape 388107"/>
                        <wps:cNvSpPr/>
                        <wps:spPr>
                          <a:xfrm>
                            <a:off x="24384" y="137160"/>
                            <a:ext cx="2874518" cy="9144"/>
                          </a:xfrm>
                          <a:custGeom>
                            <a:avLst/>
                            <a:gdLst/>
                            <a:ahLst/>
                            <a:cxnLst/>
                            <a:rect l="0" t="0" r="0" b="0"/>
                            <a:pathLst>
                              <a:path w="2874518" h="9144">
                                <a:moveTo>
                                  <a:pt x="0" y="0"/>
                                </a:moveTo>
                                <a:lnTo>
                                  <a:pt x="2874518" y="0"/>
                                </a:lnTo>
                                <a:lnTo>
                                  <a:pt x="287451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08" name="Shape 388108"/>
                        <wps:cNvSpPr/>
                        <wps:spPr>
                          <a:xfrm>
                            <a:off x="2898978" y="13716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09" name="Shape 388109"/>
                        <wps:cNvSpPr/>
                        <wps:spPr>
                          <a:xfrm>
                            <a:off x="2905074" y="137160"/>
                            <a:ext cx="2880995" cy="9144"/>
                          </a:xfrm>
                          <a:custGeom>
                            <a:avLst/>
                            <a:gdLst/>
                            <a:ahLst/>
                            <a:cxnLst/>
                            <a:rect l="0" t="0" r="0" b="0"/>
                            <a:pathLst>
                              <a:path w="2880995" h="9144">
                                <a:moveTo>
                                  <a:pt x="0" y="0"/>
                                </a:moveTo>
                                <a:lnTo>
                                  <a:pt x="2880995" y="0"/>
                                </a:lnTo>
                                <a:lnTo>
                                  <a:pt x="2880995"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10" name="Shape 388110"/>
                        <wps:cNvSpPr/>
                        <wps:spPr>
                          <a:xfrm>
                            <a:off x="5786069" y="13716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11" name="Shape 388111"/>
                        <wps:cNvSpPr/>
                        <wps:spPr>
                          <a:xfrm>
                            <a:off x="18288" y="143332"/>
                            <a:ext cx="9144" cy="132893"/>
                          </a:xfrm>
                          <a:custGeom>
                            <a:avLst/>
                            <a:gdLst/>
                            <a:ahLst/>
                            <a:cxnLst/>
                            <a:rect l="0" t="0" r="0" b="0"/>
                            <a:pathLst>
                              <a:path w="9144" h="132893">
                                <a:moveTo>
                                  <a:pt x="0" y="0"/>
                                </a:moveTo>
                                <a:lnTo>
                                  <a:pt x="9144" y="0"/>
                                </a:lnTo>
                                <a:lnTo>
                                  <a:pt x="9144" y="132893"/>
                                </a:lnTo>
                                <a:lnTo>
                                  <a:pt x="0" y="132893"/>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12" name="Shape 388112"/>
                        <wps:cNvSpPr/>
                        <wps:spPr>
                          <a:xfrm>
                            <a:off x="18288" y="27622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13" name="Shape 388113"/>
                        <wps:cNvSpPr/>
                        <wps:spPr>
                          <a:xfrm>
                            <a:off x="24384" y="276225"/>
                            <a:ext cx="2874518" cy="9144"/>
                          </a:xfrm>
                          <a:custGeom>
                            <a:avLst/>
                            <a:gdLst/>
                            <a:ahLst/>
                            <a:cxnLst/>
                            <a:rect l="0" t="0" r="0" b="0"/>
                            <a:pathLst>
                              <a:path w="2874518" h="9144">
                                <a:moveTo>
                                  <a:pt x="0" y="0"/>
                                </a:moveTo>
                                <a:lnTo>
                                  <a:pt x="2874518" y="0"/>
                                </a:lnTo>
                                <a:lnTo>
                                  <a:pt x="287451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14" name="Shape 388114"/>
                        <wps:cNvSpPr/>
                        <wps:spPr>
                          <a:xfrm>
                            <a:off x="2898978" y="143332"/>
                            <a:ext cx="9144" cy="132893"/>
                          </a:xfrm>
                          <a:custGeom>
                            <a:avLst/>
                            <a:gdLst/>
                            <a:ahLst/>
                            <a:cxnLst/>
                            <a:rect l="0" t="0" r="0" b="0"/>
                            <a:pathLst>
                              <a:path w="9144" h="132893">
                                <a:moveTo>
                                  <a:pt x="0" y="0"/>
                                </a:moveTo>
                                <a:lnTo>
                                  <a:pt x="9144" y="0"/>
                                </a:lnTo>
                                <a:lnTo>
                                  <a:pt x="9144" y="132893"/>
                                </a:lnTo>
                                <a:lnTo>
                                  <a:pt x="0" y="132893"/>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15" name="Shape 388115"/>
                        <wps:cNvSpPr/>
                        <wps:spPr>
                          <a:xfrm>
                            <a:off x="2898978" y="27622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16" name="Shape 388116"/>
                        <wps:cNvSpPr/>
                        <wps:spPr>
                          <a:xfrm>
                            <a:off x="2905074" y="276225"/>
                            <a:ext cx="2880995" cy="9144"/>
                          </a:xfrm>
                          <a:custGeom>
                            <a:avLst/>
                            <a:gdLst/>
                            <a:ahLst/>
                            <a:cxnLst/>
                            <a:rect l="0" t="0" r="0" b="0"/>
                            <a:pathLst>
                              <a:path w="2880995" h="9144">
                                <a:moveTo>
                                  <a:pt x="0" y="0"/>
                                </a:moveTo>
                                <a:lnTo>
                                  <a:pt x="2880995" y="0"/>
                                </a:lnTo>
                                <a:lnTo>
                                  <a:pt x="2880995"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17" name="Shape 388117"/>
                        <wps:cNvSpPr/>
                        <wps:spPr>
                          <a:xfrm>
                            <a:off x="5786069" y="143332"/>
                            <a:ext cx="9144" cy="132893"/>
                          </a:xfrm>
                          <a:custGeom>
                            <a:avLst/>
                            <a:gdLst/>
                            <a:ahLst/>
                            <a:cxnLst/>
                            <a:rect l="0" t="0" r="0" b="0"/>
                            <a:pathLst>
                              <a:path w="9144" h="132893">
                                <a:moveTo>
                                  <a:pt x="0" y="0"/>
                                </a:moveTo>
                                <a:lnTo>
                                  <a:pt x="9144" y="0"/>
                                </a:lnTo>
                                <a:lnTo>
                                  <a:pt x="9144" y="132893"/>
                                </a:lnTo>
                                <a:lnTo>
                                  <a:pt x="0" y="132893"/>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18" name="Shape 388118"/>
                        <wps:cNvSpPr/>
                        <wps:spPr>
                          <a:xfrm>
                            <a:off x="5786069" y="27622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19" name="Shape 388119"/>
                        <wps:cNvSpPr/>
                        <wps:spPr>
                          <a:xfrm>
                            <a:off x="0" y="282321"/>
                            <a:ext cx="6110605" cy="131064"/>
                          </a:xfrm>
                          <a:custGeom>
                            <a:avLst/>
                            <a:gdLst/>
                            <a:ahLst/>
                            <a:cxnLst/>
                            <a:rect l="0" t="0" r="0" b="0"/>
                            <a:pathLst>
                              <a:path w="6110605" h="131064">
                                <a:moveTo>
                                  <a:pt x="0" y="0"/>
                                </a:moveTo>
                                <a:lnTo>
                                  <a:pt x="6110605" y="0"/>
                                </a:lnTo>
                                <a:lnTo>
                                  <a:pt x="6110605" y="131064"/>
                                </a:lnTo>
                                <a:lnTo>
                                  <a:pt x="0" y="131064"/>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a="http://schemas.openxmlformats.org/drawingml/2006/main">
            <w:pict>
              <v:group id="Group 347118" style="width:481.15pt;height:32.55pt;mso-position-horizontal-relative:char;mso-position-vertical-relative:line" coordsize="61106,4133">
                <v:shape id="Shape 388120" style="position:absolute;width:28775;height:1310;left:243;top:60;" coordsize="2877566,131064" path="m0,0l2877566,0l2877566,131064l0,131064l0,0">
                  <v:stroke weight="0pt" endcap="square" joinstyle="miter" miterlimit="10" on="false" color="#000000" opacity="0"/>
                  <v:fill on="true" color="#e5e5e5"/>
                </v:shape>
                <v:shape id="Shape 388121" style="position:absolute;width:27800;height:1310;left:716;top:60;" coordsize="2780030,131064" path="m0,0l2780030,0l2780030,131064l0,131064l0,0">
                  <v:stroke weight="0pt" endcap="square" joinstyle="miter" miterlimit="10" on="false" color="#000000" opacity="0"/>
                  <v:fill on="true" color="#ffffff"/>
                </v:shape>
                <v:rect id="Rectangle 21834" style="position:absolute;width:16624;height:1682;left:8366;top:109;" filled="f" stroked="f">
                  <v:textbox inset="0,0,0,0">
                    <w:txbxContent>
                      <w:p>
                        <w:pPr>
                          <w:spacing w:before="0" w:after="160" w:line="259" w:lineRule="auto"/>
                        </w:pPr>
                        <w:r>
                          <w:rPr>
                            <w:rFonts w:cs="Times New Roman" w:hAnsi="Times New Roman" w:eastAsia="Times New Roman" w:ascii="Times New Roman"/>
                            <w:b w:val="1"/>
                            <w:sz w:val="18"/>
                          </w:rPr>
                          <w:t xml:space="preserve">CENTRO DE TRABAJO</w:t>
                        </w:r>
                      </w:p>
                    </w:txbxContent>
                  </v:textbox>
                </v:rect>
                <v:rect id="Rectangle 21835" style="position:absolute;width:380;height:1682;left:20866;top:109;" filled="f" stroked="f">
                  <v:textbox inset="0,0,0,0">
                    <w:txbxContent>
                      <w:p>
                        <w:pPr>
                          <w:spacing w:before="0" w:after="160" w:line="259" w:lineRule="auto"/>
                        </w:pPr>
                        <w:r>
                          <w:rPr>
                            <w:rFonts w:cs="Times New Roman" w:hAnsi="Times New Roman" w:eastAsia="Times New Roman" w:ascii="Times New Roman"/>
                            <w:b w:val="1"/>
                            <w:sz w:val="18"/>
                          </w:rPr>
                          <w:t xml:space="preserve"> </w:t>
                        </w:r>
                      </w:p>
                    </w:txbxContent>
                  </v:textbox>
                </v:rect>
                <v:shape id="Shape 388122" style="position:absolute;width:28809;height:1310;left:29050;top:60;" coordsize="2880995,131064" path="m0,0l2880995,0l2880995,131064l0,131064l0,0">
                  <v:stroke weight="0pt" endcap="square" joinstyle="miter" miterlimit="10" on="false" color="#000000" opacity="0"/>
                  <v:fill on="true" color="#e5e5e5"/>
                </v:shape>
                <v:shape id="Shape 388123" style="position:absolute;width:27865;height:1310;left:29523;top:60;" coordsize="2786507,131064" path="m0,0l2786507,0l2786507,131064l0,131064l0,0">
                  <v:stroke weight="0pt" endcap="square" joinstyle="miter" miterlimit="10" on="false" color="#000000" opacity="0"/>
                  <v:fill on="true" color="#ffffff"/>
                </v:shape>
                <v:rect id="Rectangle 21839" style="position:absolute;width:8861;height:1682;left:40117;top:109;" filled="f" stroked="f">
                  <v:textbox inset="0,0,0,0">
                    <w:txbxContent>
                      <w:p>
                        <w:pPr>
                          <w:spacing w:before="0" w:after="160" w:line="259" w:lineRule="auto"/>
                        </w:pPr>
                        <w:r>
                          <w:rPr>
                            <w:rFonts w:cs="Times New Roman" w:hAnsi="Times New Roman" w:eastAsia="Times New Roman" w:ascii="Times New Roman"/>
                            <w:b w:val="1"/>
                            <w:sz w:val="18"/>
                          </w:rPr>
                          <w:t xml:space="preserve">DIRECCIÓN</w:t>
                        </w:r>
                      </w:p>
                    </w:txbxContent>
                  </v:textbox>
                </v:rect>
                <v:rect id="Rectangle 21840" style="position:absolute;width:380;height:1682;left:46792;top:109;" filled="f" stroked="f">
                  <v:textbox inset="0,0,0,0">
                    <w:txbxContent>
                      <w:p>
                        <w:pPr>
                          <w:spacing w:before="0" w:after="160" w:line="259" w:lineRule="auto"/>
                        </w:pPr>
                        <w:r>
                          <w:rPr>
                            <w:rFonts w:cs="Times New Roman" w:hAnsi="Times New Roman" w:eastAsia="Times New Roman" w:ascii="Times New Roman"/>
                            <w:b w:val="1"/>
                            <w:sz w:val="18"/>
                          </w:rPr>
                          <w:t xml:space="preserve"> </w:t>
                        </w:r>
                      </w:p>
                    </w:txbxContent>
                  </v:textbox>
                </v:rect>
                <v:shape id="Shape 388124" style="position:absolute;width:91;height:91;left:182;top:0;" coordsize="9144,9144" path="m0,0l9144,0l9144,9144l0,9144l0,0">
                  <v:stroke weight="0pt" endcap="square" joinstyle="miter" miterlimit="10" on="false" color="#000000" opacity="0"/>
                  <v:fill on="true" color="#000000"/>
                </v:shape>
                <v:shape id="Shape 388125" style="position:absolute;width:28745;height:91;left:243;top:0;" coordsize="2874518,9144" path="m0,0l2874518,0l2874518,9144l0,9144l0,0">
                  <v:stroke weight="0pt" endcap="square" joinstyle="miter" miterlimit="10" on="false" color="#000000" opacity="0"/>
                  <v:fill on="true" color="#000000"/>
                </v:shape>
                <v:shape id="Shape 388126" style="position:absolute;width:91;height:91;left:28989;top:0;" coordsize="9144,9144" path="m0,0l9144,0l9144,9144l0,9144l0,0">
                  <v:stroke weight="0pt" endcap="square" joinstyle="miter" miterlimit="10" on="false" color="#000000" opacity="0"/>
                  <v:fill on="true" color="#000000"/>
                </v:shape>
                <v:shape id="Shape 388127" style="position:absolute;width:28809;height:91;left:29050;top:0;" coordsize="2880995,9144" path="m0,0l2880995,0l2880995,9144l0,9144l0,0">
                  <v:stroke weight="0pt" endcap="square" joinstyle="miter" miterlimit="10" on="false" color="#000000" opacity="0"/>
                  <v:fill on="true" color="#000000"/>
                </v:shape>
                <v:shape id="Shape 388128" style="position:absolute;width:91;height:91;left:57860;top:0;" coordsize="9144,9144" path="m0,0l9144,0l9144,9144l0,9144l0,0">
                  <v:stroke weight="0pt" endcap="square" joinstyle="miter" miterlimit="10" on="false" color="#000000" opacity="0"/>
                  <v:fill on="true" color="#000000"/>
                </v:shape>
                <v:shape id="Shape 388129" style="position:absolute;width:91;height:1310;left:182;top:60;" coordsize="9144,131064" path="m0,0l9144,0l9144,131064l0,131064l0,0">
                  <v:stroke weight="0pt" endcap="square" joinstyle="miter" miterlimit="10" on="false" color="#000000" opacity="0"/>
                  <v:fill on="true" color="#000000"/>
                </v:shape>
                <v:shape id="Shape 388130" style="position:absolute;width:91;height:1310;left:28989;top:60;" coordsize="9144,131064" path="m0,0l9144,0l9144,131064l0,131064l0,0">
                  <v:stroke weight="0pt" endcap="square" joinstyle="miter" miterlimit="10" on="false" color="#000000" opacity="0"/>
                  <v:fill on="true" color="#000000"/>
                </v:shape>
                <v:shape id="Shape 388131" style="position:absolute;width:91;height:1310;left:57860;top:60;" coordsize="9144,131064" path="m0,0l9144,0l9144,131064l0,131064l0,0">
                  <v:stroke weight="0pt" endcap="square" joinstyle="miter" miterlimit="10" on="false" color="#000000" opacity="0"/>
                  <v:fill on="true" color="#000000"/>
                </v:shape>
                <v:rect id="Rectangle 21852" style="position:absolute;width:11518;height:1682;left:10271;top:1450;" filled="f" stroked="f">
                  <v:textbox inset="0,0,0,0">
                    <w:txbxContent>
                      <w:p>
                        <w:pPr>
                          <w:spacing w:before="0" w:after="160" w:line="259" w:lineRule="auto"/>
                        </w:pPr>
                        <w:r>
                          <w:rPr>
                            <w:rFonts w:cs="Times New Roman" w:hAnsi="Times New Roman" w:eastAsia="Times New Roman" w:ascii="Times New Roman"/>
                            <w:sz w:val="18"/>
                          </w:rPr>
                          <w:t xml:space="preserve">ACENTEJO Nº 15</w:t>
                        </w:r>
                      </w:p>
                    </w:txbxContent>
                  </v:textbox>
                </v:rect>
                <v:rect id="Rectangle 21853" style="position:absolute;width:380;height:1682;left:18946;top:145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21855" style="position:absolute;width:19919;height:1682;left:35957;top:1450;" filled="f" stroked="f">
                  <v:textbox inset="0,0,0,0">
                    <w:txbxContent>
                      <w:p>
                        <w:pPr>
                          <w:spacing w:before="0" w:after="160" w:line="259" w:lineRule="auto"/>
                        </w:pPr>
                        <w:r>
                          <w:rPr>
                            <w:rFonts w:cs="Times New Roman" w:hAnsi="Times New Roman" w:eastAsia="Times New Roman" w:ascii="Times New Roman"/>
                            <w:sz w:val="18"/>
                          </w:rPr>
                          <w:t xml:space="preserve">LA MATANZA DE ACENTEJO</w:t>
                        </w:r>
                      </w:p>
                    </w:txbxContent>
                  </v:textbox>
                </v:rect>
                <v:rect id="Rectangle 21856" style="position:absolute;width:380;height:1682;left:50956;top:145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Shape 388132" style="position:absolute;width:91;height:91;left:182;top:1371;" coordsize="9144,9144" path="m0,0l9144,0l9144,9144l0,9144l0,0">
                  <v:stroke weight="0pt" endcap="square" joinstyle="miter" miterlimit="10" on="false" color="#000000" opacity="0"/>
                  <v:fill on="true" color="#000000"/>
                </v:shape>
                <v:shape id="Shape 388133" style="position:absolute;width:28745;height:91;left:243;top:1371;" coordsize="2874518,9144" path="m0,0l2874518,0l2874518,9144l0,9144l0,0">
                  <v:stroke weight="0pt" endcap="square" joinstyle="miter" miterlimit="10" on="false" color="#000000" opacity="0"/>
                  <v:fill on="true" color="#000000"/>
                </v:shape>
                <v:shape id="Shape 388134" style="position:absolute;width:91;height:91;left:28989;top:1371;" coordsize="9144,9144" path="m0,0l9144,0l9144,9144l0,9144l0,0">
                  <v:stroke weight="0pt" endcap="square" joinstyle="miter" miterlimit="10" on="false" color="#000000" opacity="0"/>
                  <v:fill on="true" color="#000000"/>
                </v:shape>
                <v:shape id="Shape 388135" style="position:absolute;width:28809;height:91;left:29050;top:1371;" coordsize="2880995,9144" path="m0,0l2880995,0l2880995,9144l0,9144l0,0">
                  <v:stroke weight="0pt" endcap="square" joinstyle="miter" miterlimit="10" on="false" color="#000000" opacity="0"/>
                  <v:fill on="true" color="#000000"/>
                </v:shape>
                <v:shape id="Shape 388136" style="position:absolute;width:91;height:91;left:57860;top:1371;" coordsize="9144,9144" path="m0,0l9144,0l9144,9144l0,9144l0,0">
                  <v:stroke weight="0pt" endcap="square" joinstyle="miter" miterlimit="10" on="false" color="#000000" opacity="0"/>
                  <v:fill on="true" color="#000000"/>
                </v:shape>
                <v:shape id="Shape 388137" style="position:absolute;width:91;height:1328;left:182;top:1433;" coordsize="9144,132893" path="m0,0l9144,0l9144,132893l0,132893l0,0">
                  <v:stroke weight="0pt" endcap="square" joinstyle="miter" miterlimit="10" on="false" color="#000000" opacity="0"/>
                  <v:fill on="true" color="#000000"/>
                </v:shape>
                <v:shape id="Shape 388138" style="position:absolute;width:91;height:91;left:182;top:2762;" coordsize="9144,9144" path="m0,0l9144,0l9144,9144l0,9144l0,0">
                  <v:stroke weight="0pt" endcap="square" joinstyle="miter" miterlimit="10" on="false" color="#000000" opacity="0"/>
                  <v:fill on="true" color="#000000"/>
                </v:shape>
                <v:shape id="Shape 388139" style="position:absolute;width:28745;height:91;left:243;top:2762;" coordsize="2874518,9144" path="m0,0l2874518,0l2874518,9144l0,9144l0,0">
                  <v:stroke weight="0pt" endcap="square" joinstyle="miter" miterlimit="10" on="false" color="#000000" opacity="0"/>
                  <v:fill on="true" color="#000000"/>
                </v:shape>
                <v:shape id="Shape 388140" style="position:absolute;width:91;height:1328;left:28989;top:1433;" coordsize="9144,132893" path="m0,0l9144,0l9144,132893l0,132893l0,0">
                  <v:stroke weight="0pt" endcap="square" joinstyle="miter" miterlimit="10" on="false" color="#000000" opacity="0"/>
                  <v:fill on="true" color="#000000"/>
                </v:shape>
                <v:shape id="Shape 388141" style="position:absolute;width:91;height:91;left:28989;top:2762;" coordsize="9144,9144" path="m0,0l9144,0l9144,9144l0,9144l0,0">
                  <v:stroke weight="0pt" endcap="square" joinstyle="miter" miterlimit="10" on="false" color="#000000" opacity="0"/>
                  <v:fill on="true" color="#000000"/>
                </v:shape>
                <v:shape id="Shape 388142" style="position:absolute;width:28809;height:91;left:29050;top:2762;" coordsize="2880995,9144" path="m0,0l2880995,0l2880995,9144l0,9144l0,0">
                  <v:stroke weight="0pt" endcap="square" joinstyle="miter" miterlimit="10" on="false" color="#000000" opacity="0"/>
                  <v:fill on="true" color="#000000"/>
                </v:shape>
                <v:shape id="Shape 388143" style="position:absolute;width:91;height:1328;left:57860;top:1433;" coordsize="9144,132893" path="m0,0l9144,0l9144,132893l0,132893l0,0">
                  <v:stroke weight="0pt" endcap="square" joinstyle="miter" miterlimit="10" on="false" color="#000000" opacity="0"/>
                  <v:fill on="true" color="#000000"/>
                </v:shape>
                <v:shape id="Shape 388144" style="position:absolute;width:91;height:91;left:57860;top:2762;" coordsize="9144,9144" path="m0,0l9144,0l9144,9144l0,9144l0,0">
                  <v:stroke weight="0pt" endcap="square" joinstyle="miter" miterlimit="10" on="false" color="#000000" opacity="0"/>
                  <v:fill on="true" color="#000000"/>
                </v:shape>
                <v:shape id="Shape 388145" style="position:absolute;width:61106;height:1310;left:0;top:2823;" coordsize="6110605,131064" path="m0,0l6110605,0l6110605,131064l0,131064l0,0">
                  <v:stroke weight="0pt" endcap="square" joinstyle="miter" miterlimit="10" on="false" color="#000000" opacity="0"/>
                  <v:fill on="true" color="#ffffff"/>
                </v:shape>
              </v:group>
            </w:pict>
          </mc:Fallback>
        </mc:AlternateConten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Con carácter general, las prácticas no superarán las 40 horas semanales. El número de horas diarias de las prácticas no podrá ser superior a 8, ni inferior a 4, salvo cuando exista simultaneidad con el curso, en cuyo caso sí podrá ser inferior a 4 horas, s</w:t>
      </w:r>
      <w:r>
        <w:rPr>
          <w:rFonts w:ascii="Times New Roman" w:eastAsia="Times New Roman" w:hAnsi="Times New Roman" w:cs="Times New Roman"/>
          <w:sz w:val="18"/>
        </w:rPr>
        <w:t xml:space="preserve">in que la suma total de horas del curso y horas de prácticas supere las 8 horas diarias.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desarrollo de las prácticas, se tendrá en cuenta el horario de los centros de trabajo. El horario fijado deberá estar comprendido entre las 8:00 y las 22:00 h</w:t>
      </w:r>
      <w:r>
        <w:rPr>
          <w:rFonts w:ascii="Times New Roman" w:eastAsia="Times New Roman" w:hAnsi="Times New Roman" w:cs="Times New Roman"/>
          <w:sz w:val="18"/>
        </w:rPr>
        <w:t>oras, salvo para aquellos certificados que por su naturaleza impidan que se desarrollen dentro de este horario, en cuyo caso se acordará con el centro de formación, aportando al SCE informe motivado que se refleje en el programa formativo de las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SEXTA.-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Sistema de tutoría para el seguimiento y evaluación de la realización de las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noProof/>
        </w:rPr>
        <mc:AlternateContent>
          <mc:Choice Requires="wpg">
            <w:drawing>
              <wp:anchor distT="0" distB="0" distL="114300" distR="114300" simplePos="0" relativeHeight="25187532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7127" name="Group 34712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2028" name="Rectangle 2202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2029" name="Rectangle 22029"/>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electrónicamente desde la plata</w:t>
                              </w:r>
                              <w:r>
                                <w:rPr>
                                  <w:rFonts w:ascii="Arial" w:eastAsia="Arial" w:hAnsi="Arial" w:cs="Arial"/>
                                  <w:sz w:val="12"/>
                                </w:rPr>
                                <w:t xml:space="preserve">forma esPublico Gestiona | Página 150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7127" style="width:12.7031pt;height:281.682pt;position:absolute;mso-position-horizontal-relative:page;mso-position-horizontal:absolute;margin-left:682.278pt;mso-position-vertical-relative:page;margin-top:530.238pt;" coordsize="1613,35773">
                <v:rect id="Rectangle 2202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2029"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150 de 243 </w:t>
                        </w:r>
                      </w:p>
                    </w:txbxContent>
                  </v:textbox>
                </v:rect>
                <w10:wrap type="square"/>
              </v:group>
            </w:pict>
          </mc:Fallback>
        </mc:AlternateContent>
      </w:r>
      <w:r>
        <w:rPr>
          <w:rFonts w:ascii="Times New Roman" w:eastAsia="Times New Roman" w:hAnsi="Times New Roman" w:cs="Times New Roman"/>
          <w:sz w:val="18"/>
        </w:rPr>
        <w:t>En el seguimiento y valoración de las prácticas realizadas, de acuerdo con la programación establecida, intervendrá, de una parte, el formador del centro de formación y, de otra, personal de la empresa donde se</w:t>
      </w:r>
      <w:r>
        <w:rPr>
          <w:rFonts w:ascii="Times New Roman" w:eastAsia="Times New Roman" w:hAnsi="Times New Roman" w:cs="Times New Roman"/>
          <w:sz w:val="18"/>
        </w:rPr>
        <w:t xml:space="preserve"> realizan las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funciones principales del tutor/a del centro de formación son: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40"/>
        </w:numPr>
        <w:spacing w:after="5" w:line="247" w:lineRule="auto"/>
        <w:ind w:right="942" w:hanging="708"/>
        <w:jc w:val="both"/>
      </w:pPr>
      <w:r>
        <w:rPr>
          <w:rFonts w:ascii="Times New Roman" w:eastAsia="Times New Roman" w:hAnsi="Times New Roman" w:cs="Times New Roman"/>
          <w:sz w:val="18"/>
        </w:rPr>
        <w:t xml:space="preserve">Acordar el programa formativo con la empresa. </w:t>
      </w:r>
    </w:p>
    <w:p w:rsidR="000B5886" w:rsidRDefault="00DA5302">
      <w:pPr>
        <w:numPr>
          <w:ilvl w:val="0"/>
          <w:numId w:val="40"/>
        </w:numPr>
        <w:spacing w:after="5" w:line="247" w:lineRule="auto"/>
        <w:ind w:right="942" w:hanging="708"/>
        <w:jc w:val="both"/>
      </w:pPr>
      <w:r>
        <w:rPr>
          <w:rFonts w:ascii="Times New Roman" w:eastAsia="Times New Roman" w:hAnsi="Times New Roman" w:cs="Times New Roman"/>
          <w:sz w:val="18"/>
        </w:rPr>
        <w:t xml:space="preserve">Realizar, junto con el tutor designado por la empresa, el seguimiento y la evaluación de los alumnos. </w:t>
      </w:r>
    </w:p>
    <w:p w:rsidR="000B5886" w:rsidRDefault="00DA5302">
      <w:pPr>
        <w:spacing w:after="0"/>
        <w:ind w:left="142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Respecto al seguimiento y evaluación de los alumnos programará una serie de actividades con objeto de facilitar el desarrollo de este módulo, entre las que se incluyen: </w:t>
      </w:r>
    </w:p>
    <w:p w:rsidR="000B5886" w:rsidRDefault="00DA5302">
      <w:pPr>
        <w:spacing w:after="32"/>
        <w:ind w:left="708"/>
      </w:pPr>
      <w:r>
        <w:rPr>
          <w:rFonts w:ascii="Times New Roman" w:eastAsia="Times New Roman" w:hAnsi="Times New Roman" w:cs="Times New Roman"/>
          <w:sz w:val="18"/>
        </w:rPr>
        <w:t xml:space="preserve"> </w:t>
      </w:r>
    </w:p>
    <w:p w:rsidR="000B5886" w:rsidRDefault="00DA5302">
      <w:pPr>
        <w:numPr>
          <w:ilvl w:val="0"/>
          <w:numId w:val="41"/>
        </w:numPr>
        <w:spacing w:after="5" w:line="247" w:lineRule="auto"/>
        <w:ind w:right="942" w:hanging="708"/>
        <w:jc w:val="both"/>
      </w:pPr>
      <w:r>
        <w:rPr>
          <w:rFonts w:ascii="Times New Roman" w:eastAsia="Times New Roman" w:hAnsi="Times New Roman" w:cs="Times New Roman"/>
          <w:sz w:val="18"/>
        </w:rPr>
        <w:t>Explicar a los alumnos las condiciones tecnológicas de la empresa (actividades, pues</w:t>
      </w:r>
      <w:r>
        <w:rPr>
          <w:rFonts w:ascii="Times New Roman" w:eastAsia="Times New Roman" w:hAnsi="Times New Roman" w:cs="Times New Roman"/>
          <w:sz w:val="18"/>
        </w:rPr>
        <w:t xml:space="preserve">tos de trabajo, seguridad y salud laboral;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etc.) </w:t>
      </w:r>
    </w:p>
    <w:p w:rsidR="000B5886" w:rsidRDefault="00DA5302">
      <w:pPr>
        <w:numPr>
          <w:ilvl w:val="0"/>
          <w:numId w:val="41"/>
        </w:numPr>
        <w:spacing w:after="5" w:line="247" w:lineRule="auto"/>
        <w:ind w:right="942" w:hanging="708"/>
        <w:jc w:val="both"/>
      </w:pPr>
      <w:r>
        <w:rPr>
          <w:rFonts w:ascii="Times New Roman" w:eastAsia="Times New Roman" w:hAnsi="Times New Roman" w:cs="Times New Roman"/>
          <w:sz w:val="18"/>
        </w:rPr>
        <w:t xml:space="preserve">Presentar a los alumnos en la empresa. </w:t>
      </w:r>
    </w:p>
    <w:p w:rsidR="000B5886" w:rsidRDefault="00DA5302">
      <w:pPr>
        <w:numPr>
          <w:ilvl w:val="0"/>
          <w:numId w:val="41"/>
        </w:numPr>
        <w:spacing w:after="5" w:line="247" w:lineRule="auto"/>
        <w:ind w:right="942" w:hanging="708"/>
        <w:jc w:val="both"/>
      </w:pPr>
      <w:r>
        <w:rPr>
          <w:rFonts w:ascii="Times New Roman" w:eastAsia="Times New Roman" w:hAnsi="Times New Roman" w:cs="Times New Roman"/>
          <w:sz w:val="18"/>
        </w:rPr>
        <w:t xml:space="preserve">Periódicamente (en función de la duración del módulo) visitar la empresa para realizar el seguimiento de las actividades. </w:t>
      </w:r>
    </w:p>
    <w:p w:rsidR="000B5886" w:rsidRDefault="00DA5302">
      <w:pPr>
        <w:numPr>
          <w:ilvl w:val="0"/>
          <w:numId w:val="41"/>
        </w:numPr>
        <w:spacing w:after="5" w:line="247" w:lineRule="auto"/>
        <w:ind w:right="942" w:hanging="708"/>
        <w:jc w:val="both"/>
      </w:pPr>
      <w:r>
        <w:rPr>
          <w:rFonts w:ascii="Times New Roman" w:eastAsia="Times New Roman" w:hAnsi="Times New Roman" w:cs="Times New Roman"/>
          <w:sz w:val="18"/>
        </w:rPr>
        <w:t>Acción tutorial con los alumnos (dificulta</w:t>
      </w:r>
      <w:r>
        <w:rPr>
          <w:rFonts w:ascii="Times New Roman" w:eastAsia="Times New Roman" w:hAnsi="Times New Roman" w:cs="Times New Roman"/>
          <w:sz w:val="18"/>
        </w:rPr>
        <w:t xml:space="preserve">des, aclaraciones; etc.). </w:t>
      </w:r>
    </w:p>
    <w:p w:rsidR="000B5886" w:rsidRDefault="00DA5302">
      <w:pPr>
        <w:numPr>
          <w:ilvl w:val="0"/>
          <w:numId w:val="41"/>
        </w:numPr>
        <w:spacing w:after="5" w:line="247" w:lineRule="auto"/>
        <w:ind w:right="942" w:hanging="708"/>
        <w:jc w:val="both"/>
      </w:pPr>
      <w:r>
        <w:rPr>
          <w:rFonts w:ascii="Times New Roman" w:eastAsia="Times New Roman" w:hAnsi="Times New Roman" w:cs="Times New Roman"/>
          <w:sz w:val="18"/>
        </w:rPr>
        <w:t xml:space="preserve">Planificar y realizar la evaluación de los alumnos junto con el tutor de empresa. Para ello se tendrá en cuenta lo establecido sobre procedimientos, métodos e instrumentos de evaluación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donde se desarrollen las prác</w:t>
      </w:r>
      <w:r>
        <w:rPr>
          <w:rFonts w:ascii="Times New Roman" w:eastAsia="Times New Roman" w:hAnsi="Times New Roman" w:cs="Times New Roman"/>
          <w:sz w:val="18"/>
        </w:rPr>
        <w:t xml:space="preserve">ticas designará un tutor/a que desempeñe una actividad igual o afín a la especialidad en la que haya sido formado el alumno/a que tendrá las siguientes funciones: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1"/>
          <w:numId w:val="41"/>
        </w:numPr>
        <w:spacing w:after="5" w:line="247" w:lineRule="auto"/>
        <w:ind w:right="2223" w:hanging="360"/>
        <w:jc w:val="both"/>
      </w:pPr>
      <w:r>
        <w:rPr>
          <w:rFonts w:ascii="Times New Roman" w:eastAsia="Times New Roman" w:hAnsi="Times New Roman" w:cs="Times New Roman"/>
          <w:sz w:val="18"/>
        </w:rPr>
        <w:t xml:space="preserve">Dirigir las actividades formativas de los alumnos en el centro de trabajo. </w:t>
      </w:r>
    </w:p>
    <w:p w:rsidR="000B5886" w:rsidRDefault="00DA5302">
      <w:pPr>
        <w:numPr>
          <w:ilvl w:val="1"/>
          <w:numId w:val="41"/>
        </w:numPr>
        <w:spacing w:after="5" w:line="247" w:lineRule="auto"/>
        <w:ind w:right="2223" w:hanging="360"/>
        <w:jc w:val="both"/>
      </w:pPr>
      <w:r>
        <w:rPr>
          <w:rFonts w:ascii="Times New Roman" w:eastAsia="Times New Roman" w:hAnsi="Times New Roman" w:cs="Times New Roman"/>
          <w:sz w:val="18"/>
        </w:rPr>
        <w:t>Orientar a los</w:t>
      </w:r>
      <w:r>
        <w:rPr>
          <w:rFonts w:ascii="Times New Roman" w:eastAsia="Times New Roman" w:hAnsi="Times New Roman" w:cs="Times New Roman"/>
          <w:sz w:val="18"/>
        </w:rPr>
        <w:t xml:space="preserve"> alumnos durante el periodo de prácticas no laborales en la empresa 6.</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Valorar el progreso de los alumnos y evaluarlos junto con el tutor del centro formativo.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cualquier momento del desarrollo de las prácticas, el SCE podrá visitar las instalaciones de la empresa para supervisar las condiciones de realización de las prácticas que figuran en el presente convenio y verificar el cumplimiento de los requisitos est</w:t>
      </w:r>
      <w:r>
        <w:rPr>
          <w:rFonts w:ascii="Times New Roman" w:eastAsia="Times New Roman" w:hAnsi="Times New Roman" w:cs="Times New Roman"/>
          <w:sz w:val="18"/>
        </w:rPr>
        <w:t xml:space="preserve">ablecidos para ello.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SÉPTIMA.-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Baja e incidencias del alumno/a en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 empresa, previa comunicación al centro de formación, podrá excluir de la participación en las prácticas a aquellos alumnos/as que: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numPr>
          <w:ilvl w:val="2"/>
          <w:numId w:val="41"/>
        </w:numPr>
        <w:spacing w:after="38" w:line="247" w:lineRule="auto"/>
        <w:ind w:right="942" w:hanging="360"/>
        <w:jc w:val="both"/>
      </w:pPr>
      <w:r>
        <w:rPr>
          <w:rFonts w:ascii="Times New Roman" w:eastAsia="Times New Roman" w:hAnsi="Times New Roman" w:cs="Times New Roman"/>
          <w:sz w:val="18"/>
        </w:rPr>
        <w:t xml:space="preserve">Incurran en más de tres faltas de </w:t>
      </w:r>
      <w:r>
        <w:rPr>
          <w:rFonts w:ascii="Times New Roman" w:eastAsia="Times New Roman" w:hAnsi="Times New Roman" w:cs="Times New Roman"/>
          <w:sz w:val="18"/>
        </w:rPr>
        <w:t xml:space="preserve">asistencia no justificadas en un mes. </w:t>
      </w:r>
    </w:p>
    <w:p w:rsidR="000B5886" w:rsidRDefault="00DA5302">
      <w:pPr>
        <w:numPr>
          <w:ilvl w:val="2"/>
          <w:numId w:val="41"/>
        </w:numPr>
        <w:spacing w:after="33" w:line="247" w:lineRule="auto"/>
        <w:ind w:right="942" w:hanging="360"/>
        <w:jc w:val="both"/>
      </w:pPr>
      <w:r>
        <w:rPr>
          <w:rFonts w:ascii="Times New Roman" w:eastAsia="Times New Roman" w:hAnsi="Times New Roman" w:cs="Times New Roman"/>
          <w:sz w:val="18"/>
        </w:rPr>
        <w:t xml:space="preserve">Incurran en faltas de puntualidad, incorrecto comportamiento, o falta de aprovechamiento, a criterio del responsable del seguimiento de las mismas, previa audiencia al interesado/a. </w:t>
      </w:r>
    </w:p>
    <w:p w:rsidR="000B5886" w:rsidRDefault="00DA5302">
      <w:pPr>
        <w:numPr>
          <w:ilvl w:val="2"/>
          <w:numId w:val="41"/>
        </w:numPr>
        <w:spacing w:after="36" w:line="247" w:lineRule="auto"/>
        <w:ind w:right="942" w:hanging="360"/>
        <w:jc w:val="both"/>
      </w:pPr>
      <w:r>
        <w:rPr>
          <w:rFonts w:ascii="Times New Roman" w:eastAsia="Times New Roman" w:hAnsi="Times New Roman" w:cs="Times New Roman"/>
          <w:sz w:val="18"/>
        </w:rPr>
        <w:t xml:space="preserve">Lo soliciten motivadamente.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31" w:line="247" w:lineRule="auto"/>
        <w:ind w:left="703" w:right="942" w:hanging="10"/>
        <w:jc w:val="both"/>
      </w:pPr>
      <w:r>
        <w:rPr>
          <w:rFonts w:ascii="Times New Roman" w:eastAsia="Times New Roman" w:hAnsi="Times New Roman" w:cs="Times New Roman"/>
          <w:sz w:val="18"/>
        </w:rPr>
        <w:t xml:space="preserve">En todos los citados casos, así como cuando se produzcan variaciones en las fechas de ejecución de las prácticas, horario, suspensión etc., la empresa está obligada a comunicar de forma inmediata al centro de formación esta circunstancia. </w:t>
      </w:r>
    </w:p>
    <w:p w:rsidR="000B5886" w:rsidRDefault="00DA5302">
      <w:pPr>
        <w:spacing w:after="23"/>
        <w:ind w:left="708"/>
      </w:pPr>
      <w:r>
        <w:rPr>
          <w:rFonts w:ascii="Times New Roman" w:eastAsia="Times New Roman" w:hAnsi="Times New Roman" w:cs="Times New Roman"/>
          <w:sz w:val="18"/>
        </w:rPr>
        <w:t xml:space="preserv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31" w:line="247" w:lineRule="auto"/>
        <w:ind w:left="703" w:right="942" w:hanging="10"/>
        <w:jc w:val="both"/>
      </w:pPr>
      <w:r>
        <w:rPr>
          <w:rFonts w:ascii="Times New Roman" w:eastAsia="Times New Roman" w:hAnsi="Times New Roman" w:cs="Times New Roman"/>
          <w:b/>
          <w:sz w:val="18"/>
        </w:rPr>
        <w:t>OCTAVA</w:t>
      </w:r>
      <w:r>
        <w:rPr>
          <w:rFonts w:ascii="Times New Roman" w:eastAsia="Times New Roman" w:hAnsi="Times New Roman" w:cs="Times New Roman"/>
          <w:sz w:val="18"/>
        </w:rPr>
        <w:t>.- Der</w:t>
      </w:r>
      <w:r>
        <w:rPr>
          <w:rFonts w:ascii="Times New Roman" w:eastAsia="Times New Roman" w:hAnsi="Times New Roman" w:cs="Times New Roman"/>
          <w:sz w:val="18"/>
        </w:rPr>
        <w:t xml:space="preserve">echos y obligaciones. </w:t>
      </w:r>
    </w:p>
    <w:p w:rsidR="000B5886" w:rsidRDefault="00DA5302">
      <w:pPr>
        <w:spacing w:after="27"/>
        <w:ind w:left="708"/>
      </w:pPr>
      <w:r>
        <w:rPr>
          <w:rFonts w:ascii="Times New Roman" w:eastAsia="Times New Roman" w:hAnsi="Times New Roman" w:cs="Times New Roman"/>
          <w:sz w:val="18"/>
        </w:rPr>
        <w:t xml:space="preserve"> </w:t>
      </w:r>
    </w:p>
    <w:p w:rsidR="000B5886" w:rsidRDefault="00DA5302">
      <w:pPr>
        <w:numPr>
          <w:ilvl w:val="1"/>
          <w:numId w:val="44"/>
        </w:numPr>
        <w:spacing w:after="38" w:line="247" w:lineRule="auto"/>
        <w:ind w:right="942" w:hanging="360"/>
        <w:jc w:val="both"/>
      </w:pPr>
      <w:r>
        <w:rPr>
          <w:rFonts w:ascii="Times New Roman" w:eastAsia="Times New Roman" w:hAnsi="Times New Roman" w:cs="Times New Roman"/>
          <w:sz w:val="18"/>
        </w:rPr>
        <w:t xml:space="preserve">La empresa deberá comunicar a los representantes legales de los trabajadores/as los convenios de prácticas que se suscriban. </w:t>
      </w:r>
    </w:p>
    <w:p w:rsidR="000B5886" w:rsidRDefault="00DA5302">
      <w:pPr>
        <w:numPr>
          <w:ilvl w:val="1"/>
          <w:numId w:val="44"/>
        </w:numPr>
        <w:spacing w:after="38" w:line="247" w:lineRule="auto"/>
        <w:ind w:right="942" w:hanging="360"/>
        <w:jc w:val="both"/>
      </w:pPr>
      <w:r>
        <w:rPr>
          <w:rFonts w:ascii="Times New Roman" w:eastAsia="Times New Roman" w:hAnsi="Times New Roman" w:cs="Times New Roman"/>
          <w:sz w:val="18"/>
        </w:rPr>
        <w:t>El centro de formación y la empresa elaborarán conjuntamente el seguimiento y evaluación final de los alu</w:t>
      </w:r>
      <w:r>
        <w:rPr>
          <w:rFonts w:ascii="Times New Roman" w:eastAsia="Times New Roman" w:hAnsi="Times New Roman" w:cs="Times New Roman"/>
          <w:sz w:val="18"/>
        </w:rPr>
        <w:t xml:space="preserve">mnos/as de acuerdo con los criterios de evaluación del mencionado módulo de prácticas. </w:t>
      </w:r>
    </w:p>
    <w:p w:rsidR="000B5886" w:rsidRDefault="00DA5302">
      <w:pPr>
        <w:numPr>
          <w:ilvl w:val="1"/>
          <w:numId w:val="44"/>
        </w:numPr>
        <w:spacing w:after="36" w:line="247" w:lineRule="auto"/>
        <w:ind w:right="942" w:hanging="360"/>
        <w:jc w:val="both"/>
      </w:pPr>
      <w:r>
        <w:rPr>
          <w:rFonts w:ascii="Times New Roman" w:eastAsia="Times New Roman" w:hAnsi="Times New Roman" w:cs="Times New Roman"/>
          <w:sz w:val="18"/>
        </w:rPr>
        <w:t>El centro de formación deberá presentar al SCE dentro de los 30 días siguientes a la finalización de las prácticas la siguiente documentación elaborada conjuntamente co</w:t>
      </w:r>
      <w:r>
        <w:rPr>
          <w:rFonts w:ascii="Times New Roman" w:eastAsia="Times New Roman" w:hAnsi="Times New Roman" w:cs="Times New Roman"/>
          <w:sz w:val="18"/>
        </w:rPr>
        <w:t xml:space="preserve">n la empresa consistente en: </w:t>
      </w:r>
    </w:p>
    <w:p w:rsidR="000B5886" w:rsidRDefault="00DA5302">
      <w:pPr>
        <w:numPr>
          <w:ilvl w:val="3"/>
          <w:numId w:val="43"/>
        </w:numPr>
        <w:spacing w:after="38" w:line="247" w:lineRule="auto"/>
        <w:ind w:right="942" w:hanging="362"/>
        <w:jc w:val="both"/>
      </w:pPr>
      <w:r>
        <w:rPr>
          <w:rFonts w:ascii="Times New Roman" w:eastAsia="Times New Roman" w:hAnsi="Times New Roman" w:cs="Times New Roman"/>
          <w:sz w:val="18"/>
        </w:rPr>
        <w:t xml:space="preserve">Controles de asistencia. </w:t>
      </w:r>
    </w:p>
    <w:p w:rsidR="000B5886" w:rsidRDefault="00DA5302">
      <w:pPr>
        <w:numPr>
          <w:ilvl w:val="3"/>
          <w:numId w:val="43"/>
        </w:numPr>
        <w:spacing w:after="5" w:line="247" w:lineRule="auto"/>
        <w:ind w:right="942" w:hanging="362"/>
        <w:jc w:val="both"/>
      </w:pPr>
      <w:r>
        <w:rPr>
          <w:rFonts w:ascii="Times New Roman" w:eastAsia="Times New Roman" w:hAnsi="Times New Roman" w:cs="Times New Roman"/>
          <w:sz w:val="18"/>
        </w:rPr>
        <w:t xml:space="preserve">Escala evaluativa en base al anexo VIII de la Orden ESS1897 y sistema de seguimiento del tutor del Centro Colaborador, debidamente cumplimentada y firmada por los tutores que aparecen asignados en el </w:t>
      </w:r>
      <w:r>
        <w:rPr>
          <w:rFonts w:ascii="Times New Roman" w:eastAsia="Times New Roman" w:hAnsi="Times New Roman" w:cs="Times New Roman"/>
          <w:sz w:val="18"/>
        </w:rPr>
        <w:t xml:space="preserve">Programa formativo (anexo VIII) y mecanizadas en el aplicativo SISPECAN.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3"/>
        <w:ind w:left="703" w:hanging="10"/>
      </w:pPr>
      <w:r>
        <w:rPr>
          <w:noProof/>
        </w:rPr>
        <mc:AlternateContent>
          <mc:Choice Requires="wpg">
            <w:drawing>
              <wp:anchor distT="0" distB="0" distL="114300" distR="114300" simplePos="0" relativeHeight="25187635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6763" name="Group 34676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2255" name="Rectangle 2225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2256" name="Rectangle 22256"/>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151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6763" style="width:12.7031pt;height:281.682pt;position:absolute;mso-position-horizontal-relative:page;mso-position-horizontal:absolute;margin-left:682.278pt;mso-position-vertical-relative:page;margin-top:530.238pt;" coordsize="1613,35773">
                <v:rect id="Rectangle 2225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2256"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151 de 243 </w:t>
                        </w:r>
                      </w:p>
                    </w:txbxContent>
                  </v:textbox>
                </v:rect>
                <w10:wrap type="square"/>
              </v:group>
            </w:pict>
          </mc:Fallback>
        </mc:AlternateContent>
      </w:r>
      <w:r>
        <w:rPr>
          <w:rFonts w:ascii="Times New Roman" w:eastAsia="Times New Roman" w:hAnsi="Times New Roman" w:cs="Times New Roman"/>
          <w:b/>
          <w:sz w:val="18"/>
        </w:rPr>
        <w:t xml:space="preserve">NOVENA.- </w:t>
      </w:r>
      <w:r>
        <w:rPr>
          <w:rFonts w:ascii="Times New Roman" w:eastAsia="Times New Roman" w:hAnsi="Times New Roman" w:cs="Times New Roman"/>
          <w:sz w:val="18"/>
          <w:u w:val="single" w:color="000000"/>
        </w:rPr>
        <w:t>Vigencia.</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Este convenio entrará en vigor desde la fecha de la firma del mismo y finalizará una vez que el alumno/a haya completado el nº de horas de </w:t>
      </w:r>
      <w:r>
        <w:rPr>
          <w:rFonts w:ascii="Times New Roman" w:eastAsia="Times New Roman" w:hAnsi="Times New Roman" w:cs="Times New Roman"/>
          <w:sz w:val="18"/>
        </w:rPr>
        <w:t xml:space="preserve">prácticas establecido en la cláusula, PRIMERA del presente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 xml:space="preserve">DÉCIMA.- </w:t>
      </w:r>
      <w:r>
        <w:rPr>
          <w:rFonts w:ascii="Times New Roman" w:eastAsia="Times New Roman" w:hAnsi="Times New Roman" w:cs="Times New Roman"/>
          <w:sz w:val="18"/>
          <w:u w:val="single" w:color="000000"/>
        </w:rPr>
        <w:t>Causas de extinción.</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Serán causas de extinción del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1"/>
          <w:numId w:val="42"/>
        </w:numPr>
        <w:spacing w:after="5" w:line="247" w:lineRule="auto"/>
        <w:ind w:right="942" w:hanging="355"/>
        <w:jc w:val="both"/>
      </w:pPr>
      <w:r>
        <w:rPr>
          <w:rFonts w:ascii="Times New Roman" w:eastAsia="Times New Roman" w:hAnsi="Times New Roman" w:cs="Times New Roman"/>
          <w:sz w:val="18"/>
        </w:rPr>
        <w:t xml:space="preserve">El cese de la actividad de la empresa. </w:t>
      </w:r>
    </w:p>
    <w:p w:rsidR="000B5886" w:rsidRDefault="00DA5302">
      <w:pPr>
        <w:numPr>
          <w:ilvl w:val="1"/>
          <w:numId w:val="42"/>
        </w:numPr>
        <w:spacing w:after="5" w:line="247" w:lineRule="auto"/>
        <w:ind w:right="942" w:hanging="355"/>
        <w:jc w:val="both"/>
      </w:pPr>
      <w:r>
        <w:rPr>
          <w:rFonts w:ascii="Times New Roman" w:eastAsia="Times New Roman" w:hAnsi="Times New Roman" w:cs="Times New Roman"/>
          <w:sz w:val="18"/>
        </w:rPr>
        <w:t xml:space="preserve">Fuerza mayor que imposibilite el desarrollo de las actividades programadas. </w:t>
      </w:r>
    </w:p>
    <w:p w:rsidR="000B5886" w:rsidRDefault="00DA5302">
      <w:pPr>
        <w:numPr>
          <w:ilvl w:val="1"/>
          <w:numId w:val="42"/>
        </w:numPr>
        <w:spacing w:after="5" w:line="247" w:lineRule="auto"/>
        <w:ind w:right="942" w:hanging="355"/>
        <w:jc w:val="both"/>
      </w:pPr>
      <w:r>
        <w:rPr>
          <w:rFonts w:ascii="Times New Roman" w:eastAsia="Times New Roman" w:hAnsi="Times New Roman" w:cs="Times New Roman"/>
          <w:sz w:val="18"/>
        </w:rPr>
        <w:t xml:space="preserve">El mutuo acuerdo entre las partes firmantes del mismo. </w:t>
      </w:r>
    </w:p>
    <w:p w:rsidR="000B5886" w:rsidRDefault="00DA5302">
      <w:pPr>
        <w:numPr>
          <w:ilvl w:val="1"/>
          <w:numId w:val="42"/>
        </w:numPr>
        <w:spacing w:after="5" w:line="247" w:lineRule="auto"/>
        <w:ind w:right="942" w:hanging="355"/>
        <w:jc w:val="both"/>
      </w:pPr>
      <w:r>
        <w:rPr>
          <w:rFonts w:ascii="Times New Roman" w:eastAsia="Times New Roman" w:hAnsi="Times New Roman" w:cs="Times New Roman"/>
          <w:sz w:val="18"/>
        </w:rPr>
        <w:t xml:space="preserve">El incumplimiento de alguna de las cláusulas establecidas en el convenio. </w:t>
      </w:r>
    </w:p>
    <w:p w:rsidR="000B5886" w:rsidRDefault="00DA5302">
      <w:pPr>
        <w:numPr>
          <w:ilvl w:val="1"/>
          <w:numId w:val="42"/>
        </w:numPr>
        <w:spacing w:after="5" w:line="247" w:lineRule="auto"/>
        <w:ind w:right="942" w:hanging="355"/>
        <w:jc w:val="both"/>
      </w:pPr>
      <w:r>
        <w:rPr>
          <w:rFonts w:ascii="Times New Roman" w:eastAsia="Times New Roman" w:hAnsi="Times New Roman" w:cs="Times New Roman"/>
          <w:sz w:val="18"/>
        </w:rPr>
        <w:t xml:space="preserve">La modificación por alguna de las partes de las </w:t>
      </w:r>
      <w:r>
        <w:rPr>
          <w:rFonts w:ascii="Times New Roman" w:eastAsia="Times New Roman" w:hAnsi="Times New Roman" w:cs="Times New Roman"/>
          <w:sz w:val="18"/>
        </w:rPr>
        <w:t xml:space="preserve">cláusulas del presente convenio. </w:t>
      </w:r>
    </w:p>
    <w:p w:rsidR="000B5886" w:rsidRDefault="00DA5302">
      <w:pPr>
        <w:numPr>
          <w:ilvl w:val="1"/>
          <w:numId w:val="42"/>
        </w:numPr>
        <w:spacing w:after="5" w:line="247" w:lineRule="auto"/>
        <w:ind w:right="942" w:hanging="355"/>
        <w:jc w:val="both"/>
      </w:pPr>
      <w:r>
        <w:rPr>
          <w:rFonts w:ascii="Times New Roman" w:eastAsia="Times New Roman" w:hAnsi="Times New Roman" w:cs="Times New Roman"/>
          <w:sz w:val="18"/>
        </w:rPr>
        <w:t xml:space="preserve">La denuncia del convenio por cualquiera de las partes, siempre que se hubiese realizado con una antelación suficiente a la fecha de finalización.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 xml:space="preserve">UNDÉCIMA. - </w:t>
      </w:r>
      <w:r>
        <w:rPr>
          <w:rFonts w:ascii="Times New Roman" w:eastAsia="Times New Roman" w:hAnsi="Times New Roman" w:cs="Times New Roman"/>
          <w:sz w:val="18"/>
        </w:rPr>
        <w:t>Se autoriza al Centro de formación y al SCE, al tratamiento informático de sus datos y la tramitación documental de todos los procesos que lleva la tramitación de prácticas en empresas, a los efectos dispuestos en la Ley Orgánica 15/1999 de 13 de diciembre</w:t>
      </w:r>
      <w:r>
        <w:rPr>
          <w:rFonts w:ascii="Times New Roman" w:eastAsia="Times New Roman" w:hAnsi="Times New Roman" w:cs="Times New Roman"/>
          <w:sz w:val="18"/>
        </w:rPr>
        <w:t xml:space="preserve"> de Protección de Datos de Carácter Personal y demás normativa de desarrollo.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1076" w:right="942" w:hanging="10"/>
        <w:jc w:val="both"/>
      </w:pPr>
      <w:r>
        <w:rPr>
          <w:rFonts w:ascii="Times New Roman" w:eastAsia="Times New Roman" w:hAnsi="Times New Roman" w:cs="Times New Roman"/>
          <w:sz w:val="18"/>
        </w:rPr>
        <w:t xml:space="preserve">Y en prueba de conformidad, se firma el presente Convenio de Colaboración por triplicado, en el lugar y fecha arriba indicados.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40"/>
        <w:ind w:left="708"/>
      </w:pPr>
      <w:r>
        <w:rPr>
          <w:rFonts w:ascii="Arial" w:eastAsia="Arial" w:hAnsi="Arial" w:cs="Arial"/>
          <w:sz w:val="16"/>
        </w:rPr>
        <w:t xml:space="preserve"> </w:t>
      </w:r>
    </w:p>
    <w:p w:rsidR="000B5886" w:rsidRDefault="00DA5302">
      <w:pPr>
        <w:spacing w:after="65" w:line="247" w:lineRule="auto"/>
        <w:ind w:left="720" w:right="940" w:hanging="10"/>
        <w:jc w:val="both"/>
      </w:pPr>
      <w:r>
        <w:rPr>
          <w:rFonts w:ascii="Arial" w:eastAsia="Arial" w:hAnsi="Arial" w:cs="Arial"/>
          <w:b/>
        </w:rPr>
        <w:t>Segundo</w:t>
      </w:r>
      <w:r>
        <w:rPr>
          <w:rFonts w:ascii="Arial" w:eastAsia="Arial" w:hAnsi="Arial" w:cs="Arial"/>
        </w:rPr>
        <w:t>: Facultar a la Alcaldía para l</w:t>
      </w:r>
      <w:r>
        <w:rPr>
          <w:rFonts w:ascii="Arial" w:eastAsia="Arial" w:hAnsi="Arial" w:cs="Arial"/>
        </w:rPr>
        <w:t xml:space="preserve">a suscripción de este Convenio de Colaboración para la formación en centros de trabajo entre el Ayuntamiento de Candelaria y la empresa </w:t>
      </w:r>
      <w:r>
        <w:rPr>
          <w:rFonts w:ascii="Arial" w:eastAsia="Arial" w:hAnsi="Arial" w:cs="Arial"/>
          <w:b/>
        </w:rPr>
        <w:t xml:space="preserve">MOISÉS HERNÁNDEZ DÍAZ </w:t>
      </w:r>
      <w:r>
        <w:rPr>
          <w:rFonts w:ascii="Arial" w:eastAsia="Arial" w:hAnsi="Arial" w:cs="Arial"/>
        </w:rPr>
        <w:t xml:space="preserve">y cualquier otro documento que en su caso sea preciso para la efectividad del presente acuerdo.”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0"/>
        <w:ind w:left="708"/>
      </w:pPr>
      <w:r>
        <w:rPr>
          <w:rFonts w:ascii="Arial" w:eastAsia="Arial" w:hAnsi="Arial" w:cs="Arial"/>
          <w:b/>
        </w:rPr>
        <w:t xml:space="preserve"> </w:t>
      </w:r>
    </w:p>
    <w:p w:rsidR="000B5886" w:rsidRDefault="00DA5302">
      <w:pPr>
        <w:spacing w:after="383" w:line="248" w:lineRule="auto"/>
        <w:ind w:left="1429" w:right="939" w:hanging="10"/>
        <w:jc w:val="both"/>
      </w:pPr>
      <w:r>
        <w:rPr>
          <w:rFonts w:ascii="Times New Roman" w:eastAsia="Times New Roman" w:hAnsi="Times New Roman" w:cs="Times New Roman"/>
          <w:sz w:val="24"/>
        </w:rPr>
        <w:t xml:space="preserve">No obstante, la Junta de Gobierno Local acordará lo más procedente. </w:t>
      </w:r>
    </w:p>
    <w:p w:rsidR="000B5886" w:rsidRDefault="00DA5302">
      <w:pPr>
        <w:spacing w:after="353"/>
        <w:ind w:left="1419"/>
      </w:pPr>
      <w:r>
        <w:rPr>
          <w:rFonts w:ascii="Times New Roman" w:eastAsia="Times New Roman" w:hAnsi="Times New Roman" w:cs="Times New Roman"/>
          <w:sz w:val="24"/>
        </w:rPr>
        <w:t xml:space="preserve"> </w:t>
      </w:r>
    </w:p>
    <w:p w:rsidR="000B5886" w:rsidRDefault="00DA5302">
      <w:pPr>
        <w:spacing w:after="111" w:line="248" w:lineRule="auto"/>
        <w:ind w:left="703" w:right="940" w:hanging="10"/>
        <w:jc w:val="both"/>
      </w:pPr>
      <w:r>
        <w:rPr>
          <w:rFonts w:ascii="Arial" w:eastAsia="Arial" w:hAnsi="Arial" w:cs="Arial"/>
          <w:b/>
        </w:rPr>
        <w:t xml:space="preserve">  Consta en el expediente Informe Jurídico emitido por Dña. María del Pilar Chico Delgado, Técnica de Administración General, del 2 de junio de 2021, del siguiente tenor literal: </w:t>
      </w:r>
    </w:p>
    <w:p w:rsidR="000B5886" w:rsidRDefault="00DA5302">
      <w:pPr>
        <w:spacing w:after="98"/>
        <w:ind w:left="708"/>
      </w:pPr>
      <w:r>
        <w:rPr>
          <w:rFonts w:ascii="Arial" w:eastAsia="Arial" w:hAnsi="Arial" w:cs="Arial"/>
          <w:b/>
        </w:rPr>
        <w:t xml:space="preserve"> </w:t>
      </w:r>
    </w:p>
    <w:p w:rsidR="000B5886" w:rsidRDefault="00DA5302">
      <w:pPr>
        <w:spacing w:after="101"/>
        <w:ind w:left="708"/>
      </w:pPr>
      <w:r>
        <w:rPr>
          <w:rFonts w:ascii="Arial" w:eastAsia="Arial" w:hAnsi="Arial" w:cs="Arial"/>
          <w:b/>
        </w:rPr>
        <w:t xml:space="preserve"> </w:t>
      </w:r>
    </w:p>
    <w:p w:rsidR="000B5886" w:rsidRDefault="00DA5302">
      <w:pPr>
        <w:pStyle w:val="Ttulo2"/>
        <w:shd w:val="clear" w:color="auto" w:fill="auto"/>
        <w:spacing w:after="103"/>
        <w:ind w:left="477" w:right="710"/>
        <w:jc w:val="center"/>
      </w:pPr>
      <w:r>
        <w:rPr>
          <w:b w:val="0"/>
          <w:shd w:val="clear" w:color="auto" w:fill="auto"/>
        </w:rPr>
        <w:t xml:space="preserve"> “</w:t>
      </w:r>
      <w:r>
        <w:rPr>
          <w:shd w:val="clear" w:color="auto" w:fill="auto"/>
        </w:rPr>
        <w:t xml:space="preserve">INFORME JURÍDICO </w:t>
      </w:r>
    </w:p>
    <w:p w:rsidR="000B5886" w:rsidRDefault="00DA5302">
      <w:pPr>
        <w:spacing w:after="111" w:line="248" w:lineRule="auto"/>
        <w:ind w:left="693" w:right="940" w:firstLine="708"/>
        <w:jc w:val="both"/>
      </w:pPr>
      <w:r>
        <w:rPr>
          <w:rFonts w:ascii="Arial" w:eastAsia="Arial" w:hAnsi="Arial" w:cs="Arial"/>
          <w:b/>
        </w:rPr>
        <w:t xml:space="preserve">La funcionaria Mª Pilar Chico Delgado, que desempeña el puesto de trabajo de Técnico de la Administración General, que suscribe en el Expediente anteriormente indicado emite el siguiente informe: </w:t>
      </w:r>
    </w:p>
    <w:p w:rsidR="000B5886" w:rsidRDefault="00DA5302">
      <w:pPr>
        <w:spacing w:after="100"/>
        <w:ind w:left="1416"/>
      </w:pPr>
      <w:r>
        <w:rPr>
          <w:rFonts w:ascii="Arial" w:eastAsia="Arial" w:hAnsi="Arial" w:cs="Arial"/>
          <w:b/>
        </w:rPr>
        <w:t xml:space="preserve"> </w:t>
      </w:r>
    </w:p>
    <w:p w:rsidR="000B5886" w:rsidRDefault="00DA5302">
      <w:pPr>
        <w:pStyle w:val="Ttulo3"/>
        <w:ind w:left="477" w:right="834"/>
      </w:pPr>
      <w:r>
        <w:t xml:space="preserve">Antecedentes de hecho </w:t>
      </w:r>
      <w:r>
        <w:rPr>
          <w:b w:val="0"/>
        </w:rPr>
        <w:t xml:space="preserve">  </w:t>
      </w:r>
    </w:p>
    <w:p w:rsidR="000B5886" w:rsidRDefault="00DA5302">
      <w:pPr>
        <w:spacing w:after="114" w:line="247" w:lineRule="auto"/>
        <w:ind w:left="720" w:right="940" w:hanging="10"/>
        <w:jc w:val="both"/>
      </w:pPr>
      <w:r>
        <w:rPr>
          <w:noProof/>
        </w:rPr>
        <mc:AlternateContent>
          <mc:Choice Requires="wpg">
            <w:drawing>
              <wp:anchor distT="0" distB="0" distL="114300" distR="114300" simplePos="0" relativeHeight="25187737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6329" name="Group 34632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2382" name="Rectangle 2238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2383" name="Rectangle 22383"/>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152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6329" style="width:12.7031pt;height:281.682pt;position:absolute;mso-position-horizontal-relative:page;mso-position-horizontal:absolute;margin-left:682.278pt;mso-position-vertical-relative:page;margin-top:530.238pt;" coordsize="1613,35773">
                <v:rect id="Rectangle 2238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2383"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152 de 243 </w:t>
                        </w:r>
                      </w:p>
                    </w:txbxContent>
                  </v:textbox>
                </v:rect>
                <w10:wrap type="square"/>
              </v:group>
            </w:pict>
          </mc:Fallback>
        </mc:AlternateContent>
      </w:r>
      <w:r>
        <w:rPr>
          <w:rFonts w:ascii="Arial" w:eastAsia="Arial" w:hAnsi="Arial" w:cs="Arial"/>
        </w:rPr>
        <w:t>Vista la Propuesta de Alcaldía de fecha 1 de junio de 2021, r</w:t>
      </w:r>
      <w:r>
        <w:rPr>
          <w:rFonts w:ascii="Arial" w:eastAsia="Arial" w:hAnsi="Arial" w:cs="Arial"/>
        </w:rPr>
        <w:t xml:space="preserve">elativa a la aprobación y suscripción del Convenio específico de colaboración para la formación en centros de trabajo entre el Ayuntamiento de Candelaria y Moisés Hernández Díaz. </w:t>
      </w:r>
    </w:p>
    <w:p w:rsidR="000B5886" w:rsidRDefault="00DA5302">
      <w:pPr>
        <w:spacing w:after="98"/>
        <w:ind w:left="708"/>
      </w:pPr>
      <w:r>
        <w:rPr>
          <w:rFonts w:ascii="Arial" w:eastAsia="Arial" w:hAnsi="Arial" w:cs="Arial"/>
        </w:rPr>
        <w:t xml:space="preserve"> </w:t>
      </w:r>
    </w:p>
    <w:p w:rsidR="000B5886" w:rsidRDefault="00DA5302">
      <w:pPr>
        <w:spacing w:after="95"/>
        <w:ind w:right="182"/>
        <w:jc w:val="center"/>
      </w:pPr>
      <w:r>
        <w:rPr>
          <w:rFonts w:ascii="Arial" w:eastAsia="Arial" w:hAnsi="Arial" w:cs="Arial"/>
        </w:rPr>
        <w:t xml:space="preserve"> </w:t>
      </w:r>
    </w:p>
    <w:p w:rsidR="000B5886" w:rsidRDefault="00DA5302">
      <w:pPr>
        <w:pStyle w:val="Ttulo3"/>
        <w:ind w:left="477" w:right="711"/>
      </w:pPr>
      <w:r>
        <w:t xml:space="preserve">Fundamentos de derecho </w:t>
      </w:r>
    </w:p>
    <w:p w:rsidR="000B5886" w:rsidRDefault="00DA5302">
      <w:pPr>
        <w:spacing w:after="112"/>
        <w:ind w:right="182"/>
        <w:jc w:val="center"/>
      </w:pPr>
      <w:r>
        <w:rPr>
          <w:rFonts w:ascii="Arial" w:eastAsia="Arial" w:hAnsi="Arial" w:cs="Arial"/>
          <w:b/>
        </w:rPr>
        <w:t xml:space="preserve"> </w:t>
      </w:r>
    </w:p>
    <w:p w:rsidR="000B5886" w:rsidRDefault="00DA5302">
      <w:pPr>
        <w:spacing w:after="11" w:line="248" w:lineRule="auto"/>
        <w:ind w:left="703" w:right="939" w:hanging="10"/>
        <w:jc w:val="both"/>
      </w:pPr>
      <w:r>
        <w:rPr>
          <w:rFonts w:ascii="Times New Roman" w:eastAsia="Times New Roman" w:hAnsi="Times New Roman" w:cs="Times New Roman"/>
          <w:sz w:val="24"/>
        </w:rPr>
        <w:t xml:space="preserve">Resultan de aplicación los siguientes: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numPr>
          <w:ilvl w:val="0"/>
          <w:numId w:val="45"/>
        </w:numPr>
        <w:spacing w:after="11" w:line="248" w:lineRule="auto"/>
        <w:ind w:right="939" w:hanging="360"/>
        <w:jc w:val="both"/>
      </w:pPr>
      <w:r>
        <w:rPr>
          <w:rFonts w:ascii="Times New Roman" w:eastAsia="Times New Roman" w:hAnsi="Times New Roman" w:cs="Times New Roman"/>
          <w:sz w:val="24"/>
        </w:rPr>
        <w:t xml:space="preserve">Ley 39/2015, de 1 de octubre del Procedimiento Administrativo Común de las Administraciones Públicas: </w:t>
      </w:r>
    </w:p>
    <w:p w:rsidR="000B5886" w:rsidRDefault="00DA5302">
      <w:pPr>
        <w:spacing w:after="0"/>
        <w:ind w:left="1068"/>
      </w:pPr>
      <w:r>
        <w:rPr>
          <w:rFonts w:ascii="Times New Roman" w:eastAsia="Times New Roman" w:hAnsi="Times New Roman" w:cs="Times New Roman"/>
          <w:sz w:val="24"/>
        </w:rPr>
        <w:t xml:space="preserve"> </w:t>
      </w:r>
    </w:p>
    <w:p w:rsidR="000B5886" w:rsidRDefault="00DA5302">
      <w:pPr>
        <w:spacing w:after="0" w:line="239" w:lineRule="auto"/>
        <w:ind w:left="1411" w:right="1003" w:hanging="10"/>
        <w:jc w:val="both"/>
      </w:pPr>
      <w:r>
        <w:rPr>
          <w:rFonts w:ascii="Times New Roman" w:eastAsia="Times New Roman" w:hAnsi="Times New Roman" w:cs="Times New Roman"/>
          <w:sz w:val="24"/>
        </w:rPr>
        <w:t xml:space="preserve">El art. 86.1 que establece que </w:t>
      </w:r>
      <w:r>
        <w:rPr>
          <w:rFonts w:ascii="Times New Roman" w:eastAsia="Times New Roman" w:hAnsi="Times New Roman" w:cs="Times New Roman"/>
          <w:color w:val="333333"/>
          <w:sz w:val="24"/>
        </w:rPr>
        <w:t xml:space="preserve"> “</w:t>
      </w:r>
      <w:r>
        <w:rPr>
          <w:rFonts w:ascii="Times New Roman" w:eastAsia="Times New Roman" w:hAnsi="Times New Roman" w:cs="Times New Roman"/>
          <w:i/>
          <w:color w:val="333333"/>
          <w:sz w:val="24"/>
        </w:rPr>
        <w:t>Las Administraciones Públicas podrán celebrar acuerdos, pactos, convenios o contratos con personas tanto de Derecho pú</w:t>
      </w:r>
      <w:r>
        <w:rPr>
          <w:rFonts w:ascii="Times New Roman" w:eastAsia="Times New Roman" w:hAnsi="Times New Roman" w:cs="Times New Roman"/>
          <w:i/>
          <w:color w:val="333333"/>
          <w:sz w:val="24"/>
        </w:rPr>
        <w:t>blico como privado, siempre que no sean contrarios al ordenamiento jurídico ni versen sobre materias no susceptibles de transacción y tengan por objeto satisfacer el interés público que tienen encomendado, con el alcance, efectos y régimen jurídico específ</w:t>
      </w:r>
      <w:r>
        <w:rPr>
          <w:rFonts w:ascii="Times New Roman" w:eastAsia="Times New Roman" w:hAnsi="Times New Roman" w:cs="Times New Roman"/>
          <w:i/>
          <w:color w:val="333333"/>
          <w:sz w:val="24"/>
        </w:rPr>
        <w:t>ico que, en su caso, prevea la disposición que lo regule, pudiendo tales actos tener la consideración de finalizadores de los procedimientos administrativos o insertarse en los mismos con carácter previo, vinculante o no, a la resolución que les ponga fin.</w:t>
      </w:r>
      <w:r>
        <w:rPr>
          <w:rFonts w:ascii="Times New Roman" w:eastAsia="Times New Roman" w:hAnsi="Times New Roman" w:cs="Times New Roman"/>
          <w:color w:val="333333"/>
          <w:sz w:val="24"/>
        </w:rPr>
        <w:t xml:space="preserve">” </w:t>
      </w:r>
    </w:p>
    <w:p w:rsidR="000B5886" w:rsidRDefault="00DA5302">
      <w:pPr>
        <w:spacing w:after="0"/>
        <w:ind w:left="1416"/>
      </w:pPr>
      <w:r>
        <w:rPr>
          <w:rFonts w:ascii="Times New Roman" w:eastAsia="Times New Roman" w:hAnsi="Times New Roman" w:cs="Times New Roman"/>
          <w:color w:val="333333"/>
          <w:sz w:val="24"/>
        </w:rPr>
        <w:t xml:space="preserve"> </w:t>
      </w:r>
    </w:p>
    <w:p w:rsidR="000B5886" w:rsidRDefault="00DA5302">
      <w:pPr>
        <w:spacing w:after="0" w:line="239" w:lineRule="auto"/>
        <w:ind w:left="1411" w:right="1003" w:hanging="10"/>
        <w:jc w:val="both"/>
      </w:pPr>
      <w:r>
        <w:rPr>
          <w:rFonts w:ascii="Times New Roman" w:eastAsia="Times New Roman" w:hAnsi="Times New Roman" w:cs="Times New Roman"/>
          <w:sz w:val="24"/>
        </w:rPr>
        <w:t>El art. 86.2 que establece que “</w:t>
      </w:r>
      <w:r>
        <w:rPr>
          <w:rFonts w:ascii="Times New Roman" w:eastAsia="Times New Roman" w:hAnsi="Times New Roman" w:cs="Times New Roman"/>
          <w:i/>
          <w:color w:val="333333"/>
          <w:sz w:val="24"/>
        </w:rPr>
        <w:t>Los citados instrumentos deberán establecer como contenido mínimo la identificación de las partes intervinientes, el ámbito personal, funcional y territorial, y el plazo de vigencia, debiendo publicarse o no según su na</w:t>
      </w:r>
      <w:r>
        <w:rPr>
          <w:rFonts w:ascii="Times New Roman" w:eastAsia="Times New Roman" w:hAnsi="Times New Roman" w:cs="Times New Roman"/>
          <w:i/>
          <w:color w:val="333333"/>
          <w:sz w:val="24"/>
        </w:rPr>
        <w:t>turaleza y las personas a las que estuvieran destinados</w:t>
      </w:r>
      <w:r>
        <w:rPr>
          <w:rFonts w:ascii="Times New Roman" w:eastAsia="Times New Roman" w:hAnsi="Times New Roman" w:cs="Times New Roman"/>
          <w:color w:val="333333"/>
          <w:sz w:val="24"/>
        </w:rPr>
        <w:t>.”</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numPr>
          <w:ilvl w:val="0"/>
          <w:numId w:val="45"/>
        </w:numPr>
        <w:spacing w:after="11" w:line="248" w:lineRule="auto"/>
        <w:ind w:right="939" w:hanging="360"/>
        <w:jc w:val="both"/>
      </w:pPr>
      <w:r>
        <w:rPr>
          <w:rFonts w:ascii="Times New Roman" w:eastAsia="Times New Roman" w:hAnsi="Times New Roman" w:cs="Times New Roman"/>
          <w:sz w:val="24"/>
        </w:rPr>
        <w:t xml:space="preserve">Ley 40/2015, de 1 de octubre, de Régimen Jurídico del Sector Público: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spacing w:after="3" w:line="248" w:lineRule="auto"/>
        <w:ind w:left="1411" w:right="1004" w:hanging="10"/>
        <w:jc w:val="both"/>
      </w:pPr>
      <w:r>
        <w:rPr>
          <w:rFonts w:ascii="Times New Roman" w:eastAsia="Times New Roman" w:hAnsi="Times New Roman" w:cs="Times New Roman"/>
          <w:sz w:val="24"/>
        </w:rPr>
        <w:t>El art. 47.1, establece que “</w:t>
      </w:r>
      <w:r>
        <w:rPr>
          <w:rFonts w:ascii="Times New Roman" w:eastAsia="Times New Roman" w:hAnsi="Times New Roman" w:cs="Times New Roman"/>
          <w:i/>
          <w:sz w:val="24"/>
        </w:rPr>
        <w:t>Son convenios los acuerdos con efectos jurídicos adoptados por las Administraciones Públicas, los organismos públicos y entidades de derecho público vinculados o dependientes o las Universidades públicas entre sí o con sujetos de derecho privado para un fi</w:t>
      </w:r>
      <w:r>
        <w:rPr>
          <w:rFonts w:ascii="Times New Roman" w:eastAsia="Times New Roman" w:hAnsi="Times New Roman" w:cs="Times New Roman"/>
          <w:i/>
          <w:sz w:val="24"/>
        </w:rPr>
        <w:t xml:space="preserve">n común. </w:t>
      </w:r>
    </w:p>
    <w:p w:rsidR="000B5886" w:rsidRDefault="00DA5302">
      <w:pPr>
        <w:spacing w:after="97" w:line="248" w:lineRule="auto"/>
        <w:ind w:left="1411" w:right="1004" w:hanging="10"/>
        <w:jc w:val="both"/>
      </w:pPr>
      <w:r>
        <w:rPr>
          <w:rFonts w:ascii="Times New Roman" w:eastAsia="Times New Roman" w:hAnsi="Times New Roman" w:cs="Times New Roman"/>
          <w:i/>
          <w:sz w:val="24"/>
        </w:rPr>
        <w:t xml:space="preserve">…. Los convenios no podrán tener por objeto prestaciones propias de los contratos. En tal caso, su naturaleza y régimen jurídico se ajustará a lo previsto en la legislación de contratos del sector público.” </w:t>
      </w:r>
    </w:p>
    <w:p w:rsidR="000B5886" w:rsidRDefault="00DA5302">
      <w:pPr>
        <w:spacing w:after="91" w:line="248" w:lineRule="auto"/>
        <w:ind w:left="1411" w:right="939" w:hanging="10"/>
        <w:jc w:val="both"/>
      </w:pPr>
      <w:r>
        <w:rPr>
          <w:rFonts w:ascii="Arial" w:eastAsia="Arial" w:hAnsi="Arial" w:cs="Arial"/>
        </w:rPr>
        <w:t>El art. 48.1 del mismo cuerpo legal se</w:t>
      </w:r>
      <w:r>
        <w:rPr>
          <w:rFonts w:ascii="Arial" w:eastAsia="Arial" w:hAnsi="Arial" w:cs="Arial"/>
        </w:rPr>
        <w:t>ñala que “</w:t>
      </w:r>
      <w:r>
        <w:rPr>
          <w:rFonts w:ascii="Arial" w:eastAsia="Arial" w:hAnsi="Arial" w:cs="Arial"/>
          <w:i/>
        </w:rPr>
        <w:t xml:space="preserve">Las Administraciones Públicas, sus organismos públicos y entidades de derecho público vinculados o dependientes y las Universidades públicas, en el ámbito de sus respectivas competencias, podrán suscribir convenios con sujetos de derecho público </w:t>
      </w:r>
      <w:r>
        <w:rPr>
          <w:rFonts w:ascii="Arial" w:eastAsia="Arial" w:hAnsi="Arial" w:cs="Arial"/>
          <w:i/>
        </w:rPr>
        <w:t xml:space="preserve">y privado, sin que ello pueda suponer cesión de la titularidad de la competencia. </w:t>
      </w:r>
    </w:p>
    <w:p w:rsidR="000B5886" w:rsidRDefault="00DA5302">
      <w:pPr>
        <w:spacing w:after="115" w:line="248" w:lineRule="auto"/>
        <w:ind w:left="1411" w:right="939" w:hanging="10"/>
        <w:jc w:val="both"/>
      </w:pPr>
      <w:r>
        <w:rPr>
          <w:noProof/>
        </w:rPr>
        <mc:AlternateContent>
          <mc:Choice Requires="wpg">
            <w:drawing>
              <wp:anchor distT="0" distB="0" distL="114300" distR="114300" simplePos="0" relativeHeight="25187840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6540" name="Group 34654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2498" name="Rectangle 2249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2499" name="Rectangle 22499"/>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153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6540" style="width:12.7031pt;height:281.682pt;position:absolute;mso-position-horizontal-relative:page;mso-position-horizontal:absolute;margin-left:682.278pt;mso-position-vertical-relative:page;margin-top:530.238pt;" coordsize="1613,35773">
                <v:rect id="Rectangle 2249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2499"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153 de 243 </w:t>
                        </w:r>
                      </w:p>
                    </w:txbxContent>
                  </v:textbox>
                </v:rect>
                <w10:wrap type="square"/>
              </v:group>
            </w:pict>
          </mc:Fallback>
        </mc:AlternateContent>
      </w:r>
      <w:r>
        <w:rPr>
          <w:rFonts w:ascii="Arial" w:eastAsia="Arial" w:hAnsi="Arial" w:cs="Arial"/>
        </w:rPr>
        <w:t>El punto 3 del citado artículo señala que “</w:t>
      </w:r>
      <w:r>
        <w:rPr>
          <w:rFonts w:ascii="Arial" w:eastAsia="Arial" w:hAnsi="Arial" w:cs="Arial"/>
          <w:i/>
        </w:rPr>
        <w:t>La suscripción de convenios deberá mejorar la eficiencia de la gestión pública, facilitar la utilización conjunta de m</w:t>
      </w:r>
      <w:r>
        <w:rPr>
          <w:rFonts w:ascii="Arial" w:eastAsia="Arial" w:hAnsi="Arial" w:cs="Arial"/>
          <w:i/>
        </w:rPr>
        <w:t xml:space="preserve">edios y servicios públicos, contribuir a la realización de actividades de utilidad pública …” </w:t>
      </w:r>
    </w:p>
    <w:p w:rsidR="000B5886" w:rsidRDefault="00DA5302">
      <w:pPr>
        <w:spacing w:after="91" w:line="248" w:lineRule="auto"/>
        <w:ind w:left="1411" w:right="939" w:hanging="10"/>
        <w:jc w:val="both"/>
      </w:pPr>
      <w:r>
        <w:rPr>
          <w:rFonts w:ascii="Arial" w:eastAsia="Arial" w:hAnsi="Arial" w:cs="Arial"/>
        </w:rPr>
        <w:t xml:space="preserve">El punto 8 del mismo establece que </w:t>
      </w:r>
      <w:r>
        <w:rPr>
          <w:rFonts w:ascii="Arial" w:eastAsia="Arial" w:hAnsi="Arial" w:cs="Arial"/>
          <w:i/>
        </w:rPr>
        <w:t xml:space="preserve">“Los convenios se perfeccionan por la prestación del consentimiento de las partes.” </w:t>
      </w:r>
    </w:p>
    <w:p w:rsidR="000B5886" w:rsidRDefault="00DA5302">
      <w:pPr>
        <w:spacing w:after="121" w:line="247" w:lineRule="auto"/>
        <w:ind w:left="1426" w:right="940" w:hanging="10"/>
        <w:jc w:val="both"/>
      </w:pPr>
      <w:r>
        <w:rPr>
          <w:rFonts w:ascii="Arial" w:eastAsia="Arial" w:hAnsi="Arial" w:cs="Arial"/>
        </w:rPr>
        <w:t>El artículo 49. 1 de la citada ley, en cu</w:t>
      </w:r>
      <w:r>
        <w:rPr>
          <w:rFonts w:ascii="Arial" w:eastAsia="Arial" w:hAnsi="Arial" w:cs="Arial"/>
        </w:rPr>
        <w:t xml:space="preserve">anto al contenido que deben de incluir los convenios de colaboración. </w:t>
      </w:r>
    </w:p>
    <w:p w:rsidR="000B5886" w:rsidRDefault="00DA5302">
      <w:pPr>
        <w:spacing w:after="91" w:line="248" w:lineRule="auto"/>
        <w:ind w:left="1411" w:right="939" w:hanging="10"/>
        <w:jc w:val="both"/>
      </w:pPr>
      <w:r>
        <w:rPr>
          <w:rFonts w:ascii="Arial" w:eastAsia="Arial" w:hAnsi="Arial" w:cs="Arial"/>
        </w:rPr>
        <w:t xml:space="preserve">Y el artículo 49.2 señala que </w:t>
      </w:r>
      <w:r>
        <w:rPr>
          <w:rFonts w:ascii="Arial" w:eastAsia="Arial" w:hAnsi="Arial" w:cs="Arial"/>
          <w:i/>
        </w:rPr>
        <w:t>“En cualquier momento antes de la finalización del plazo previsto en el apartado anterior, los firmantes del convenio podrán acordar unánimemente su prórro</w:t>
      </w:r>
      <w:r>
        <w:rPr>
          <w:rFonts w:ascii="Arial" w:eastAsia="Arial" w:hAnsi="Arial" w:cs="Arial"/>
          <w:i/>
        </w:rPr>
        <w:t xml:space="preserve">ga por un periodo de hasta cuatro años adicionales o su extinción”.  </w:t>
      </w:r>
    </w:p>
    <w:p w:rsidR="000B5886" w:rsidRDefault="00DA5302">
      <w:pPr>
        <w:spacing w:after="107" w:line="247" w:lineRule="auto"/>
        <w:ind w:left="720" w:right="940" w:hanging="10"/>
        <w:jc w:val="both"/>
      </w:pPr>
      <w:r>
        <w:rPr>
          <w:rFonts w:ascii="Arial" w:eastAsia="Arial" w:hAnsi="Arial" w:cs="Arial"/>
        </w:rPr>
        <w:t xml:space="preserve">Los convenios suscritos por la Administración General del Estado o alguno de sus organismos públicos o entidades de derecho público vinculados o dependientes resultarán eficaces una vez </w:t>
      </w:r>
      <w:r>
        <w:rPr>
          <w:rFonts w:ascii="Arial" w:eastAsia="Arial" w:hAnsi="Arial" w:cs="Arial"/>
        </w:rPr>
        <w:t>inscritos en el Registro Electrónico estatal de Órganos e Instrumentos de Cooperación del sector público estatal, al que se refiere la disposición adicional séptima y publicados en el «Boletín Oficial del Estado». Previamente y con carácter facultativo, se</w:t>
      </w:r>
      <w:r>
        <w:rPr>
          <w:rFonts w:ascii="Arial" w:eastAsia="Arial" w:hAnsi="Arial" w:cs="Arial"/>
        </w:rPr>
        <w:t xml:space="preserve"> podrán publicar en el Boletín Oficial de la Comunidad Autónoma o de la provincia, que corresponda a la otra Administración firmante. </w:t>
      </w:r>
    </w:p>
    <w:p w:rsidR="000B5886" w:rsidRDefault="00DA5302">
      <w:pPr>
        <w:spacing w:after="79" w:line="248" w:lineRule="auto"/>
        <w:ind w:left="703" w:right="939" w:hanging="10"/>
        <w:jc w:val="both"/>
      </w:pPr>
      <w:r>
        <w:rPr>
          <w:rFonts w:ascii="Times New Roman" w:eastAsia="Times New Roman" w:hAnsi="Times New Roman" w:cs="Times New Roman"/>
          <w:sz w:val="24"/>
        </w:rPr>
        <w:t>En cuanto al órgano competente, es la Junta de Gobierno Local el órgano competente que tiene atribuido la competencia para la aprobación de programas, planes, convenios con entidades públicas o privadas para consecución de los fines de interés público, así</w:t>
      </w:r>
      <w:r>
        <w:rPr>
          <w:rFonts w:ascii="Times New Roman" w:eastAsia="Times New Roman" w:hAnsi="Times New Roman" w:cs="Times New Roman"/>
          <w:sz w:val="24"/>
        </w:rPr>
        <w:t xml:space="preserve"> como la autorización a la Alcaldesa - Presidenta, para actuar y firmar en los citados convenios, planes o programas, en virtud de delegación del pleno adoptada en el punto 1 de la sesión plenaria de 8 de julio de 2015. </w:t>
      </w:r>
    </w:p>
    <w:p w:rsidR="000B5886" w:rsidRDefault="00DA5302">
      <w:pPr>
        <w:spacing w:after="115" w:line="247" w:lineRule="auto"/>
        <w:ind w:left="720" w:right="940" w:hanging="10"/>
        <w:jc w:val="both"/>
      </w:pPr>
      <w:r>
        <w:rPr>
          <w:rFonts w:ascii="Arial" w:eastAsia="Arial" w:hAnsi="Arial" w:cs="Arial"/>
        </w:rPr>
        <w:t xml:space="preserve">Por parte de este Ayuntamiento los </w:t>
      </w:r>
      <w:r>
        <w:rPr>
          <w:rFonts w:ascii="Arial" w:eastAsia="Arial" w:hAnsi="Arial" w:cs="Arial"/>
        </w:rPr>
        <w:t>convenios deberán ser suscritos por la Alcaldesa-Presidenta haciendo uso de las competencias previstas en el art.21.1 b de la Ley 7/1985 de 2 de abril Reguladora de Bases de Régimen Local, del art 41.12 del Real Decreto Legislativo 2568/1986, de 28 de novi</w:t>
      </w:r>
      <w:r>
        <w:rPr>
          <w:rFonts w:ascii="Arial" w:eastAsia="Arial" w:hAnsi="Arial" w:cs="Arial"/>
        </w:rPr>
        <w:t xml:space="preserve">embre por el que se aprueba el Reglamento de Organización, Funcionamiento y Régimen Jurídico de las Entidades Locales, en orden a la suscripción de documentos que vinculen contractualmente a la Entidad Local a la cual representa. </w:t>
      </w:r>
    </w:p>
    <w:p w:rsidR="000B5886" w:rsidRDefault="00DA5302">
      <w:pPr>
        <w:spacing w:after="98"/>
        <w:ind w:left="1416"/>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A la vista de cuanto an</w:t>
      </w:r>
      <w:r>
        <w:rPr>
          <w:rFonts w:ascii="Arial" w:eastAsia="Arial" w:hAnsi="Arial" w:cs="Arial"/>
        </w:rPr>
        <w:t>tecede, la informante estima que es posible jurídicamente la aprobación y suscripción del Convenio de colaboración para la formación en centros de trabajo entre Ayuntamiento de Candelaria y Moisés Hernández Díaz formula la siguiente Propuesta de Resolución</w:t>
      </w:r>
      <w:r>
        <w:rPr>
          <w:rFonts w:ascii="Arial" w:eastAsia="Arial" w:hAnsi="Arial" w:cs="Arial"/>
        </w:rPr>
        <w:t xml:space="preserve">, para que por la Junta de Gobierno Local se acuerde: </w:t>
      </w:r>
    </w:p>
    <w:p w:rsidR="000B5886" w:rsidRDefault="00DA5302">
      <w:pPr>
        <w:spacing w:after="98"/>
        <w:ind w:left="708"/>
      </w:pPr>
      <w:r>
        <w:rPr>
          <w:rFonts w:ascii="Arial" w:eastAsia="Arial" w:hAnsi="Arial" w:cs="Arial"/>
        </w:rPr>
        <w:t xml:space="preserve">  </w:t>
      </w:r>
    </w:p>
    <w:p w:rsidR="000B5886" w:rsidRDefault="00DA5302">
      <w:pPr>
        <w:pStyle w:val="Ttulo3"/>
        <w:ind w:left="477" w:right="711"/>
      </w:pPr>
      <w:r>
        <w:t xml:space="preserve">Propuesta de resolución </w:t>
      </w:r>
      <w:r>
        <w:rPr>
          <w:b w:val="0"/>
        </w:rPr>
        <w:t xml:space="preserve"> </w:t>
      </w:r>
    </w:p>
    <w:p w:rsidR="000B5886" w:rsidRDefault="00DA5302">
      <w:pPr>
        <w:spacing w:after="98"/>
        <w:ind w:right="180"/>
        <w:jc w:val="center"/>
      </w:pPr>
      <w:r>
        <w:rPr>
          <w:rFonts w:ascii="Arial" w:eastAsia="Arial" w:hAnsi="Arial" w:cs="Arial"/>
        </w:rPr>
        <w:t xml:space="preserve">  </w:t>
      </w:r>
    </w:p>
    <w:p w:rsidR="000B5886" w:rsidRDefault="00DA5302">
      <w:pPr>
        <w:spacing w:after="234" w:line="247" w:lineRule="auto"/>
        <w:ind w:left="720" w:right="940" w:hanging="10"/>
        <w:jc w:val="both"/>
      </w:pPr>
      <w:r>
        <w:rPr>
          <w:rFonts w:ascii="Arial" w:eastAsia="Arial" w:hAnsi="Arial" w:cs="Arial"/>
        </w:rPr>
        <w:t>PRIMERO. - Aprobar y suscribir el Convenio de colaboración para la formación en centros de trabajo entre Ayuntamiento de Candelaria y Moisés Hernández Díaz en los términ</w:t>
      </w:r>
      <w:r>
        <w:rPr>
          <w:rFonts w:ascii="Arial" w:eastAsia="Arial" w:hAnsi="Arial" w:cs="Arial"/>
        </w:rPr>
        <w:t>os propuestos por la Sra.  Alcaldesa Presidenta.</w:t>
      </w:r>
      <w:r>
        <w:rPr>
          <w:rFonts w:ascii="Arial" w:eastAsia="Arial" w:hAnsi="Arial" w:cs="Arial"/>
          <w:color w:val="FF0000"/>
        </w:rPr>
        <w:t xml:space="preserve"> </w:t>
      </w:r>
    </w:p>
    <w:p w:rsidR="000B5886" w:rsidRDefault="00DA5302">
      <w:pPr>
        <w:spacing w:after="4" w:line="247" w:lineRule="auto"/>
        <w:ind w:left="720" w:right="940" w:hanging="10"/>
        <w:jc w:val="both"/>
      </w:pPr>
      <w:r>
        <w:rPr>
          <w:rFonts w:ascii="Arial" w:eastAsia="Arial" w:hAnsi="Arial" w:cs="Arial"/>
        </w:rPr>
        <w:t xml:space="preserve">SEGUNDO. - Facultar a la Alcaldía para la firma del citado Convenio de colaboración y de la documentación precisa para la ejecución del mismo.   </w:t>
      </w:r>
    </w:p>
    <w:p w:rsidR="000B5886" w:rsidRDefault="00DA5302">
      <w:pPr>
        <w:spacing w:after="0"/>
        <w:ind w:left="708"/>
      </w:pPr>
      <w:r>
        <w:rPr>
          <w:rFonts w:ascii="Arial" w:eastAsia="Arial" w:hAnsi="Arial" w:cs="Arial"/>
        </w:rPr>
        <w:t xml:space="preserve"> </w:t>
      </w:r>
    </w:p>
    <w:p w:rsidR="000B5886" w:rsidRDefault="00DA5302">
      <w:pPr>
        <w:spacing w:after="112" w:line="247" w:lineRule="auto"/>
        <w:ind w:left="720" w:right="940" w:hanging="10"/>
        <w:jc w:val="both"/>
      </w:pPr>
      <w:r>
        <w:rPr>
          <w:rFonts w:ascii="Arial" w:eastAsia="Arial" w:hAnsi="Arial" w:cs="Arial"/>
        </w:rPr>
        <w:t xml:space="preserve">TERCERO. - </w:t>
      </w:r>
      <w:r>
        <w:rPr>
          <w:rFonts w:ascii="Arial" w:eastAsia="Arial" w:hAnsi="Arial" w:cs="Arial"/>
        </w:rPr>
        <w:t xml:space="preserve">Dar traslado del acuerdo que se adopte a Moisés Hernández Díaz a los efectos oportunos.” </w:t>
      </w:r>
    </w:p>
    <w:p w:rsidR="000B5886" w:rsidRDefault="00DA5302">
      <w:pPr>
        <w:spacing w:after="98"/>
        <w:ind w:left="708"/>
      </w:pPr>
      <w:r>
        <w:rPr>
          <w:noProof/>
        </w:rPr>
        <mc:AlternateContent>
          <mc:Choice Requires="wpg">
            <w:drawing>
              <wp:anchor distT="0" distB="0" distL="114300" distR="114300" simplePos="0" relativeHeight="25187942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6801" name="Group 346801"/>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2646" name="Rectangle 2264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2647" name="Rectangle 22647"/>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electrónicamente desde la plataforma esPublic</w:t>
                              </w:r>
                              <w:r>
                                <w:rPr>
                                  <w:rFonts w:ascii="Arial" w:eastAsia="Arial" w:hAnsi="Arial" w:cs="Arial"/>
                                  <w:sz w:val="12"/>
                                </w:rPr>
                                <w:t xml:space="preserve">o Gestiona | Página 154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6801" style="width:12.7031pt;height:281.682pt;position:absolute;mso-position-horizontal-relative:page;mso-position-horizontal:absolute;margin-left:682.278pt;mso-position-vertical-relative:page;margin-top:530.238pt;" coordsize="1613,35773">
                <v:rect id="Rectangle 2264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2647"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154 de 243 </w:t>
                        </w:r>
                      </w:p>
                    </w:txbxContent>
                  </v:textbox>
                </v:rect>
                <w10:wrap type="square"/>
              </v:group>
            </w:pict>
          </mc:Fallback>
        </mc:AlternateContent>
      </w:r>
      <w:r>
        <w:rPr>
          <w:rFonts w:ascii="Arial" w:eastAsia="Arial" w:hAnsi="Arial" w:cs="Arial"/>
          <w:b/>
        </w:rPr>
        <w:t xml:space="preserve"> </w:t>
      </w:r>
    </w:p>
    <w:p w:rsidR="000B5886" w:rsidRDefault="00DA5302">
      <w:pPr>
        <w:spacing w:after="98"/>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La Junta de Gobierno Local, previo debate y por unanimidad de los miembros presentes, acuerda: </w:t>
      </w:r>
    </w:p>
    <w:p w:rsidR="000B5886" w:rsidRDefault="00DA5302">
      <w:pPr>
        <w:spacing w:after="0"/>
        <w:ind w:left="1416"/>
      </w:pPr>
      <w:r>
        <w:rPr>
          <w:rFonts w:ascii="Arial" w:eastAsia="Arial" w:hAnsi="Arial" w:cs="Arial"/>
          <w:b/>
        </w:rPr>
        <w:t xml:space="preserve"> </w:t>
      </w:r>
    </w:p>
    <w:p w:rsidR="000B5886" w:rsidRDefault="00DA5302">
      <w:pPr>
        <w:spacing w:after="0"/>
        <w:ind w:left="1416"/>
      </w:pPr>
      <w:r>
        <w:rPr>
          <w:rFonts w:ascii="Arial" w:eastAsia="Arial" w:hAnsi="Arial" w:cs="Arial"/>
          <w:b/>
        </w:rPr>
        <w:t xml:space="preserve"> </w:t>
      </w:r>
    </w:p>
    <w:p w:rsidR="000B5886" w:rsidRDefault="00DA5302">
      <w:pPr>
        <w:spacing w:after="231" w:line="247" w:lineRule="auto"/>
        <w:ind w:left="720" w:right="940" w:hanging="10"/>
        <w:jc w:val="both"/>
      </w:pPr>
      <w:r>
        <w:rPr>
          <w:rFonts w:ascii="Arial" w:eastAsia="Arial" w:hAnsi="Arial" w:cs="Arial"/>
        </w:rPr>
        <w:t xml:space="preserve">PRIMERO. - Aprobar y suscribir el Convenio de colaboración para la formación en centros de trabajo entre </w:t>
      </w:r>
      <w:r>
        <w:rPr>
          <w:rFonts w:ascii="Arial" w:eastAsia="Arial" w:hAnsi="Arial" w:cs="Arial"/>
        </w:rPr>
        <w:t>Ayuntamiento de Candelaria y Moisés Hernández Díaz en los términos propuestos por la Sra.  Alcaldesa Presidenta.</w:t>
      </w:r>
      <w:r>
        <w:rPr>
          <w:rFonts w:ascii="Arial" w:eastAsia="Arial" w:hAnsi="Arial" w:cs="Arial"/>
          <w:color w:val="FF0000"/>
        </w:rPr>
        <w:t xml:space="preserve"> </w:t>
      </w:r>
    </w:p>
    <w:p w:rsidR="000B5886" w:rsidRDefault="00DA5302">
      <w:pPr>
        <w:spacing w:after="231" w:line="247" w:lineRule="auto"/>
        <w:ind w:left="720" w:right="940" w:hanging="10"/>
        <w:jc w:val="both"/>
      </w:pPr>
      <w:r>
        <w:rPr>
          <w:rFonts w:ascii="Arial" w:eastAsia="Arial" w:hAnsi="Arial" w:cs="Arial"/>
        </w:rPr>
        <w:t>SEGUNDO. - Facultar a la Alcaldía para la firma del citado Convenio de colaboración y de la documentación precisa para la ejecución del mismo.</w: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TERCERO. - Dar traslado del acuerdo que se adopte a Moisés Hernández Díaz a los efectos oportunos.</w:t>
      </w:r>
      <w:r>
        <w:rPr>
          <w:rFonts w:ascii="Arial" w:eastAsia="Arial" w:hAnsi="Arial" w:cs="Arial"/>
          <w:b/>
        </w:rPr>
        <w:t xml:space="preserve"> </w:t>
      </w:r>
    </w:p>
    <w:p w:rsidR="000B5886" w:rsidRDefault="00DA5302">
      <w:pPr>
        <w:spacing w:after="0"/>
        <w:ind w:left="1416"/>
      </w:pPr>
      <w:r>
        <w:rPr>
          <w:rFonts w:ascii="Arial" w:eastAsia="Arial" w:hAnsi="Arial" w:cs="Arial"/>
          <w:b/>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line="249" w:lineRule="auto"/>
        <w:ind w:left="703" w:right="941" w:hanging="10"/>
        <w:jc w:val="both"/>
      </w:pPr>
      <w:r>
        <w:rPr>
          <w:rFonts w:ascii="Arial" w:eastAsia="Arial" w:hAnsi="Arial" w:cs="Arial"/>
          <w:b/>
          <w:sz w:val="24"/>
        </w:rPr>
        <w:t xml:space="preserve">9.- Expediente 5527/2021. </w:t>
      </w:r>
      <w:r>
        <w:rPr>
          <w:rFonts w:ascii="Arial" w:eastAsia="Arial" w:hAnsi="Arial" w:cs="Arial"/>
          <w:b/>
          <w:sz w:val="24"/>
        </w:rPr>
        <w:t xml:space="preserve">Convenio de Colaboración para la formación en centros de trabajo entre el Ayuntamiento de Candelaria y la empresa MANDAYA 2323 SL.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3" w:line="248" w:lineRule="auto"/>
        <w:ind w:left="703" w:right="940" w:hanging="10"/>
        <w:jc w:val="both"/>
      </w:pPr>
      <w:r>
        <w:rPr>
          <w:rFonts w:ascii="Arial" w:eastAsia="Arial" w:hAnsi="Arial" w:cs="Arial"/>
          <w:b/>
        </w:rPr>
        <w:t>Consta en el expediente propuesta de la Alcaldesa-Presidenta, de fecha 9 de junio de 2021, cuyo tenor literal es el sigu</w:t>
      </w:r>
      <w:r>
        <w:rPr>
          <w:rFonts w:ascii="Arial" w:eastAsia="Arial" w:hAnsi="Arial" w:cs="Arial"/>
          <w:b/>
        </w:rPr>
        <w:t xml:space="preserve">iente: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111" w:line="247" w:lineRule="auto"/>
        <w:ind w:left="720" w:right="940" w:hanging="10"/>
        <w:jc w:val="both"/>
      </w:pPr>
      <w:r>
        <w:rPr>
          <w:rFonts w:ascii="Arial" w:eastAsia="Arial" w:hAnsi="Arial" w:cs="Arial"/>
        </w:rPr>
        <w:t xml:space="preserve">Doña María Concepción Brito Núñez, en calidad de Alcaldesa Presidenta, al amparo de lo dispuesto en el Reglamento de Organización, Funcionamiento y Régimen Jurídico de las Entidades Locales, así como en la Ley 7/1985, de 2 de abril, Reguladora </w:t>
      </w:r>
      <w:r>
        <w:rPr>
          <w:rFonts w:ascii="Arial" w:eastAsia="Arial" w:hAnsi="Arial" w:cs="Arial"/>
        </w:rPr>
        <w:t xml:space="preserve">de las Bases de Régimen Local. </w:t>
      </w:r>
    </w:p>
    <w:p w:rsidR="000B5886" w:rsidRDefault="00DA5302">
      <w:pPr>
        <w:spacing w:after="98"/>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A la vista del borrador del Convenio de colaboración para la formación en centros de trabajo entre el Ayuntamiento de Candelaria y la empresa </w:t>
      </w:r>
      <w:r>
        <w:rPr>
          <w:rFonts w:ascii="Arial" w:eastAsia="Arial" w:hAnsi="Arial" w:cs="Arial"/>
          <w:b/>
        </w:rPr>
        <w:t xml:space="preserve">MANDAYA 2323 SL </w:t>
      </w:r>
    </w:p>
    <w:p w:rsidR="000B5886" w:rsidRDefault="00DA5302">
      <w:pPr>
        <w:spacing w:after="100"/>
        <w:ind w:left="708"/>
      </w:pPr>
      <w:r>
        <w:rPr>
          <w:rFonts w:ascii="Arial" w:eastAsia="Arial" w:hAnsi="Arial" w:cs="Arial"/>
        </w:rPr>
        <w:t xml:space="preserve"> </w:t>
      </w:r>
    </w:p>
    <w:p w:rsidR="000B5886" w:rsidRDefault="00DA5302">
      <w:pPr>
        <w:spacing w:after="114" w:line="247" w:lineRule="auto"/>
        <w:ind w:left="720" w:right="940" w:hanging="10"/>
        <w:jc w:val="both"/>
      </w:pPr>
      <w:r>
        <w:rPr>
          <w:rFonts w:ascii="Arial" w:eastAsia="Arial" w:hAnsi="Arial" w:cs="Arial"/>
        </w:rPr>
        <w:t xml:space="preserve">Considerando lo establecido en el artículo 86 de la Ley 39/2015, de 1 de octubre, del Procedimiento Administrativo Común de las Administraciones Públicas. </w:t>
      </w:r>
    </w:p>
    <w:p w:rsidR="000B5886" w:rsidRDefault="00DA5302">
      <w:pPr>
        <w:spacing w:after="98"/>
        <w:ind w:left="708"/>
      </w:pPr>
      <w:r>
        <w:rPr>
          <w:rFonts w:ascii="Arial" w:eastAsia="Arial" w:hAnsi="Arial" w:cs="Arial"/>
        </w:rPr>
        <w:t xml:space="preserve"> </w:t>
      </w:r>
    </w:p>
    <w:p w:rsidR="000B5886" w:rsidRDefault="00DA5302">
      <w:pPr>
        <w:spacing w:after="114" w:line="247" w:lineRule="auto"/>
        <w:ind w:left="720" w:right="940" w:hanging="10"/>
        <w:jc w:val="both"/>
      </w:pPr>
      <w:r>
        <w:rPr>
          <w:rFonts w:ascii="Arial" w:eastAsia="Arial" w:hAnsi="Arial" w:cs="Arial"/>
        </w:rPr>
        <w:t>Se propone por parte de esta Alcaldía a la Junta de Gobierno Local la adopción del siguiente acuer</w:t>
      </w:r>
      <w:r>
        <w:rPr>
          <w:rFonts w:ascii="Arial" w:eastAsia="Arial" w:hAnsi="Arial" w:cs="Arial"/>
        </w:rPr>
        <w:t xml:space="preserve">do: </w:t>
      </w:r>
    </w:p>
    <w:p w:rsidR="000B5886" w:rsidRDefault="00DA5302">
      <w:pPr>
        <w:spacing w:after="95"/>
        <w:ind w:left="708"/>
      </w:pPr>
      <w:r>
        <w:rPr>
          <w:noProof/>
        </w:rPr>
        <mc:AlternateContent>
          <mc:Choice Requires="wpg">
            <w:drawing>
              <wp:anchor distT="0" distB="0" distL="114300" distR="114300" simplePos="0" relativeHeight="25188044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6661" name="Group 346661"/>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2835" name="Rectangle 2283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2836" name="Rectangle 22836"/>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155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6661" style="width:12.7031pt;height:281.682pt;position:absolute;mso-position-horizontal-relative:page;mso-position-horizontal:absolute;margin-left:682.278pt;mso-position-vertical-relative:page;margin-top:530.238pt;" coordsize="1613,35773">
                <v:rect id="Rectangle 2283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2836"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155 de 243 </w:t>
                        </w:r>
                      </w:p>
                    </w:txbxContent>
                  </v:textbox>
                </v:rect>
                <w10:wrap type="square"/>
              </v:group>
            </w:pict>
          </mc:Fallback>
        </mc:AlternateConten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Primero</w:t>
      </w:r>
      <w:r>
        <w:rPr>
          <w:rFonts w:ascii="Arial" w:eastAsia="Arial" w:hAnsi="Arial" w:cs="Arial"/>
        </w:rPr>
        <w:t>: Aprobar el texto del Convenio de Colaborac</w:t>
      </w:r>
      <w:r>
        <w:rPr>
          <w:rFonts w:ascii="Arial" w:eastAsia="Arial" w:hAnsi="Arial" w:cs="Arial"/>
        </w:rPr>
        <w:t xml:space="preserve">ión para la formación en centros de trabajo entre el Ayuntamiento de Candelaria y la empresa </w:t>
      </w:r>
      <w:r>
        <w:rPr>
          <w:rFonts w:ascii="Arial" w:eastAsia="Arial" w:hAnsi="Arial" w:cs="Arial"/>
          <w:b/>
        </w:rPr>
        <w:t xml:space="preserve">MANDAYA 2323 SL </w:t>
      </w:r>
      <w:r>
        <w:rPr>
          <w:rFonts w:ascii="Arial" w:eastAsia="Arial" w:hAnsi="Arial" w:cs="Arial"/>
        </w:rPr>
        <w:t xml:space="preserve">con efectos desde el día de su firma: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3" w:line="248" w:lineRule="auto"/>
        <w:ind w:left="703" w:right="940" w:hanging="10"/>
        <w:jc w:val="both"/>
      </w:pPr>
      <w:r>
        <w:rPr>
          <w:rFonts w:ascii="Arial" w:eastAsia="Arial" w:hAnsi="Arial" w:cs="Arial"/>
          <w:b/>
        </w:rPr>
        <w:t xml:space="preserve">CONVENIO ESPECÍFICO DE COLABORACIÓN ENTRE EL CENTRO DE FORMACIÓN AYUNTAMIENTO DE CANDELARIA Y LA EMPRESA MANDAYA 2323 SL   PARA LA REALIZACIÓN DEL MÓDULO DE FORMACIÓN EN CENTROS DE TRABAJO DE ALUMNOS/AS PARTICIPANTES EN LOS CERTIFICADOS DE PROFESIONALIDAD </w:t>
      </w:r>
      <w:r>
        <w:rPr>
          <w:rFonts w:ascii="Arial" w:eastAsia="Arial" w:hAnsi="Arial" w:cs="Arial"/>
          <w:b/>
        </w:rPr>
        <w:t xml:space="preserve">DE LA </w:t>
      </w:r>
    </w:p>
    <w:p w:rsidR="000B5886" w:rsidRDefault="00DA5302">
      <w:pPr>
        <w:spacing w:after="3" w:line="248" w:lineRule="auto"/>
        <w:ind w:left="703" w:right="940" w:hanging="10"/>
        <w:jc w:val="both"/>
      </w:pPr>
      <w:r>
        <w:rPr>
          <w:rFonts w:ascii="Arial" w:eastAsia="Arial" w:hAnsi="Arial" w:cs="Arial"/>
          <w:b/>
        </w:rPr>
        <w:t xml:space="preserve">PROGRAMACIÓN DE FORMACIÓN DE OFERTA 2020-2021**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10" w:right="241" w:hanging="10"/>
        <w:jc w:val="center"/>
      </w:pPr>
      <w:r>
        <w:rPr>
          <w:rFonts w:ascii="Times New Roman" w:eastAsia="Times New Roman" w:hAnsi="Times New Roman" w:cs="Times New Roman"/>
          <w:b/>
          <w:sz w:val="18"/>
        </w:rPr>
        <w:t xml:space="preserve">En Candelaria, a </w:t>
      </w: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10" w:right="247" w:hanging="10"/>
        <w:jc w:val="center"/>
      </w:pPr>
      <w:r>
        <w:rPr>
          <w:rFonts w:ascii="Times New Roman" w:eastAsia="Times New Roman" w:hAnsi="Times New Roman" w:cs="Times New Roman"/>
          <w:b/>
          <w:sz w:val="18"/>
        </w:rPr>
        <w:t xml:space="preserve">REUNIDOS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el CENTRO COLABORADOR: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9" w:lineRule="auto"/>
        <w:ind w:left="703" w:right="3077" w:hanging="10"/>
      </w:pPr>
      <w:r>
        <w:rPr>
          <w:rFonts w:ascii="Times New Roman" w:eastAsia="Times New Roman" w:hAnsi="Times New Roman" w:cs="Times New Roman"/>
          <w:sz w:val="18"/>
        </w:rPr>
        <w:t xml:space="preserve">D/Dña.: MARÍA CONCEPCIÓN BRITO NÚÑEZ,  </w:t>
      </w:r>
      <w:r>
        <w:rPr>
          <w:rFonts w:ascii="Times New Roman" w:eastAsia="Times New Roman" w:hAnsi="Times New Roman" w:cs="Times New Roman"/>
          <w:sz w:val="18"/>
        </w:rPr>
        <w:tab/>
        <w:t>con NIF:***1734**</w:t>
      </w:r>
      <w:r>
        <w:rPr>
          <w:rFonts w:ascii="Times New Roman" w:eastAsia="Times New Roman" w:hAnsi="Times New Roman" w:cs="Times New Roman"/>
          <w:color w:val="0000FF"/>
          <w:sz w:val="18"/>
        </w:rPr>
        <w:t>,</w:t>
      </w:r>
      <w:r>
        <w:rPr>
          <w:rFonts w:ascii="Times New Roman" w:eastAsia="Times New Roman" w:hAnsi="Times New Roman" w:cs="Times New Roman"/>
          <w:sz w:val="18"/>
        </w:rPr>
        <w:t xml:space="preserve"> en nombre y representación del centro AYUNTAMIENTO DE CANDELARIA </w:t>
      </w:r>
      <w:r>
        <w:rPr>
          <w:rFonts w:ascii="Times New Roman" w:eastAsia="Times New Roman" w:hAnsi="Times New Roman" w:cs="Times New Roman"/>
          <w:sz w:val="18"/>
        </w:rPr>
        <w:t>con CIF/NIF nº P3801100C</w:t>
      </w: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18"/>
        </w:rPr>
        <w:t xml:space="preserve">y domicilio social en AVDA. LA CONSTITUCIÓN Nº 7 </w:t>
      </w:r>
    </w:p>
    <w:p w:rsidR="000B5886" w:rsidRDefault="00DA5302">
      <w:pPr>
        <w:tabs>
          <w:tab w:val="center" w:pos="1680"/>
          <w:tab w:val="center" w:pos="6876"/>
        </w:tabs>
        <w:spacing w:after="5" w:line="247" w:lineRule="auto"/>
      </w:pPr>
      <w:r>
        <w:tab/>
      </w:r>
      <w:r>
        <w:rPr>
          <w:rFonts w:ascii="Times New Roman" w:eastAsia="Times New Roman" w:hAnsi="Times New Roman" w:cs="Times New Roman"/>
          <w:sz w:val="18"/>
        </w:rPr>
        <w:t xml:space="preserve">municipio CANDELARIA </w:t>
      </w:r>
      <w:r>
        <w:rPr>
          <w:rFonts w:ascii="Times New Roman" w:eastAsia="Times New Roman" w:hAnsi="Times New Roman" w:cs="Times New Roman"/>
          <w:sz w:val="18"/>
        </w:rPr>
        <w:tab/>
        <w:t xml:space="preserve">provincia S/C DE TENERIFE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teléfono 922 500 800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Y POR LA EMPRESA: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tabs>
          <w:tab w:val="center" w:pos="2910"/>
          <w:tab w:val="center" w:pos="7400"/>
        </w:tabs>
        <w:spacing w:after="5" w:line="247" w:lineRule="auto"/>
      </w:pPr>
      <w:r>
        <w:tab/>
      </w:r>
      <w:r>
        <w:rPr>
          <w:rFonts w:ascii="Times New Roman" w:eastAsia="Times New Roman" w:hAnsi="Times New Roman" w:cs="Times New Roman"/>
          <w:sz w:val="18"/>
        </w:rPr>
        <w:t xml:space="preserve">D/Dña. ANTONIO CARLOS RODRIGUEZ HERNÁNDEZ,  </w:t>
      </w:r>
      <w:r>
        <w:rPr>
          <w:rFonts w:ascii="Times New Roman" w:eastAsia="Times New Roman" w:hAnsi="Times New Roman" w:cs="Times New Roman"/>
          <w:sz w:val="18"/>
        </w:rPr>
        <w:tab/>
        <w:t xml:space="preserve">con NIF: ***8236**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en nombre y representación de la empresa MANDAYA 2323 SL      </w:t>
      </w:r>
    </w:p>
    <w:p w:rsidR="000B5886" w:rsidRDefault="00DA5302">
      <w:pPr>
        <w:spacing w:after="5" w:line="247" w:lineRule="auto"/>
        <w:ind w:left="703" w:right="942" w:hanging="10"/>
        <w:jc w:val="both"/>
      </w:pPr>
      <w:r>
        <w:rPr>
          <w:rFonts w:ascii="Times New Roman" w:eastAsia="Times New Roman" w:hAnsi="Times New Roman" w:cs="Times New Roman"/>
          <w:sz w:val="18"/>
        </w:rPr>
        <w:t>con CIF/NIF nº B76644459          y domicilio social en CAMINO LOS GORONES Nº 10 OROTEANDA BAJA     municipio: ARONA</w:t>
      </w:r>
    </w:p>
    <w:p w:rsidR="000B5886" w:rsidRDefault="00DA5302">
      <w:pPr>
        <w:spacing w:after="5" w:line="247" w:lineRule="auto"/>
        <w:ind w:left="703" w:right="1767" w:hanging="10"/>
        <w:jc w:val="both"/>
      </w:pPr>
      <w:r>
        <w:rPr>
          <w:rFonts w:ascii="Times New Roman" w:eastAsia="Times New Roman" w:hAnsi="Times New Roman" w:cs="Times New Roman"/>
          <w:sz w:val="18"/>
        </w:rPr>
        <w:t xml:space="preserve"> </w:t>
      </w:r>
      <w:r>
        <w:rPr>
          <w:rFonts w:ascii="Times New Roman" w:eastAsia="Times New Roman" w:hAnsi="Times New Roman" w:cs="Times New Roman"/>
          <w:sz w:val="18"/>
        </w:rPr>
        <w:tab/>
        <w:t xml:space="preserve">provincia S/C DE TENERIFE teléfono 607931443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10" w:right="243" w:hanging="10"/>
        <w:jc w:val="center"/>
      </w:pPr>
      <w:r>
        <w:rPr>
          <w:rFonts w:ascii="Times New Roman" w:eastAsia="Times New Roman" w:hAnsi="Times New Roman" w:cs="Times New Roman"/>
          <w:b/>
          <w:sz w:val="18"/>
        </w:rPr>
        <w:t xml:space="preserve">DECLARAN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PRIMERO. -</w:t>
      </w:r>
      <w:r>
        <w:rPr>
          <w:rFonts w:ascii="Times New Roman" w:eastAsia="Times New Roman" w:hAnsi="Times New Roman" w:cs="Times New Roman"/>
          <w:b/>
          <w:sz w:val="18"/>
        </w:rPr>
        <w:t xml:space="preserve"> </w:t>
      </w:r>
      <w:r>
        <w:rPr>
          <w:rFonts w:ascii="Times New Roman" w:eastAsia="Times New Roman" w:hAnsi="Times New Roman" w:cs="Times New Roman"/>
          <w:sz w:val="18"/>
        </w:rPr>
        <w:t xml:space="preserve">Que se reconocen recíprocamente capacidad y legitimación para la negociación y firma del presente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SEGUNDO. -</w:t>
      </w:r>
      <w:r>
        <w:rPr>
          <w:rFonts w:ascii="Times New Roman" w:eastAsia="Times New Roman" w:hAnsi="Times New Roman" w:cs="Times New Roman"/>
          <w:sz w:val="18"/>
        </w:rPr>
        <w:t xml:space="preserve"> Que el objeto del presente convenio es facilitar por parte de la empresa MANDAYA 2323 SL </w:t>
      </w:r>
      <w:r>
        <w:rPr>
          <w:rFonts w:ascii="Times New Roman" w:eastAsia="Times New Roman" w:hAnsi="Times New Roman" w:cs="Times New Roman"/>
          <w:sz w:val="18"/>
        </w:rPr>
        <w:t>la realización del módulo de formación práctica en centros de trabajo (FCT) al alumnado del Certificado de Profesionalidad con código IMSV0209, de la acción formativa nº 20-38/000563, especialidad DESARROLLO DE PRODUCTOS AUDIOVISUALES MULTIMEDIA INTERACTIV</w:t>
      </w:r>
      <w:r>
        <w:rPr>
          <w:rFonts w:ascii="Times New Roman" w:eastAsia="Times New Roman" w:hAnsi="Times New Roman" w:cs="Times New Roman"/>
          <w:sz w:val="18"/>
        </w:rPr>
        <w:t>OS, impartido en el Centro AYUNTAMIENTO DE CANDELARIA,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TERCERO. -</w:t>
      </w:r>
      <w:r>
        <w:rPr>
          <w:rFonts w:ascii="Times New Roman" w:eastAsia="Times New Roman" w:hAnsi="Times New Roman" w:cs="Times New Roman"/>
          <w:sz w:val="18"/>
        </w:rPr>
        <w:t xml:space="preserve"> La empresa/entidad MANDAYA 2323 SL, tiene actividad suficiente para acoger al alumnado en prácticas y dispone de las condiciones de espacio y mobiliario necesarios para el desarrollo de l</w:t>
      </w:r>
      <w:r>
        <w:rPr>
          <w:rFonts w:ascii="Times New Roman" w:eastAsia="Times New Roman" w:hAnsi="Times New Roman" w:cs="Times New Roman"/>
          <w:sz w:val="18"/>
        </w:rPr>
        <w:t xml:space="preserve">as capacidades de la acción formativa señalada.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 w:right="243" w:hanging="10"/>
        <w:jc w:val="center"/>
      </w:pPr>
      <w:r>
        <w:rPr>
          <w:rFonts w:ascii="Times New Roman" w:eastAsia="Times New Roman" w:hAnsi="Times New Roman" w:cs="Times New Roman"/>
          <w:b/>
          <w:sz w:val="18"/>
        </w:rPr>
        <w:t xml:space="preserve">ACUERDAN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4249"/>
      </w:pPr>
      <w:r>
        <w:rPr>
          <w:rFonts w:ascii="Times New Roman" w:eastAsia="Times New Roman" w:hAnsi="Times New Roman" w:cs="Times New Roman"/>
          <w:b/>
          <w:sz w:val="18"/>
        </w:rPr>
        <w:t xml:space="preserve"> </w:t>
      </w:r>
    </w:p>
    <w:p w:rsidR="000B5886" w:rsidRDefault="00DA5302">
      <w:pPr>
        <w:spacing w:after="5" w:line="247" w:lineRule="auto"/>
        <w:ind w:left="703" w:right="942" w:hanging="10"/>
        <w:jc w:val="both"/>
      </w:pPr>
      <w:r>
        <w:rPr>
          <w:noProof/>
        </w:rPr>
        <mc:AlternateContent>
          <mc:Choice Requires="wpg">
            <w:drawing>
              <wp:anchor distT="0" distB="0" distL="114300" distR="114300" simplePos="0" relativeHeight="25188147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0099" name="Group 35009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3160" name="Rectangle 2316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3161" name="Rectangle 23161"/>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156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0099" style="width:12.7031pt;height:281.682pt;position:absolute;mso-position-horizontal-relative:page;mso-position-horizontal:absolute;margin-left:682.278pt;mso-position-vertical-relative:page;margin-top:530.238pt;" coordsize="1613,35773">
                <v:rect id="Rectangle 2316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3161"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156 de 243 </w:t>
                        </w:r>
                      </w:p>
                    </w:txbxContent>
                  </v:textbox>
                </v:rect>
                <w10:wrap type="square"/>
              </v:group>
            </w:pict>
          </mc:Fallback>
        </mc:AlternateContent>
      </w:r>
      <w:r>
        <w:rPr>
          <w:rFonts w:ascii="Times New Roman" w:eastAsia="Times New Roman" w:hAnsi="Times New Roman" w:cs="Times New Roman"/>
          <w:sz w:val="18"/>
        </w:rPr>
        <w:t xml:space="preserve">Suscribir el presente convenio de colaboración para la realización del módulo de formación práctica en centros de trabajo,  de conformidad con lo establecido en </w:t>
      </w:r>
      <w:r>
        <w:rPr>
          <w:rFonts w:ascii="Times New Roman" w:eastAsia="Times New Roman" w:hAnsi="Times New Roman" w:cs="Times New Roman"/>
          <w:sz w:val="18"/>
        </w:rPr>
        <w:t>el Real Decreto 395/2007, de 23 de marzo (BOE 11-4-2007), que regula el Subsistema de Formación Profesional para el Empleo, la Orden TAS/718/2008, de 7 de marzo (BOE nº 67 de 18-03-2008), el RD 34/2008 de 18 de enero, que regula los Certificados de Profesi</w:t>
      </w:r>
      <w:r>
        <w:rPr>
          <w:rFonts w:ascii="Times New Roman" w:eastAsia="Times New Roman" w:hAnsi="Times New Roman" w:cs="Times New Roman"/>
          <w:sz w:val="18"/>
        </w:rPr>
        <w:t>onalidad , el RD 725/2011, de 20 de mayo, correspondiente a esta acción formativa y la Resolución de 14 de junio de la Presidenta del SCE (BOC Nº 122 de 27 de junio de 2017), así como las cláusulas que establece este Convenio y todas aquellas normas que se</w:t>
      </w:r>
      <w:r>
        <w:rPr>
          <w:rFonts w:ascii="Times New Roman" w:eastAsia="Times New Roman" w:hAnsi="Times New Roman" w:cs="Times New Roman"/>
          <w:sz w:val="18"/>
        </w:rPr>
        <w:t xml:space="preserve">an de aplicación y que ambas partes conocen y acatan.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todo ello se firma el presente Convenio con las siguientes: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 w:right="244" w:hanging="10"/>
        <w:jc w:val="center"/>
      </w:pPr>
      <w:r>
        <w:rPr>
          <w:rFonts w:ascii="Times New Roman" w:eastAsia="Times New Roman" w:hAnsi="Times New Roman" w:cs="Times New Roman"/>
          <w:b/>
          <w:sz w:val="18"/>
        </w:rPr>
        <w:t xml:space="preserve">CLAUSULAS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PRIMERA</w:t>
      </w:r>
      <w:r>
        <w:rPr>
          <w:rFonts w:ascii="Times New Roman" w:eastAsia="Times New Roman" w:hAnsi="Times New Roman" w:cs="Times New Roman"/>
          <w:sz w:val="18"/>
        </w:rPr>
        <w:t>. -</w:t>
      </w:r>
      <w:r>
        <w:rPr>
          <w:rFonts w:ascii="Times New Roman" w:eastAsia="Times New Roman" w:hAnsi="Times New Roman" w:cs="Times New Roman"/>
          <w:b/>
          <w:sz w:val="18"/>
        </w:rPr>
        <w:t xml:space="preserve"> </w:t>
      </w:r>
      <w:r>
        <w:rPr>
          <w:rFonts w:ascii="Times New Roman" w:eastAsia="Times New Roman" w:hAnsi="Times New Roman" w:cs="Times New Roman"/>
          <w:sz w:val="18"/>
          <w:u w:val="single" w:color="000000"/>
        </w:rPr>
        <w:t>Objeto. -</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objetivo del presente convenio es facilitar por parte de la empresa suscriptora la reali</w:t>
      </w:r>
      <w:r>
        <w:rPr>
          <w:rFonts w:ascii="Times New Roman" w:eastAsia="Times New Roman" w:hAnsi="Times New Roman" w:cs="Times New Roman"/>
          <w:sz w:val="18"/>
        </w:rPr>
        <w:t>zación del módulo de formación práctica en centros de trabajo (FCT) al alumnado de la/s acción/es formativa/s que figura en el cuadro adjunto, del Subsistema de Formación para el Empleo, impartidos en el centro de formación que suscribe el presente conveni</w:t>
      </w:r>
      <w:r>
        <w:rPr>
          <w:rFonts w:ascii="Times New Roman" w:eastAsia="Times New Roman" w:hAnsi="Times New Roman" w:cs="Times New Roman"/>
          <w:sz w:val="18"/>
        </w:rPr>
        <w:t xml:space="preserve">o.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8961" w:type="dxa"/>
        <w:tblInd w:w="713" w:type="dxa"/>
        <w:tblCellMar>
          <w:top w:w="12" w:type="dxa"/>
          <w:left w:w="106" w:type="dxa"/>
          <w:bottom w:w="0" w:type="dxa"/>
          <w:right w:w="94" w:type="dxa"/>
        </w:tblCellMar>
        <w:tblLook w:val="04A0" w:firstRow="1" w:lastRow="0" w:firstColumn="1" w:lastColumn="0" w:noHBand="0" w:noVBand="1"/>
      </w:tblPr>
      <w:tblGrid>
        <w:gridCol w:w="1591"/>
        <w:gridCol w:w="5768"/>
        <w:gridCol w:w="1601"/>
      </w:tblGrid>
      <w:tr w:rsidR="000B5886">
        <w:trPr>
          <w:trHeight w:val="425"/>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5"/>
              <w:jc w:val="center"/>
            </w:pPr>
            <w:r>
              <w:rPr>
                <w:rFonts w:ascii="Times New Roman" w:eastAsia="Times New Roman" w:hAnsi="Times New Roman" w:cs="Times New Roman"/>
                <w:b/>
                <w:sz w:val="18"/>
              </w:rPr>
              <w:t xml:space="preserve">Nº Curso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0"/>
              <w:jc w:val="center"/>
            </w:pPr>
            <w:r>
              <w:rPr>
                <w:rFonts w:ascii="Times New Roman" w:eastAsia="Times New Roman" w:hAnsi="Times New Roman" w:cs="Times New Roman"/>
                <w:b/>
                <w:sz w:val="18"/>
              </w:rPr>
              <w:t xml:space="preserve">Especialidad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Times New Roman" w:eastAsia="Times New Roman" w:hAnsi="Times New Roman" w:cs="Times New Roman"/>
                <w:b/>
                <w:sz w:val="18"/>
              </w:rPr>
              <w:t xml:space="preserve">Horas de prácticas </w:t>
            </w:r>
          </w:p>
        </w:tc>
      </w:tr>
      <w:tr w:rsidR="000B5886">
        <w:trPr>
          <w:trHeight w:val="385"/>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6"/>
              <w:jc w:val="center"/>
            </w:pPr>
            <w:r>
              <w:rPr>
                <w:rFonts w:ascii="Times New Roman" w:eastAsia="Times New Roman" w:hAnsi="Times New Roman" w:cs="Times New Roman"/>
                <w:b/>
                <w:sz w:val="18"/>
              </w:rPr>
              <w:t xml:space="preserve">20-38/000563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jc w:val="both"/>
            </w:pPr>
            <w:r>
              <w:rPr>
                <w:rFonts w:ascii="Times New Roman" w:eastAsia="Times New Roman" w:hAnsi="Times New Roman" w:cs="Times New Roman"/>
                <w:b/>
                <w:sz w:val="18"/>
              </w:rPr>
              <w:t xml:space="preserve">DESARROLLO DE PRODUCTOS AUDIOVISUALES MULTIMEDIA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0"/>
              <w:jc w:val="center"/>
            </w:pPr>
            <w:r>
              <w:rPr>
                <w:rFonts w:ascii="Times New Roman" w:eastAsia="Times New Roman" w:hAnsi="Times New Roman" w:cs="Times New Roman"/>
                <w:b/>
                <w:sz w:val="18"/>
              </w:rPr>
              <w:t xml:space="preserve">80 </w:t>
            </w:r>
          </w:p>
        </w:tc>
      </w:tr>
      <w:tr w:rsidR="000B5886">
        <w:trPr>
          <w:trHeight w:val="384"/>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6"/>
              <w:jc w:val="center"/>
            </w:pPr>
            <w:r>
              <w:rPr>
                <w:rFonts w:ascii="Times New Roman" w:eastAsia="Times New Roman" w:hAnsi="Times New Roman" w:cs="Times New Roman"/>
                <w:b/>
                <w:sz w:val="18"/>
              </w:rPr>
              <w:t xml:space="preserve">20-38/000573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sz w:val="18"/>
              </w:rPr>
              <w:t xml:space="preserve">MONTAJE Y POSTPRODUCCION DE AUDIOVISUALES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0"/>
              <w:jc w:val="center"/>
            </w:pPr>
            <w:r>
              <w:rPr>
                <w:rFonts w:ascii="Times New Roman" w:eastAsia="Times New Roman" w:hAnsi="Times New Roman" w:cs="Times New Roman"/>
                <w:b/>
                <w:sz w:val="18"/>
              </w:rPr>
              <w:t xml:space="preserve">80 </w:t>
            </w:r>
          </w:p>
        </w:tc>
      </w:tr>
      <w:tr w:rsidR="000B5886">
        <w:trPr>
          <w:trHeight w:val="384"/>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6"/>
              <w:jc w:val="center"/>
            </w:pPr>
            <w:r>
              <w:rPr>
                <w:rFonts w:ascii="Times New Roman" w:eastAsia="Times New Roman" w:hAnsi="Times New Roman" w:cs="Times New Roman"/>
                <w:b/>
                <w:sz w:val="18"/>
              </w:rPr>
              <w:t xml:space="preserve">20-38/000576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sz w:val="18"/>
              </w:rPr>
              <w:t xml:space="preserve">MONTAJE Y POSTPRODUCCION DE AUDIOVISUALES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0"/>
              <w:jc w:val="center"/>
            </w:pPr>
            <w:r>
              <w:rPr>
                <w:rFonts w:ascii="Times New Roman" w:eastAsia="Times New Roman" w:hAnsi="Times New Roman" w:cs="Times New Roman"/>
                <w:b/>
                <w:sz w:val="18"/>
              </w:rPr>
              <w:t xml:space="preserve">80 </w:t>
            </w:r>
          </w:p>
        </w:tc>
      </w:tr>
      <w:tr w:rsidR="000B5886">
        <w:trPr>
          <w:trHeight w:val="425"/>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6"/>
              <w:jc w:val="center"/>
            </w:pPr>
            <w:r>
              <w:rPr>
                <w:rFonts w:ascii="Times New Roman" w:eastAsia="Times New Roman" w:hAnsi="Times New Roman" w:cs="Times New Roman"/>
                <w:b/>
                <w:sz w:val="18"/>
              </w:rPr>
              <w:t>20-38/000574</w:t>
            </w:r>
            <w:r>
              <w:rPr>
                <w:rFonts w:ascii="Times New Roman" w:eastAsia="Times New Roman" w:hAnsi="Times New Roman" w:cs="Times New Roman"/>
                <w:b/>
                <w:sz w:val="18"/>
              </w:rPr>
              <w:t xml:space="preserve">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sz w:val="18"/>
              </w:rPr>
              <w:t xml:space="preserve">ASISTENCIA A LA PRODUCCIÓN CINEMATOGRAFICAS Y DE  OBRAS AUDIOVISUALES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0"/>
              <w:jc w:val="center"/>
            </w:pPr>
            <w:r>
              <w:rPr>
                <w:rFonts w:ascii="Times New Roman" w:eastAsia="Times New Roman" w:hAnsi="Times New Roman" w:cs="Times New Roman"/>
                <w:b/>
                <w:sz w:val="18"/>
              </w:rPr>
              <w:t xml:space="preserve">80 </w:t>
            </w:r>
          </w:p>
        </w:tc>
      </w:tr>
      <w:tr w:rsidR="000B5886">
        <w:trPr>
          <w:trHeight w:val="422"/>
        </w:trPr>
        <w:tc>
          <w:tcPr>
            <w:tcW w:w="159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6"/>
              <w:jc w:val="center"/>
            </w:pPr>
            <w:r>
              <w:rPr>
                <w:rFonts w:ascii="Times New Roman" w:eastAsia="Times New Roman" w:hAnsi="Times New Roman" w:cs="Times New Roman"/>
                <w:b/>
                <w:sz w:val="18"/>
              </w:rPr>
              <w:t xml:space="preserve">20-38/000575 </w:t>
            </w:r>
          </w:p>
        </w:tc>
        <w:tc>
          <w:tcPr>
            <w:tcW w:w="5768"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sz w:val="18"/>
              </w:rPr>
              <w:t xml:space="preserve">ASISTENCIA A LA PRODUCCIÓN CINEMATOGRAFICAS Y DE OBRAS AUDIOVISUALES </w:t>
            </w:r>
          </w:p>
        </w:tc>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0"/>
              <w:jc w:val="center"/>
            </w:pPr>
            <w:r>
              <w:rPr>
                <w:rFonts w:ascii="Times New Roman" w:eastAsia="Times New Roman" w:hAnsi="Times New Roman" w:cs="Times New Roman"/>
                <w:b/>
                <w:sz w:val="18"/>
              </w:rPr>
              <w:t xml:space="preserve">80 </w:t>
            </w:r>
          </w:p>
        </w:tc>
      </w:tr>
    </w:tbl>
    <w:p w:rsidR="000B5886" w:rsidRDefault="00DA5302">
      <w:pPr>
        <w:spacing w:after="0"/>
        <w:ind w:left="1508"/>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t xml:space="preserve"> </w:t>
      </w:r>
      <w:r>
        <w:rPr>
          <w:rFonts w:ascii="Times New Roman" w:eastAsia="Times New Roman" w:hAnsi="Times New Roman" w:cs="Times New Roman"/>
          <w:b/>
          <w:sz w:val="18"/>
        </w:rPr>
        <w:tab/>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3"/>
        <w:ind w:left="703" w:hanging="10"/>
      </w:pPr>
      <w:r>
        <w:rPr>
          <w:rFonts w:ascii="Times New Roman" w:eastAsia="Times New Roman" w:hAnsi="Times New Roman" w:cs="Times New Roman"/>
          <w:b/>
          <w:sz w:val="18"/>
        </w:rPr>
        <w:t>SEGUNDA. -</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Relación entre el alumnado en prácticas y la empresa</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9" w:lineRule="auto"/>
        <w:ind w:left="703" w:right="935" w:hanging="10"/>
      </w:pPr>
      <w:r>
        <w:rPr>
          <w:rFonts w:ascii="Times New Roman" w:eastAsia="Times New Roman" w:hAnsi="Times New Roman" w:cs="Times New Roman"/>
          <w:sz w:val="18"/>
        </w:rPr>
        <w:t>La relación entre el alumnado y la empresa en la que realiza las prácticas profesionales, que en ningún caso será de carácter laboral, se efectuará dentro del marco previsto por el RD 395/2007 y su normativa de desarrollo, sin perjuicio de cualquier otra q</w:t>
      </w:r>
      <w:r>
        <w:rPr>
          <w:rFonts w:ascii="Times New Roman" w:eastAsia="Times New Roman" w:hAnsi="Times New Roman" w:cs="Times New Roman"/>
          <w:sz w:val="18"/>
        </w:rPr>
        <w:t xml:space="preserve">ue fuera de aplicación.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no podrá cubrir ni siquiera con carácter interino, ningún puesto de trabajo con un alumno/a en prácticas, salvo que se establezca al efecto una relación laboral retribuida. En este caso, se considerarán extinguidas las</w:t>
      </w:r>
      <w:r>
        <w:rPr>
          <w:rFonts w:ascii="Times New Roman" w:eastAsia="Times New Roman" w:hAnsi="Times New Roman" w:cs="Times New Roman"/>
          <w:sz w:val="18"/>
        </w:rPr>
        <w:t xml:space="preserve"> prácticas con respecto a este alumno/a, debiendo la empresa comunicar este hecho al Centro de formación para formalizar su baja.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TERCERA</w:t>
      </w:r>
      <w:r>
        <w:rPr>
          <w:rFonts w:ascii="Times New Roman" w:eastAsia="Times New Roman" w:hAnsi="Times New Roman" w:cs="Times New Roman"/>
          <w:sz w:val="18"/>
        </w:rPr>
        <w:t xml:space="preserve">. - </w:t>
      </w:r>
      <w:r>
        <w:rPr>
          <w:rFonts w:ascii="Times New Roman" w:eastAsia="Times New Roman" w:hAnsi="Times New Roman" w:cs="Times New Roman"/>
          <w:sz w:val="18"/>
          <w:u w:val="single" w:color="000000"/>
        </w:rPr>
        <w:t>Inicio de las prácticas y póliza de accidentes.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prácticas se iniciarán en la fecha que se comunique en </w:t>
      </w:r>
      <w:r>
        <w:rPr>
          <w:rFonts w:ascii="Times New Roman" w:eastAsia="Times New Roman" w:hAnsi="Times New Roman" w:cs="Times New Roman"/>
          <w:sz w:val="18"/>
        </w:rPr>
        <w:t xml:space="preserve">el documento establecido al efecto.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carácter previo, el centro de formación presentará la siguiente documentación al Servicio Canario de Empleo: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1078" w:right="3739" w:hanging="10"/>
        <w:jc w:val="both"/>
      </w:pP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Convenio debidamente firmado y sellado entre la empresa y el centro colaborador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Programa formativ</w:t>
      </w:r>
      <w:r>
        <w:rPr>
          <w:rFonts w:ascii="Times New Roman" w:eastAsia="Times New Roman" w:hAnsi="Times New Roman" w:cs="Times New Roman"/>
          <w:sz w:val="18"/>
        </w:rPr>
        <w:t xml:space="preserve">o (anexo VIII de la Orden ESS/1897/2013, de 10 de octubre)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centro de formación formalizará, antes del inicio de las prácticas, una póliza de accidentes de los alumno/as, facilitando copia de la misma a la empresa, que deberá tener contratadas las s</w:t>
      </w:r>
      <w:r>
        <w:rPr>
          <w:rFonts w:ascii="Times New Roman" w:eastAsia="Times New Roman" w:hAnsi="Times New Roman" w:cs="Times New Roman"/>
          <w:sz w:val="18"/>
        </w:rPr>
        <w:t xml:space="preserve">iguientes coberturas: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46"/>
        </w:numPr>
        <w:spacing w:after="5" w:line="247" w:lineRule="auto"/>
        <w:ind w:right="942" w:hanging="360"/>
        <w:jc w:val="both"/>
      </w:pPr>
      <w:r>
        <w:rPr>
          <w:rFonts w:ascii="Times New Roman" w:eastAsia="Times New Roman" w:hAnsi="Times New Roman" w:cs="Times New Roman"/>
          <w:sz w:val="18"/>
        </w:rPr>
        <w:t xml:space="preserve">Fallecimiento por accidente: importe asegurado de treinta y seis mil euros (36.000 Euros). </w:t>
      </w:r>
    </w:p>
    <w:p w:rsidR="000B5886" w:rsidRDefault="00DA5302">
      <w:pPr>
        <w:numPr>
          <w:ilvl w:val="0"/>
          <w:numId w:val="46"/>
        </w:numPr>
        <w:spacing w:after="36" w:line="247" w:lineRule="auto"/>
        <w:ind w:right="942" w:hanging="360"/>
        <w:jc w:val="both"/>
      </w:pPr>
      <w:r>
        <w:rPr>
          <w:rFonts w:ascii="Times New Roman" w:eastAsia="Times New Roman" w:hAnsi="Times New Roman" w:cs="Times New Roman"/>
          <w:sz w:val="18"/>
        </w:rPr>
        <w:t xml:space="preserve">Invalidez absoluta y permanente por accidente: importe asegurado de cuarenta mil euros (40.000 Euros). </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Invalidez permanente parcial por accidente: importe que corresponda según baremo. </w:t>
      </w:r>
    </w:p>
    <w:p w:rsidR="000B5886" w:rsidRDefault="00DA5302">
      <w:pPr>
        <w:numPr>
          <w:ilvl w:val="0"/>
          <w:numId w:val="46"/>
        </w:numPr>
        <w:spacing w:after="5" w:line="247" w:lineRule="auto"/>
        <w:ind w:right="942" w:hanging="360"/>
        <w:jc w:val="both"/>
      </w:pPr>
      <w:r>
        <w:rPr>
          <w:rFonts w:ascii="Times New Roman" w:eastAsia="Times New Roman" w:hAnsi="Times New Roman" w:cs="Times New Roman"/>
          <w:sz w:val="18"/>
        </w:rPr>
        <w:t xml:space="preserve">Asistencia ilimitada sanitaria por accidente, más el riesgo “in itinere”. </w:t>
      </w:r>
    </w:p>
    <w:p w:rsidR="000B5886" w:rsidRDefault="00DA5302">
      <w:pPr>
        <w:spacing w:after="0"/>
        <w:ind w:left="708"/>
      </w:pPr>
      <w:r>
        <w:rPr>
          <w:noProof/>
        </w:rPr>
        <mc:AlternateContent>
          <mc:Choice Requires="wpg">
            <w:drawing>
              <wp:anchor distT="0" distB="0" distL="114300" distR="114300" simplePos="0" relativeHeight="25188249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7736" name="Group 34773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3398" name="Rectangle 2339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3399" name="Rectangle 23399"/>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157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7736" style="width:12.7031pt;height:281.682pt;position:absolute;mso-position-horizontal-relative:page;mso-position-horizontal:absolute;margin-left:682.278pt;mso-position-vertical-relative:page;margin-top:530.238pt;" coordsize="1613,35773">
                <v:rect id="Rectangle 2339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3399"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157 de 243 </w:t>
                        </w:r>
                      </w:p>
                    </w:txbxContent>
                  </v:textbox>
                </v:rect>
                <w10:wrap type="square"/>
              </v:group>
            </w:pict>
          </mc:Fallback>
        </mc:AlternateContent>
      </w: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todo caso, el alumnado quedará exento de la responsabili</w:t>
      </w:r>
      <w:r>
        <w:rPr>
          <w:rFonts w:ascii="Times New Roman" w:eastAsia="Times New Roman" w:hAnsi="Times New Roman" w:cs="Times New Roman"/>
          <w:sz w:val="18"/>
        </w:rPr>
        <w:t xml:space="preserve">dad civil por daños frente a terceros producidos durante la realización de prácticas en empresas, siendo responsable el centro de formación, para lo que podrá concertar una póliza.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cada centro de trabajo donde se vaya a impartir el módulo de FCT debe</w:t>
      </w:r>
      <w:r>
        <w:rPr>
          <w:rFonts w:ascii="Times New Roman" w:eastAsia="Times New Roman" w:hAnsi="Times New Roman" w:cs="Times New Roman"/>
          <w:sz w:val="18"/>
        </w:rPr>
        <w:t xml:space="preserve">rá constar: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47"/>
        </w:numPr>
        <w:spacing w:after="5" w:line="247" w:lineRule="auto"/>
        <w:ind w:right="2048" w:hanging="360"/>
        <w:jc w:val="both"/>
      </w:pPr>
      <w:r>
        <w:rPr>
          <w:rFonts w:ascii="Times New Roman" w:eastAsia="Times New Roman" w:hAnsi="Times New Roman" w:cs="Times New Roman"/>
          <w:sz w:val="18"/>
        </w:rPr>
        <w:t xml:space="preserve">copia u original de la póliza de seguro de alumnos suscrita por el centro colaborador </w:t>
      </w:r>
    </w:p>
    <w:p w:rsidR="000B5886" w:rsidRDefault="00DA5302">
      <w:pPr>
        <w:numPr>
          <w:ilvl w:val="0"/>
          <w:numId w:val="47"/>
        </w:numPr>
        <w:spacing w:after="5" w:line="247" w:lineRule="auto"/>
        <w:ind w:right="2048" w:hanging="360"/>
        <w:jc w:val="both"/>
      </w:pPr>
      <w:r>
        <w:rPr>
          <w:rFonts w:ascii="Times New Roman" w:eastAsia="Times New Roman" w:hAnsi="Times New Roman" w:cs="Times New Roman"/>
          <w:sz w:val="18"/>
        </w:rPr>
        <w:t xml:space="preserve">convenio </w:t>
      </w:r>
    </w:p>
    <w:p w:rsidR="000B5886" w:rsidRDefault="00DA5302">
      <w:pPr>
        <w:numPr>
          <w:ilvl w:val="0"/>
          <w:numId w:val="47"/>
        </w:numPr>
        <w:spacing w:after="5" w:line="249" w:lineRule="auto"/>
        <w:ind w:right="2048" w:hanging="360"/>
        <w:jc w:val="both"/>
      </w:pPr>
      <w:r>
        <w:rPr>
          <w:rFonts w:ascii="Times New Roman" w:eastAsia="Times New Roman" w:hAnsi="Times New Roman" w:cs="Times New Roman"/>
          <w:sz w:val="18"/>
        </w:rPr>
        <w:t xml:space="preserve">autorización de alumno menor de edad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ficha relación de alumnos iniciales y tutor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control de asistencia. </w:t>
      </w:r>
    </w:p>
    <w:p w:rsidR="000B5886" w:rsidRDefault="00DA5302">
      <w:pPr>
        <w:numPr>
          <w:ilvl w:val="0"/>
          <w:numId w:val="47"/>
        </w:numPr>
        <w:spacing w:after="5" w:line="247" w:lineRule="auto"/>
        <w:ind w:right="2048" w:hanging="360"/>
        <w:jc w:val="both"/>
      </w:pPr>
      <w:r>
        <w:rPr>
          <w:rFonts w:ascii="Times New Roman" w:eastAsia="Times New Roman" w:hAnsi="Times New Roman" w:cs="Times New Roman"/>
          <w:sz w:val="18"/>
        </w:rPr>
        <w:t xml:space="preserve">Programa formativo según modelo Anexo VIII, Orden ESS 1897/2013 y escala evaluativa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documentación para el seguimiento en las visitas presenciales al alumno.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CUARTA.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Contenido del módulo de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el fin de garantizar que las actividades </w:t>
      </w:r>
      <w:r>
        <w:rPr>
          <w:rFonts w:ascii="Times New Roman" w:eastAsia="Times New Roman" w:hAnsi="Times New Roman" w:cs="Times New Roman"/>
          <w:sz w:val="18"/>
        </w:rPr>
        <w:t>a desarrollar por el alumnado en el módulo F.C.T. se ajusten al certificado realizado, se tendrá en cuenta el contenido de las mismas establecido en el correspondiente Real Decreto que regule dicho certificado; sin perjuicio de que dichas actividades pueda</w:t>
      </w:r>
      <w:r>
        <w:rPr>
          <w:rFonts w:ascii="Times New Roman" w:eastAsia="Times New Roman" w:hAnsi="Times New Roman" w:cs="Times New Roman"/>
          <w:sz w:val="18"/>
        </w:rPr>
        <w:t xml:space="preserve">n ser supervisadas por parte del Servicio Canario de Empleo a través del personal que tenga asignado para esta tarea.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centro de formación y la empresa elaborarán conjuntamente el programa formativo de acuerdo con lo que establezca cada certificado de</w:t>
      </w:r>
      <w:r>
        <w:rPr>
          <w:rFonts w:ascii="Times New Roman" w:eastAsia="Times New Roman" w:hAnsi="Times New Roman" w:cs="Times New Roman"/>
          <w:sz w:val="18"/>
        </w:rPr>
        <w:t xml:space="preserve"> profesionalidad. Dicho programa formativo, que se adjuntará al convenio, incluirá criterios de evaluación observables y medibles, debiendo constar los departamentos de trabajo por los que rotará el alumno/a y las tareas a desarrollar, con sus horas corres</w:t>
      </w:r>
      <w:r>
        <w:rPr>
          <w:rFonts w:ascii="Times New Roman" w:eastAsia="Times New Roman" w:hAnsi="Times New Roman" w:cs="Times New Roman"/>
          <w:sz w:val="18"/>
        </w:rPr>
        <w:t xml:space="preserve">pondientes, así como el seguimiento y evaluación de los alumnos/as y su evaluación final de acuerdo con los criterios de evaluación del mencionado módulo de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QUINTA. -</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Desarrollo de las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módulo de formación práctica se desarro</w:t>
      </w:r>
      <w:r>
        <w:rPr>
          <w:rFonts w:ascii="Times New Roman" w:eastAsia="Times New Roman" w:hAnsi="Times New Roman" w:cs="Times New Roman"/>
          <w:sz w:val="18"/>
        </w:rPr>
        <w:t xml:space="preserve">llará en los centros de trabajo que tengan actividad suficiente para acoger alumnos/as en prácticas, siempre que dispongan de espacio y mobiliario necesario para el desarrollo de las mismas.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680"/>
      </w:pPr>
      <w:r>
        <w:rPr>
          <w:noProof/>
        </w:rPr>
        <mc:AlternateContent>
          <mc:Choice Requires="wpg">
            <w:drawing>
              <wp:inline distT="0" distB="0" distL="0" distR="0">
                <wp:extent cx="6110605" cy="413003"/>
                <wp:effectExtent l="0" t="0" r="0" b="0"/>
                <wp:docPr id="348681" name="Group 348681"/>
                <wp:cNvGraphicFramePr/>
                <a:graphic xmlns:a="http://schemas.openxmlformats.org/drawingml/2006/main">
                  <a:graphicData uri="http://schemas.microsoft.com/office/word/2010/wordprocessingGroup">
                    <wpg:wgp>
                      <wpg:cNvGrpSpPr/>
                      <wpg:grpSpPr>
                        <a:xfrm>
                          <a:off x="0" y="0"/>
                          <a:ext cx="6110605" cy="413003"/>
                          <a:chOff x="0" y="0"/>
                          <a:chExt cx="6110605" cy="413003"/>
                        </a:xfrm>
                      </wpg:grpSpPr>
                      <wps:wsp>
                        <wps:cNvPr id="388146" name="Shape 388146"/>
                        <wps:cNvSpPr/>
                        <wps:spPr>
                          <a:xfrm>
                            <a:off x="24384" y="6096"/>
                            <a:ext cx="2877566" cy="131064"/>
                          </a:xfrm>
                          <a:custGeom>
                            <a:avLst/>
                            <a:gdLst/>
                            <a:ahLst/>
                            <a:cxnLst/>
                            <a:rect l="0" t="0" r="0" b="0"/>
                            <a:pathLst>
                              <a:path w="2877566" h="131064">
                                <a:moveTo>
                                  <a:pt x="0" y="0"/>
                                </a:moveTo>
                                <a:lnTo>
                                  <a:pt x="2877566" y="0"/>
                                </a:lnTo>
                                <a:lnTo>
                                  <a:pt x="2877566" y="131064"/>
                                </a:lnTo>
                                <a:lnTo>
                                  <a:pt x="0" y="131064"/>
                                </a:lnTo>
                                <a:lnTo>
                                  <a:pt x="0" y="0"/>
                                </a:lnTo>
                              </a:path>
                            </a:pathLst>
                          </a:custGeom>
                          <a:ln w="0" cap="sq">
                            <a:miter lim="127000"/>
                          </a:ln>
                        </wps:spPr>
                        <wps:style>
                          <a:lnRef idx="0">
                            <a:srgbClr val="000000">
                              <a:alpha val="0"/>
                            </a:srgbClr>
                          </a:lnRef>
                          <a:fillRef idx="1">
                            <a:srgbClr val="E5E5E5"/>
                          </a:fillRef>
                          <a:effectRef idx="0">
                            <a:scrgbClr r="0" g="0" b="0"/>
                          </a:effectRef>
                          <a:fontRef idx="none"/>
                        </wps:style>
                        <wps:bodyPr/>
                      </wps:wsp>
                      <wps:wsp>
                        <wps:cNvPr id="388147" name="Shape 388147"/>
                        <wps:cNvSpPr/>
                        <wps:spPr>
                          <a:xfrm>
                            <a:off x="71628" y="6096"/>
                            <a:ext cx="2780030" cy="131064"/>
                          </a:xfrm>
                          <a:custGeom>
                            <a:avLst/>
                            <a:gdLst/>
                            <a:ahLst/>
                            <a:cxnLst/>
                            <a:rect l="0" t="0" r="0" b="0"/>
                            <a:pathLst>
                              <a:path w="2780030" h="131064">
                                <a:moveTo>
                                  <a:pt x="0" y="0"/>
                                </a:moveTo>
                                <a:lnTo>
                                  <a:pt x="2780030" y="0"/>
                                </a:lnTo>
                                <a:lnTo>
                                  <a:pt x="2780030" y="131064"/>
                                </a:lnTo>
                                <a:lnTo>
                                  <a:pt x="0" y="131064"/>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3435" name="Rectangle 23435"/>
                        <wps:cNvSpPr/>
                        <wps:spPr>
                          <a:xfrm>
                            <a:off x="836625" y="10934"/>
                            <a:ext cx="1662454" cy="168284"/>
                          </a:xfrm>
                          <a:prstGeom prst="rect">
                            <a:avLst/>
                          </a:prstGeom>
                          <a:ln>
                            <a:noFill/>
                          </a:ln>
                        </wps:spPr>
                        <wps:txbx>
                          <w:txbxContent>
                            <w:p w:rsidR="000B5886" w:rsidRDefault="00DA5302">
                              <w:r>
                                <w:rPr>
                                  <w:rFonts w:ascii="Times New Roman" w:eastAsia="Times New Roman" w:hAnsi="Times New Roman" w:cs="Times New Roman"/>
                                  <w:b/>
                                  <w:sz w:val="18"/>
                                </w:rPr>
                                <w:t>CENTRO DE TRABAJO</w:t>
                              </w:r>
                            </w:p>
                          </w:txbxContent>
                        </wps:txbx>
                        <wps:bodyPr horzOverflow="overflow" vert="horz" lIns="0" tIns="0" rIns="0" bIns="0" rtlCol="0">
                          <a:noAutofit/>
                        </wps:bodyPr>
                      </wps:wsp>
                      <wps:wsp>
                        <wps:cNvPr id="23436" name="Rectangle 23436"/>
                        <wps:cNvSpPr/>
                        <wps:spPr>
                          <a:xfrm>
                            <a:off x="2086686" y="10934"/>
                            <a:ext cx="38005" cy="168284"/>
                          </a:xfrm>
                          <a:prstGeom prst="rect">
                            <a:avLst/>
                          </a:prstGeom>
                          <a:ln>
                            <a:noFill/>
                          </a:ln>
                        </wps:spPr>
                        <wps:txbx>
                          <w:txbxContent>
                            <w:p w:rsidR="000B5886" w:rsidRDefault="00DA5302">
                              <w:r>
                                <w:rPr>
                                  <w:rFonts w:ascii="Times New Roman" w:eastAsia="Times New Roman" w:hAnsi="Times New Roman" w:cs="Times New Roman"/>
                                  <w:b/>
                                  <w:sz w:val="18"/>
                                </w:rPr>
                                <w:t xml:space="preserve"> </w:t>
                              </w:r>
                            </w:p>
                          </w:txbxContent>
                        </wps:txbx>
                        <wps:bodyPr horzOverflow="overflow" vert="horz" lIns="0" tIns="0" rIns="0" bIns="0" rtlCol="0">
                          <a:noAutofit/>
                        </wps:bodyPr>
                      </wps:wsp>
                      <wps:wsp>
                        <wps:cNvPr id="388148" name="Shape 388148"/>
                        <wps:cNvSpPr/>
                        <wps:spPr>
                          <a:xfrm>
                            <a:off x="2905074" y="6096"/>
                            <a:ext cx="2880995" cy="131064"/>
                          </a:xfrm>
                          <a:custGeom>
                            <a:avLst/>
                            <a:gdLst/>
                            <a:ahLst/>
                            <a:cxnLst/>
                            <a:rect l="0" t="0" r="0" b="0"/>
                            <a:pathLst>
                              <a:path w="2880995" h="131064">
                                <a:moveTo>
                                  <a:pt x="0" y="0"/>
                                </a:moveTo>
                                <a:lnTo>
                                  <a:pt x="2880995" y="0"/>
                                </a:lnTo>
                                <a:lnTo>
                                  <a:pt x="2880995" y="131064"/>
                                </a:lnTo>
                                <a:lnTo>
                                  <a:pt x="0" y="131064"/>
                                </a:lnTo>
                                <a:lnTo>
                                  <a:pt x="0" y="0"/>
                                </a:lnTo>
                              </a:path>
                            </a:pathLst>
                          </a:custGeom>
                          <a:ln w="0" cap="sq">
                            <a:miter lim="127000"/>
                          </a:ln>
                        </wps:spPr>
                        <wps:style>
                          <a:lnRef idx="0">
                            <a:srgbClr val="000000">
                              <a:alpha val="0"/>
                            </a:srgbClr>
                          </a:lnRef>
                          <a:fillRef idx="1">
                            <a:srgbClr val="E5E5E5"/>
                          </a:fillRef>
                          <a:effectRef idx="0">
                            <a:scrgbClr r="0" g="0" b="0"/>
                          </a:effectRef>
                          <a:fontRef idx="none"/>
                        </wps:style>
                        <wps:bodyPr/>
                      </wps:wsp>
                      <wps:wsp>
                        <wps:cNvPr id="388149" name="Shape 388149"/>
                        <wps:cNvSpPr/>
                        <wps:spPr>
                          <a:xfrm>
                            <a:off x="2952318" y="6096"/>
                            <a:ext cx="2786507" cy="131064"/>
                          </a:xfrm>
                          <a:custGeom>
                            <a:avLst/>
                            <a:gdLst/>
                            <a:ahLst/>
                            <a:cxnLst/>
                            <a:rect l="0" t="0" r="0" b="0"/>
                            <a:pathLst>
                              <a:path w="2786507" h="131064">
                                <a:moveTo>
                                  <a:pt x="0" y="0"/>
                                </a:moveTo>
                                <a:lnTo>
                                  <a:pt x="2786507" y="0"/>
                                </a:lnTo>
                                <a:lnTo>
                                  <a:pt x="2786507" y="131064"/>
                                </a:lnTo>
                                <a:lnTo>
                                  <a:pt x="0" y="131064"/>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3440" name="Rectangle 23440"/>
                        <wps:cNvSpPr/>
                        <wps:spPr>
                          <a:xfrm>
                            <a:off x="4011753" y="10934"/>
                            <a:ext cx="886145" cy="168284"/>
                          </a:xfrm>
                          <a:prstGeom prst="rect">
                            <a:avLst/>
                          </a:prstGeom>
                          <a:ln>
                            <a:noFill/>
                          </a:ln>
                        </wps:spPr>
                        <wps:txbx>
                          <w:txbxContent>
                            <w:p w:rsidR="000B5886" w:rsidRDefault="00DA5302">
                              <w:r>
                                <w:rPr>
                                  <w:rFonts w:ascii="Times New Roman" w:eastAsia="Times New Roman" w:hAnsi="Times New Roman" w:cs="Times New Roman"/>
                                  <w:b/>
                                  <w:sz w:val="18"/>
                                </w:rPr>
                                <w:t>DIRECCIÓN</w:t>
                              </w:r>
                            </w:p>
                          </w:txbxContent>
                        </wps:txbx>
                        <wps:bodyPr horzOverflow="overflow" vert="horz" lIns="0" tIns="0" rIns="0" bIns="0" rtlCol="0">
                          <a:noAutofit/>
                        </wps:bodyPr>
                      </wps:wsp>
                      <wps:wsp>
                        <wps:cNvPr id="23441" name="Rectangle 23441"/>
                        <wps:cNvSpPr/>
                        <wps:spPr>
                          <a:xfrm>
                            <a:off x="4679265" y="10934"/>
                            <a:ext cx="38005" cy="168284"/>
                          </a:xfrm>
                          <a:prstGeom prst="rect">
                            <a:avLst/>
                          </a:prstGeom>
                          <a:ln>
                            <a:noFill/>
                          </a:ln>
                        </wps:spPr>
                        <wps:txbx>
                          <w:txbxContent>
                            <w:p w:rsidR="000B5886" w:rsidRDefault="00DA5302">
                              <w:r>
                                <w:rPr>
                                  <w:rFonts w:ascii="Times New Roman" w:eastAsia="Times New Roman" w:hAnsi="Times New Roman" w:cs="Times New Roman"/>
                                  <w:b/>
                                  <w:sz w:val="18"/>
                                </w:rPr>
                                <w:t xml:space="preserve"> </w:t>
                              </w:r>
                            </w:p>
                          </w:txbxContent>
                        </wps:txbx>
                        <wps:bodyPr horzOverflow="overflow" vert="horz" lIns="0" tIns="0" rIns="0" bIns="0" rtlCol="0">
                          <a:noAutofit/>
                        </wps:bodyPr>
                      </wps:wsp>
                      <wps:wsp>
                        <wps:cNvPr id="388150" name="Shape 388150"/>
                        <wps:cNvSpPr/>
                        <wps:spPr>
                          <a:xfrm>
                            <a:off x="18288"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51" name="Shape 388151"/>
                        <wps:cNvSpPr/>
                        <wps:spPr>
                          <a:xfrm>
                            <a:off x="24384" y="0"/>
                            <a:ext cx="2874518" cy="9144"/>
                          </a:xfrm>
                          <a:custGeom>
                            <a:avLst/>
                            <a:gdLst/>
                            <a:ahLst/>
                            <a:cxnLst/>
                            <a:rect l="0" t="0" r="0" b="0"/>
                            <a:pathLst>
                              <a:path w="2874518" h="9144">
                                <a:moveTo>
                                  <a:pt x="0" y="0"/>
                                </a:moveTo>
                                <a:lnTo>
                                  <a:pt x="2874518" y="0"/>
                                </a:lnTo>
                                <a:lnTo>
                                  <a:pt x="287451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52" name="Shape 388152"/>
                        <wps:cNvSpPr/>
                        <wps:spPr>
                          <a:xfrm>
                            <a:off x="2898978"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53" name="Shape 388153"/>
                        <wps:cNvSpPr/>
                        <wps:spPr>
                          <a:xfrm>
                            <a:off x="2905074" y="0"/>
                            <a:ext cx="2880995" cy="9144"/>
                          </a:xfrm>
                          <a:custGeom>
                            <a:avLst/>
                            <a:gdLst/>
                            <a:ahLst/>
                            <a:cxnLst/>
                            <a:rect l="0" t="0" r="0" b="0"/>
                            <a:pathLst>
                              <a:path w="2880995" h="9144">
                                <a:moveTo>
                                  <a:pt x="0" y="0"/>
                                </a:moveTo>
                                <a:lnTo>
                                  <a:pt x="2880995" y="0"/>
                                </a:lnTo>
                                <a:lnTo>
                                  <a:pt x="2880995"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54" name="Shape 388154"/>
                        <wps:cNvSpPr/>
                        <wps:spPr>
                          <a:xfrm>
                            <a:off x="5786069"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55" name="Shape 388155"/>
                        <wps:cNvSpPr/>
                        <wps:spPr>
                          <a:xfrm>
                            <a:off x="18288" y="6096"/>
                            <a:ext cx="9144" cy="131064"/>
                          </a:xfrm>
                          <a:custGeom>
                            <a:avLst/>
                            <a:gdLst/>
                            <a:ahLst/>
                            <a:cxnLst/>
                            <a:rect l="0" t="0" r="0" b="0"/>
                            <a:pathLst>
                              <a:path w="9144" h="131064">
                                <a:moveTo>
                                  <a:pt x="0" y="0"/>
                                </a:moveTo>
                                <a:lnTo>
                                  <a:pt x="9144" y="0"/>
                                </a:lnTo>
                                <a:lnTo>
                                  <a:pt x="9144" y="131064"/>
                                </a:lnTo>
                                <a:lnTo>
                                  <a:pt x="0" y="13106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56" name="Shape 388156"/>
                        <wps:cNvSpPr/>
                        <wps:spPr>
                          <a:xfrm>
                            <a:off x="2898978" y="6096"/>
                            <a:ext cx="9144" cy="131064"/>
                          </a:xfrm>
                          <a:custGeom>
                            <a:avLst/>
                            <a:gdLst/>
                            <a:ahLst/>
                            <a:cxnLst/>
                            <a:rect l="0" t="0" r="0" b="0"/>
                            <a:pathLst>
                              <a:path w="9144" h="131064">
                                <a:moveTo>
                                  <a:pt x="0" y="0"/>
                                </a:moveTo>
                                <a:lnTo>
                                  <a:pt x="9144" y="0"/>
                                </a:lnTo>
                                <a:lnTo>
                                  <a:pt x="9144" y="131064"/>
                                </a:lnTo>
                                <a:lnTo>
                                  <a:pt x="0" y="13106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57" name="Shape 388157"/>
                        <wps:cNvSpPr/>
                        <wps:spPr>
                          <a:xfrm>
                            <a:off x="5786069" y="6096"/>
                            <a:ext cx="9144" cy="131064"/>
                          </a:xfrm>
                          <a:custGeom>
                            <a:avLst/>
                            <a:gdLst/>
                            <a:ahLst/>
                            <a:cxnLst/>
                            <a:rect l="0" t="0" r="0" b="0"/>
                            <a:pathLst>
                              <a:path w="9144" h="131064">
                                <a:moveTo>
                                  <a:pt x="0" y="0"/>
                                </a:moveTo>
                                <a:lnTo>
                                  <a:pt x="9144" y="0"/>
                                </a:lnTo>
                                <a:lnTo>
                                  <a:pt x="9144" y="131064"/>
                                </a:lnTo>
                                <a:lnTo>
                                  <a:pt x="0" y="13106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3453" name="Rectangle 23453"/>
                        <wps:cNvSpPr/>
                        <wps:spPr>
                          <a:xfrm>
                            <a:off x="89916" y="145046"/>
                            <a:ext cx="1313724" cy="168284"/>
                          </a:xfrm>
                          <a:prstGeom prst="rect">
                            <a:avLst/>
                          </a:prstGeom>
                          <a:ln>
                            <a:noFill/>
                          </a:ln>
                        </wps:spPr>
                        <wps:txbx>
                          <w:txbxContent>
                            <w:p w:rsidR="000B5886" w:rsidRDefault="00DA5302">
                              <w:r>
                                <w:rPr>
                                  <w:rFonts w:ascii="Times New Roman" w:eastAsia="Times New Roman" w:hAnsi="Times New Roman" w:cs="Times New Roman"/>
                                  <w:sz w:val="18"/>
                                </w:rPr>
                                <w:t>MANDAYA 2323 SL</w:t>
                              </w:r>
                            </w:p>
                          </w:txbxContent>
                        </wps:txbx>
                        <wps:bodyPr horzOverflow="overflow" vert="horz" lIns="0" tIns="0" rIns="0" bIns="0" rtlCol="0">
                          <a:noAutofit/>
                        </wps:bodyPr>
                      </wps:wsp>
                      <wps:wsp>
                        <wps:cNvPr id="23454" name="Rectangle 23454"/>
                        <wps:cNvSpPr/>
                        <wps:spPr>
                          <a:xfrm>
                            <a:off x="1075893" y="145046"/>
                            <a:ext cx="38005" cy="168284"/>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3456" name="Rectangle 23456"/>
                        <wps:cNvSpPr/>
                        <wps:spPr>
                          <a:xfrm>
                            <a:off x="2970606" y="145046"/>
                            <a:ext cx="2576114" cy="168284"/>
                          </a:xfrm>
                          <a:prstGeom prst="rect">
                            <a:avLst/>
                          </a:prstGeom>
                          <a:ln>
                            <a:noFill/>
                          </a:ln>
                        </wps:spPr>
                        <wps:txbx>
                          <w:txbxContent>
                            <w:p w:rsidR="000B5886" w:rsidRDefault="00DA5302">
                              <w:r>
                                <w:rPr>
                                  <w:rFonts w:ascii="Times New Roman" w:eastAsia="Times New Roman" w:hAnsi="Times New Roman" w:cs="Times New Roman"/>
                                  <w:sz w:val="18"/>
                                </w:rPr>
                                <w:t>CC OCEAN CENTER AMERICAN 0010</w:t>
                              </w:r>
                            </w:p>
                          </w:txbxContent>
                        </wps:txbx>
                        <wps:bodyPr horzOverflow="overflow" vert="horz" lIns="0" tIns="0" rIns="0" bIns="0" rtlCol="0">
                          <a:noAutofit/>
                        </wps:bodyPr>
                      </wps:wsp>
                      <wps:wsp>
                        <wps:cNvPr id="23457" name="Rectangle 23457"/>
                        <wps:cNvSpPr/>
                        <wps:spPr>
                          <a:xfrm>
                            <a:off x="4909389" y="145046"/>
                            <a:ext cx="38005" cy="168284"/>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3458" name="Rectangle 23458"/>
                        <wps:cNvSpPr/>
                        <wps:spPr>
                          <a:xfrm>
                            <a:off x="4932248" y="145046"/>
                            <a:ext cx="462114" cy="168284"/>
                          </a:xfrm>
                          <a:prstGeom prst="rect">
                            <a:avLst/>
                          </a:prstGeom>
                          <a:ln>
                            <a:noFill/>
                          </a:ln>
                        </wps:spPr>
                        <wps:txbx>
                          <w:txbxContent>
                            <w:p w:rsidR="000B5886" w:rsidRDefault="00DA5302">
                              <w:r>
                                <w:rPr>
                                  <w:rFonts w:ascii="Times New Roman" w:eastAsia="Times New Roman" w:hAnsi="Times New Roman" w:cs="Times New Roman"/>
                                  <w:sz w:val="18"/>
                                </w:rPr>
                                <w:t>ADEJE</w:t>
                              </w:r>
                            </w:p>
                          </w:txbxContent>
                        </wps:txbx>
                        <wps:bodyPr horzOverflow="overflow" vert="horz" lIns="0" tIns="0" rIns="0" bIns="0" rtlCol="0">
                          <a:noAutofit/>
                        </wps:bodyPr>
                      </wps:wsp>
                      <wps:wsp>
                        <wps:cNvPr id="23459" name="Rectangle 23459"/>
                        <wps:cNvSpPr/>
                        <wps:spPr>
                          <a:xfrm>
                            <a:off x="5280102" y="145046"/>
                            <a:ext cx="38005" cy="168284"/>
                          </a:xfrm>
                          <a:prstGeom prst="rect">
                            <a:avLst/>
                          </a:prstGeom>
                          <a:ln>
                            <a:noFill/>
                          </a:ln>
                        </wps:spPr>
                        <wps:txbx>
                          <w:txbxContent>
                            <w:p w:rsidR="000B5886" w:rsidRDefault="00DA530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88158" name="Shape 388158"/>
                        <wps:cNvSpPr/>
                        <wps:spPr>
                          <a:xfrm>
                            <a:off x="18288" y="13716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59" name="Shape 388159"/>
                        <wps:cNvSpPr/>
                        <wps:spPr>
                          <a:xfrm>
                            <a:off x="24384" y="137160"/>
                            <a:ext cx="2874518" cy="9144"/>
                          </a:xfrm>
                          <a:custGeom>
                            <a:avLst/>
                            <a:gdLst/>
                            <a:ahLst/>
                            <a:cxnLst/>
                            <a:rect l="0" t="0" r="0" b="0"/>
                            <a:pathLst>
                              <a:path w="2874518" h="9144">
                                <a:moveTo>
                                  <a:pt x="0" y="0"/>
                                </a:moveTo>
                                <a:lnTo>
                                  <a:pt x="2874518" y="0"/>
                                </a:lnTo>
                                <a:lnTo>
                                  <a:pt x="287451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60" name="Shape 388160"/>
                        <wps:cNvSpPr/>
                        <wps:spPr>
                          <a:xfrm>
                            <a:off x="2898978" y="13716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61" name="Shape 388161"/>
                        <wps:cNvSpPr/>
                        <wps:spPr>
                          <a:xfrm>
                            <a:off x="2905074" y="137160"/>
                            <a:ext cx="2880995" cy="9144"/>
                          </a:xfrm>
                          <a:custGeom>
                            <a:avLst/>
                            <a:gdLst/>
                            <a:ahLst/>
                            <a:cxnLst/>
                            <a:rect l="0" t="0" r="0" b="0"/>
                            <a:pathLst>
                              <a:path w="2880995" h="9144">
                                <a:moveTo>
                                  <a:pt x="0" y="0"/>
                                </a:moveTo>
                                <a:lnTo>
                                  <a:pt x="2880995" y="0"/>
                                </a:lnTo>
                                <a:lnTo>
                                  <a:pt x="2880995"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62" name="Shape 388162"/>
                        <wps:cNvSpPr/>
                        <wps:spPr>
                          <a:xfrm>
                            <a:off x="5786069" y="13716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63" name="Shape 388163"/>
                        <wps:cNvSpPr/>
                        <wps:spPr>
                          <a:xfrm>
                            <a:off x="18288" y="143256"/>
                            <a:ext cx="9144" cy="132588"/>
                          </a:xfrm>
                          <a:custGeom>
                            <a:avLst/>
                            <a:gdLst/>
                            <a:ahLst/>
                            <a:cxnLst/>
                            <a:rect l="0" t="0" r="0" b="0"/>
                            <a:pathLst>
                              <a:path w="9144" h="132588">
                                <a:moveTo>
                                  <a:pt x="0" y="0"/>
                                </a:moveTo>
                                <a:lnTo>
                                  <a:pt x="9144" y="0"/>
                                </a:lnTo>
                                <a:lnTo>
                                  <a:pt x="9144" y="132588"/>
                                </a:lnTo>
                                <a:lnTo>
                                  <a:pt x="0" y="13258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64" name="Shape 388164"/>
                        <wps:cNvSpPr/>
                        <wps:spPr>
                          <a:xfrm>
                            <a:off x="18288" y="275844"/>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65" name="Shape 388165"/>
                        <wps:cNvSpPr/>
                        <wps:spPr>
                          <a:xfrm>
                            <a:off x="24384" y="275844"/>
                            <a:ext cx="2874518" cy="9144"/>
                          </a:xfrm>
                          <a:custGeom>
                            <a:avLst/>
                            <a:gdLst/>
                            <a:ahLst/>
                            <a:cxnLst/>
                            <a:rect l="0" t="0" r="0" b="0"/>
                            <a:pathLst>
                              <a:path w="2874518" h="9144">
                                <a:moveTo>
                                  <a:pt x="0" y="0"/>
                                </a:moveTo>
                                <a:lnTo>
                                  <a:pt x="2874518" y="0"/>
                                </a:lnTo>
                                <a:lnTo>
                                  <a:pt x="2874518"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66" name="Shape 388166"/>
                        <wps:cNvSpPr/>
                        <wps:spPr>
                          <a:xfrm>
                            <a:off x="2898978" y="143256"/>
                            <a:ext cx="9144" cy="132588"/>
                          </a:xfrm>
                          <a:custGeom>
                            <a:avLst/>
                            <a:gdLst/>
                            <a:ahLst/>
                            <a:cxnLst/>
                            <a:rect l="0" t="0" r="0" b="0"/>
                            <a:pathLst>
                              <a:path w="9144" h="132588">
                                <a:moveTo>
                                  <a:pt x="0" y="0"/>
                                </a:moveTo>
                                <a:lnTo>
                                  <a:pt x="9144" y="0"/>
                                </a:lnTo>
                                <a:lnTo>
                                  <a:pt x="9144" y="132588"/>
                                </a:lnTo>
                                <a:lnTo>
                                  <a:pt x="0" y="13258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67" name="Shape 388167"/>
                        <wps:cNvSpPr/>
                        <wps:spPr>
                          <a:xfrm>
                            <a:off x="2898978" y="275844"/>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68" name="Shape 388168"/>
                        <wps:cNvSpPr/>
                        <wps:spPr>
                          <a:xfrm>
                            <a:off x="2905074" y="275844"/>
                            <a:ext cx="2880995" cy="9144"/>
                          </a:xfrm>
                          <a:custGeom>
                            <a:avLst/>
                            <a:gdLst/>
                            <a:ahLst/>
                            <a:cxnLst/>
                            <a:rect l="0" t="0" r="0" b="0"/>
                            <a:pathLst>
                              <a:path w="2880995" h="9144">
                                <a:moveTo>
                                  <a:pt x="0" y="0"/>
                                </a:moveTo>
                                <a:lnTo>
                                  <a:pt x="2880995" y="0"/>
                                </a:lnTo>
                                <a:lnTo>
                                  <a:pt x="2880995"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69" name="Shape 388169"/>
                        <wps:cNvSpPr/>
                        <wps:spPr>
                          <a:xfrm>
                            <a:off x="5786069" y="143256"/>
                            <a:ext cx="9144" cy="132588"/>
                          </a:xfrm>
                          <a:custGeom>
                            <a:avLst/>
                            <a:gdLst/>
                            <a:ahLst/>
                            <a:cxnLst/>
                            <a:rect l="0" t="0" r="0" b="0"/>
                            <a:pathLst>
                              <a:path w="9144" h="132588">
                                <a:moveTo>
                                  <a:pt x="0" y="0"/>
                                </a:moveTo>
                                <a:lnTo>
                                  <a:pt x="9144" y="0"/>
                                </a:lnTo>
                                <a:lnTo>
                                  <a:pt x="9144" y="132588"/>
                                </a:lnTo>
                                <a:lnTo>
                                  <a:pt x="0" y="13258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70" name="Shape 388170"/>
                        <wps:cNvSpPr/>
                        <wps:spPr>
                          <a:xfrm>
                            <a:off x="5786069" y="275844"/>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8171" name="Shape 388171"/>
                        <wps:cNvSpPr/>
                        <wps:spPr>
                          <a:xfrm>
                            <a:off x="0" y="281939"/>
                            <a:ext cx="6110605" cy="131064"/>
                          </a:xfrm>
                          <a:custGeom>
                            <a:avLst/>
                            <a:gdLst/>
                            <a:ahLst/>
                            <a:cxnLst/>
                            <a:rect l="0" t="0" r="0" b="0"/>
                            <a:pathLst>
                              <a:path w="6110605" h="131064">
                                <a:moveTo>
                                  <a:pt x="0" y="0"/>
                                </a:moveTo>
                                <a:lnTo>
                                  <a:pt x="6110605" y="0"/>
                                </a:lnTo>
                                <a:lnTo>
                                  <a:pt x="6110605" y="131064"/>
                                </a:lnTo>
                                <a:lnTo>
                                  <a:pt x="0" y="131064"/>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a="http://schemas.openxmlformats.org/drawingml/2006/main">
            <w:pict>
              <v:group id="Group 348681" style="width:481.15pt;height:32.52pt;mso-position-horizontal-relative:char;mso-position-vertical-relative:line" coordsize="61106,4130">
                <v:shape id="Shape 388172" style="position:absolute;width:28775;height:1310;left:243;top:60;" coordsize="2877566,131064" path="m0,0l2877566,0l2877566,131064l0,131064l0,0">
                  <v:stroke weight="0pt" endcap="square" joinstyle="miter" miterlimit="10" on="false" color="#000000" opacity="0"/>
                  <v:fill on="true" color="#e5e5e5"/>
                </v:shape>
                <v:shape id="Shape 388173" style="position:absolute;width:27800;height:1310;left:716;top:60;" coordsize="2780030,131064" path="m0,0l2780030,0l2780030,131064l0,131064l0,0">
                  <v:stroke weight="0pt" endcap="square" joinstyle="miter" miterlimit="10" on="false" color="#000000" opacity="0"/>
                  <v:fill on="true" color="#ffffff"/>
                </v:shape>
                <v:rect id="Rectangle 23435" style="position:absolute;width:16624;height:1682;left:8366;top:109;" filled="f" stroked="f">
                  <v:textbox inset="0,0,0,0">
                    <w:txbxContent>
                      <w:p>
                        <w:pPr>
                          <w:spacing w:before="0" w:after="160" w:line="259" w:lineRule="auto"/>
                        </w:pPr>
                        <w:r>
                          <w:rPr>
                            <w:rFonts w:cs="Times New Roman" w:hAnsi="Times New Roman" w:eastAsia="Times New Roman" w:ascii="Times New Roman"/>
                            <w:b w:val="1"/>
                            <w:sz w:val="18"/>
                          </w:rPr>
                          <w:t xml:space="preserve">CENTRO DE TRABAJO</w:t>
                        </w:r>
                      </w:p>
                    </w:txbxContent>
                  </v:textbox>
                </v:rect>
                <v:rect id="Rectangle 23436" style="position:absolute;width:380;height:1682;left:20866;top:109;" filled="f" stroked="f">
                  <v:textbox inset="0,0,0,0">
                    <w:txbxContent>
                      <w:p>
                        <w:pPr>
                          <w:spacing w:before="0" w:after="160" w:line="259" w:lineRule="auto"/>
                        </w:pPr>
                        <w:r>
                          <w:rPr>
                            <w:rFonts w:cs="Times New Roman" w:hAnsi="Times New Roman" w:eastAsia="Times New Roman" w:ascii="Times New Roman"/>
                            <w:b w:val="1"/>
                            <w:sz w:val="18"/>
                          </w:rPr>
                          <w:t xml:space="preserve"> </w:t>
                        </w:r>
                      </w:p>
                    </w:txbxContent>
                  </v:textbox>
                </v:rect>
                <v:shape id="Shape 388174" style="position:absolute;width:28809;height:1310;left:29050;top:60;" coordsize="2880995,131064" path="m0,0l2880995,0l2880995,131064l0,131064l0,0">
                  <v:stroke weight="0pt" endcap="square" joinstyle="miter" miterlimit="10" on="false" color="#000000" opacity="0"/>
                  <v:fill on="true" color="#e5e5e5"/>
                </v:shape>
                <v:shape id="Shape 388175" style="position:absolute;width:27865;height:1310;left:29523;top:60;" coordsize="2786507,131064" path="m0,0l2786507,0l2786507,131064l0,131064l0,0">
                  <v:stroke weight="0pt" endcap="square" joinstyle="miter" miterlimit="10" on="false" color="#000000" opacity="0"/>
                  <v:fill on="true" color="#ffffff"/>
                </v:shape>
                <v:rect id="Rectangle 23440" style="position:absolute;width:8861;height:1682;left:40117;top:109;" filled="f" stroked="f">
                  <v:textbox inset="0,0,0,0">
                    <w:txbxContent>
                      <w:p>
                        <w:pPr>
                          <w:spacing w:before="0" w:after="160" w:line="259" w:lineRule="auto"/>
                        </w:pPr>
                        <w:r>
                          <w:rPr>
                            <w:rFonts w:cs="Times New Roman" w:hAnsi="Times New Roman" w:eastAsia="Times New Roman" w:ascii="Times New Roman"/>
                            <w:b w:val="1"/>
                            <w:sz w:val="18"/>
                          </w:rPr>
                          <w:t xml:space="preserve">DIRECCIÓN</w:t>
                        </w:r>
                      </w:p>
                    </w:txbxContent>
                  </v:textbox>
                </v:rect>
                <v:rect id="Rectangle 23441" style="position:absolute;width:380;height:1682;left:46792;top:109;" filled="f" stroked="f">
                  <v:textbox inset="0,0,0,0">
                    <w:txbxContent>
                      <w:p>
                        <w:pPr>
                          <w:spacing w:before="0" w:after="160" w:line="259" w:lineRule="auto"/>
                        </w:pPr>
                        <w:r>
                          <w:rPr>
                            <w:rFonts w:cs="Times New Roman" w:hAnsi="Times New Roman" w:eastAsia="Times New Roman" w:ascii="Times New Roman"/>
                            <w:b w:val="1"/>
                            <w:sz w:val="18"/>
                          </w:rPr>
                          <w:t xml:space="preserve"> </w:t>
                        </w:r>
                      </w:p>
                    </w:txbxContent>
                  </v:textbox>
                </v:rect>
                <v:shape id="Shape 388176" style="position:absolute;width:91;height:91;left:182;top:0;" coordsize="9144,9144" path="m0,0l9144,0l9144,9144l0,9144l0,0">
                  <v:stroke weight="0pt" endcap="square" joinstyle="miter" miterlimit="10" on="false" color="#000000" opacity="0"/>
                  <v:fill on="true" color="#000000"/>
                </v:shape>
                <v:shape id="Shape 388177" style="position:absolute;width:28745;height:91;left:243;top:0;" coordsize="2874518,9144" path="m0,0l2874518,0l2874518,9144l0,9144l0,0">
                  <v:stroke weight="0pt" endcap="square" joinstyle="miter" miterlimit="10" on="false" color="#000000" opacity="0"/>
                  <v:fill on="true" color="#000000"/>
                </v:shape>
                <v:shape id="Shape 388178" style="position:absolute;width:91;height:91;left:28989;top:0;" coordsize="9144,9144" path="m0,0l9144,0l9144,9144l0,9144l0,0">
                  <v:stroke weight="0pt" endcap="square" joinstyle="miter" miterlimit="10" on="false" color="#000000" opacity="0"/>
                  <v:fill on="true" color="#000000"/>
                </v:shape>
                <v:shape id="Shape 388179" style="position:absolute;width:28809;height:91;left:29050;top:0;" coordsize="2880995,9144" path="m0,0l2880995,0l2880995,9144l0,9144l0,0">
                  <v:stroke weight="0pt" endcap="square" joinstyle="miter" miterlimit="10" on="false" color="#000000" opacity="0"/>
                  <v:fill on="true" color="#000000"/>
                </v:shape>
                <v:shape id="Shape 388180" style="position:absolute;width:91;height:91;left:57860;top:0;" coordsize="9144,9144" path="m0,0l9144,0l9144,9144l0,9144l0,0">
                  <v:stroke weight="0pt" endcap="square" joinstyle="miter" miterlimit="10" on="false" color="#000000" opacity="0"/>
                  <v:fill on="true" color="#000000"/>
                </v:shape>
                <v:shape id="Shape 388181" style="position:absolute;width:91;height:1310;left:182;top:60;" coordsize="9144,131064" path="m0,0l9144,0l9144,131064l0,131064l0,0">
                  <v:stroke weight="0pt" endcap="square" joinstyle="miter" miterlimit="10" on="false" color="#000000" opacity="0"/>
                  <v:fill on="true" color="#000000"/>
                </v:shape>
                <v:shape id="Shape 388182" style="position:absolute;width:91;height:1310;left:28989;top:60;" coordsize="9144,131064" path="m0,0l9144,0l9144,131064l0,131064l0,0">
                  <v:stroke weight="0pt" endcap="square" joinstyle="miter" miterlimit="10" on="false" color="#000000" opacity="0"/>
                  <v:fill on="true" color="#000000"/>
                </v:shape>
                <v:shape id="Shape 388183" style="position:absolute;width:91;height:1310;left:57860;top:60;" coordsize="9144,131064" path="m0,0l9144,0l9144,131064l0,131064l0,0">
                  <v:stroke weight="0pt" endcap="square" joinstyle="miter" miterlimit="10" on="false" color="#000000" opacity="0"/>
                  <v:fill on="true" color="#000000"/>
                </v:shape>
                <v:rect id="Rectangle 23453" style="position:absolute;width:13137;height:1682;left:899;top:1450;" filled="f" stroked="f">
                  <v:textbox inset="0,0,0,0">
                    <w:txbxContent>
                      <w:p>
                        <w:pPr>
                          <w:spacing w:before="0" w:after="160" w:line="259" w:lineRule="auto"/>
                        </w:pPr>
                        <w:r>
                          <w:rPr>
                            <w:rFonts w:cs="Times New Roman" w:hAnsi="Times New Roman" w:eastAsia="Times New Roman" w:ascii="Times New Roman"/>
                            <w:sz w:val="18"/>
                          </w:rPr>
                          <w:t xml:space="preserve">MANDAYA 2323 SL</w:t>
                        </w:r>
                      </w:p>
                    </w:txbxContent>
                  </v:textbox>
                </v:rect>
                <v:rect id="Rectangle 23454" style="position:absolute;width:380;height:1682;left:10758;top:145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23456" style="position:absolute;width:25761;height:1682;left:29706;top:1450;" filled="f" stroked="f">
                  <v:textbox inset="0,0,0,0">
                    <w:txbxContent>
                      <w:p>
                        <w:pPr>
                          <w:spacing w:before="0" w:after="160" w:line="259" w:lineRule="auto"/>
                        </w:pPr>
                        <w:r>
                          <w:rPr>
                            <w:rFonts w:cs="Times New Roman" w:hAnsi="Times New Roman" w:eastAsia="Times New Roman" w:ascii="Times New Roman"/>
                            <w:sz w:val="18"/>
                          </w:rPr>
                          <w:t xml:space="preserve">CC OCEAN CENTER AMERICAN 0010</w:t>
                        </w:r>
                      </w:p>
                    </w:txbxContent>
                  </v:textbox>
                </v:rect>
                <v:rect id="Rectangle 23457" style="position:absolute;width:380;height:1682;left:49093;top:145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23458" style="position:absolute;width:4621;height:1682;left:49322;top:1450;" filled="f" stroked="f">
                  <v:textbox inset="0,0,0,0">
                    <w:txbxContent>
                      <w:p>
                        <w:pPr>
                          <w:spacing w:before="0" w:after="160" w:line="259" w:lineRule="auto"/>
                        </w:pPr>
                        <w:r>
                          <w:rPr>
                            <w:rFonts w:cs="Times New Roman" w:hAnsi="Times New Roman" w:eastAsia="Times New Roman" w:ascii="Times New Roman"/>
                            <w:sz w:val="18"/>
                          </w:rPr>
                          <w:t xml:space="preserve">ADEJE</w:t>
                        </w:r>
                      </w:p>
                    </w:txbxContent>
                  </v:textbox>
                </v:rect>
                <v:rect id="Rectangle 23459" style="position:absolute;width:380;height:1682;left:52801;top:145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Shape 388184" style="position:absolute;width:91;height:91;left:182;top:1371;" coordsize="9144,9144" path="m0,0l9144,0l9144,9144l0,9144l0,0">
                  <v:stroke weight="0pt" endcap="square" joinstyle="miter" miterlimit="10" on="false" color="#000000" opacity="0"/>
                  <v:fill on="true" color="#000000"/>
                </v:shape>
                <v:shape id="Shape 388185" style="position:absolute;width:28745;height:91;left:243;top:1371;" coordsize="2874518,9144" path="m0,0l2874518,0l2874518,9144l0,9144l0,0">
                  <v:stroke weight="0pt" endcap="square" joinstyle="miter" miterlimit="10" on="false" color="#000000" opacity="0"/>
                  <v:fill on="true" color="#000000"/>
                </v:shape>
                <v:shape id="Shape 388186" style="position:absolute;width:91;height:91;left:28989;top:1371;" coordsize="9144,9144" path="m0,0l9144,0l9144,9144l0,9144l0,0">
                  <v:stroke weight="0pt" endcap="square" joinstyle="miter" miterlimit="10" on="false" color="#000000" opacity="0"/>
                  <v:fill on="true" color="#000000"/>
                </v:shape>
                <v:shape id="Shape 388187" style="position:absolute;width:28809;height:91;left:29050;top:1371;" coordsize="2880995,9144" path="m0,0l2880995,0l2880995,9144l0,9144l0,0">
                  <v:stroke weight="0pt" endcap="square" joinstyle="miter" miterlimit="10" on="false" color="#000000" opacity="0"/>
                  <v:fill on="true" color="#000000"/>
                </v:shape>
                <v:shape id="Shape 388188" style="position:absolute;width:91;height:91;left:57860;top:1371;" coordsize="9144,9144" path="m0,0l9144,0l9144,9144l0,9144l0,0">
                  <v:stroke weight="0pt" endcap="square" joinstyle="miter" miterlimit="10" on="false" color="#000000" opacity="0"/>
                  <v:fill on="true" color="#000000"/>
                </v:shape>
                <v:shape id="Shape 388189" style="position:absolute;width:91;height:1325;left:182;top:1432;" coordsize="9144,132588" path="m0,0l9144,0l9144,132588l0,132588l0,0">
                  <v:stroke weight="0pt" endcap="square" joinstyle="miter" miterlimit="10" on="false" color="#000000" opacity="0"/>
                  <v:fill on="true" color="#000000"/>
                </v:shape>
                <v:shape id="Shape 388190" style="position:absolute;width:91;height:91;left:182;top:2758;" coordsize="9144,9144" path="m0,0l9144,0l9144,9144l0,9144l0,0">
                  <v:stroke weight="0pt" endcap="square" joinstyle="miter" miterlimit="10" on="false" color="#000000" opacity="0"/>
                  <v:fill on="true" color="#000000"/>
                </v:shape>
                <v:shape id="Shape 388191" style="position:absolute;width:28745;height:91;left:243;top:2758;" coordsize="2874518,9144" path="m0,0l2874518,0l2874518,9144l0,9144l0,0">
                  <v:stroke weight="0pt" endcap="square" joinstyle="miter" miterlimit="10" on="false" color="#000000" opacity="0"/>
                  <v:fill on="true" color="#000000"/>
                </v:shape>
                <v:shape id="Shape 388192" style="position:absolute;width:91;height:1325;left:28989;top:1432;" coordsize="9144,132588" path="m0,0l9144,0l9144,132588l0,132588l0,0">
                  <v:stroke weight="0pt" endcap="square" joinstyle="miter" miterlimit="10" on="false" color="#000000" opacity="0"/>
                  <v:fill on="true" color="#000000"/>
                </v:shape>
                <v:shape id="Shape 388193" style="position:absolute;width:91;height:91;left:28989;top:2758;" coordsize="9144,9144" path="m0,0l9144,0l9144,9144l0,9144l0,0">
                  <v:stroke weight="0pt" endcap="square" joinstyle="miter" miterlimit="10" on="false" color="#000000" opacity="0"/>
                  <v:fill on="true" color="#000000"/>
                </v:shape>
                <v:shape id="Shape 388194" style="position:absolute;width:28809;height:91;left:29050;top:2758;" coordsize="2880995,9144" path="m0,0l2880995,0l2880995,9144l0,9144l0,0">
                  <v:stroke weight="0pt" endcap="square" joinstyle="miter" miterlimit="10" on="false" color="#000000" opacity="0"/>
                  <v:fill on="true" color="#000000"/>
                </v:shape>
                <v:shape id="Shape 388195" style="position:absolute;width:91;height:1325;left:57860;top:1432;" coordsize="9144,132588" path="m0,0l9144,0l9144,132588l0,132588l0,0">
                  <v:stroke weight="0pt" endcap="square" joinstyle="miter" miterlimit="10" on="false" color="#000000" opacity="0"/>
                  <v:fill on="true" color="#000000"/>
                </v:shape>
                <v:shape id="Shape 388196" style="position:absolute;width:91;height:91;left:57860;top:2758;" coordsize="9144,9144" path="m0,0l9144,0l9144,9144l0,9144l0,0">
                  <v:stroke weight="0pt" endcap="square" joinstyle="miter" miterlimit="10" on="false" color="#000000" opacity="0"/>
                  <v:fill on="true" color="#000000"/>
                </v:shape>
                <v:shape id="Shape 388197" style="position:absolute;width:61106;height:1310;left:0;top:2819;" coordsize="6110605,131064" path="m0,0l6110605,0l6110605,131064l0,131064l0,0">
                  <v:stroke weight="0pt" endcap="square" joinstyle="miter" miterlimit="10" on="false" color="#000000" opacity="0"/>
                  <v:fill on="true" color="#ffffff"/>
                </v:shape>
              </v:group>
            </w:pict>
          </mc:Fallback>
        </mc:AlternateConten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Con carácter general, las prácticas no superarán las 40 horas semanales. El número de horas diarias de las prácticas no podrá ser superior a 8, ni inferior a 4, salvo cuando exista simultaneidad con el curso, en cuyo caso sí podrá ser inferior a 4 horas, s</w:t>
      </w:r>
      <w:r>
        <w:rPr>
          <w:rFonts w:ascii="Times New Roman" w:eastAsia="Times New Roman" w:hAnsi="Times New Roman" w:cs="Times New Roman"/>
          <w:sz w:val="18"/>
        </w:rPr>
        <w:t xml:space="preserve">in que la suma total de horas del curso y horas de prácticas supere las 8 horas diarias.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desarrollo de las prácticas, se tendrá en cuenta el horario de los centros de trabajo. El horario fijado deberá estar comprendido entre las 8:00 y las 22:00 h</w:t>
      </w:r>
      <w:r>
        <w:rPr>
          <w:rFonts w:ascii="Times New Roman" w:eastAsia="Times New Roman" w:hAnsi="Times New Roman" w:cs="Times New Roman"/>
          <w:sz w:val="18"/>
        </w:rPr>
        <w:t>oras, salvo para aquellos certificados que por su naturaleza impidan que se desarrollen dentro de este horario, en cuyo caso se acordará con el centro de formación, aportando al SCE informe motivado que se refleje en el programa formativo de las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SEXTA.-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Sistema de tutoría para el seguimiento y evaluación de la realización de las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seguimiento y valoración de las prácticas realizadas, de acuerdo con la programación establecida, intervendrá, de una parte, el formador del centr</w:t>
      </w:r>
      <w:r>
        <w:rPr>
          <w:rFonts w:ascii="Times New Roman" w:eastAsia="Times New Roman" w:hAnsi="Times New Roman" w:cs="Times New Roman"/>
          <w:sz w:val="18"/>
        </w:rPr>
        <w:t xml:space="preserve">o de formación y, de otra, personal de la empresa donde se realizan las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funciones principales del tutor/a del centro de formación son: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48"/>
        </w:numPr>
        <w:spacing w:after="5" w:line="247" w:lineRule="auto"/>
        <w:ind w:right="942" w:hanging="708"/>
        <w:jc w:val="both"/>
      </w:pPr>
      <w:r>
        <w:rPr>
          <w:rFonts w:ascii="Times New Roman" w:eastAsia="Times New Roman" w:hAnsi="Times New Roman" w:cs="Times New Roman"/>
          <w:sz w:val="18"/>
        </w:rPr>
        <w:t xml:space="preserve">Acordar el programa formativo con la empresa. </w:t>
      </w:r>
    </w:p>
    <w:p w:rsidR="000B5886" w:rsidRDefault="00DA5302">
      <w:pPr>
        <w:numPr>
          <w:ilvl w:val="0"/>
          <w:numId w:val="48"/>
        </w:numPr>
        <w:spacing w:after="5" w:line="247" w:lineRule="auto"/>
        <w:ind w:right="942" w:hanging="708"/>
        <w:jc w:val="both"/>
      </w:pPr>
      <w:r>
        <w:rPr>
          <w:noProof/>
        </w:rPr>
        <mc:AlternateContent>
          <mc:Choice Requires="wpg">
            <w:drawing>
              <wp:anchor distT="0" distB="0" distL="114300" distR="114300" simplePos="0" relativeHeight="25188352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8682" name="Group 34868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3647" name="Rectangle 2364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w:t>
                              </w:r>
                              <w:r>
                                <w:rPr>
                                  <w:rFonts w:ascii="Arial" w:eastAsia="Arial" w:hAnsi="Arial" w:cs="Arial"/>
                                  <w:sz w:val="12"/>
                                </w:rPr>
                                <w:t xml:space="preserve">icación: https://candelaria.sedelectronica.es/ </w:t>
                              </w:r>
                            </w:p>
                          </w:txbxContent>
                        </wps:txbx>
                        <wps:bodyPr horzOverflow="overflow" vert="horz" lIns="0" tIns="0" rIns="0" bIns="0" rtlCol="0">
                          <a:noAutofit/>
                        </wps:bodyPr>
                      </wps:wsp>
                      <wps:wsp>
                        <wps:cNvPr id="23648" name="Rectangle 23648"/>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158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8682" style="width:12.7031pt;height:281.682pt;position:absolute;mso-position-horizontal-relative:page;mso-position-horizontal:absolute;margin-left:682.278pt;mso-position-vertical-relative:page;margin-top:530.238pt;" coordsize="1613,35773">
                <v:rect id="Rectangle 2364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3648"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158 de 243 </w:t>
                        </w:r>
                      </w:p>
                    </w:txbxContent>
                  </v:textbox>
                </v:rect>
                <w10:wrap type="square"/>
              </v:group>
            </w:pict>
          </mc:Fallback>
        </mc:AlternateContent>
      </w:r>
      <w:r>
        <w:rPr>
          <w:rFonts w:ascii="Times New Roman" w:eastAsia="Times New Roman" w:hAnsi="Times New Roman" w:cs="Times New Roman"/>
          <w:sz w:val="18"/>
        </w:rPr>
        <w:t xml:space="preserve">Realizar, junto con el tutor designado por la empresa, el seguimiento y la evaluación de los alumnos. </w:t>
      </w:r>
    </w:p>
    <w:p w:rsidR="000B5886" w:rsidRDefault="00DA5302">
      <w:pPr>
        <w:spacing w:after="0"/>
        <w:ind w:left="142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Respecto al seguimiento y evaluación de los alumnos programará una serie de actividades con objeto de facilitar el desarrollo de este módulo, entre las que se incluyen: </w:t>
      </w:r>
    </w:p>
    <w:p w:rsidR="000B5886" w:rsidRDefault="00DA5302">
      <w:pPr>
        <w:spacing w:after="32"/>
        <w:ind w:left="708"/>
      </w:pPr>
      <w:r>
        <w:rPr>
          <w:rFonts w:ascii="Times New Roman" w:eastAsia="Times New Roman" w:hAnsi="Times New Roman" w:cs="Times New Roman"/>
          <w:sz w:val="18"/>
        </w:rPr>
        <w:t xml:space="preserve"> </w:t>
      </w:r>
    </w:p>
    <w:p w:rsidR="000B5886" w:rsidRDefault="00DA5302">
      <w:pPr>
        <w:numPr>
          <w:ilvl w:val="0"/>
          <w:numId w:val="49"/>
        </w:numPr>
        <w:spacing w:after="5" w:line="247" w:lineRule="auto"/>
        <w:ind w:right="942" w:hanging="708"/>
        <w:jc w:val="both"/>
      </w:pPr>
      <w:r>
        <w:rPr>
          <w:rFonts w:ascii="Times New Roman" w:eastAsia="Times New Roman" w:hAnsi="Times New Roman" w:cs="Times New Roman"/>
          <w:sz w:val="18"/>
        </w:rPr>
        <w:t>Explicar a los alumnos las condiciones tecnológicas de la empresa (actividades, pues</w:t>
      </w:r>
      <w:r>
        <w:rPr>
          <w:rFonts w:ascii="Times New Roman" w:eastAsia="Times New Roman" w:hAnsi="Times New Roman" w:cs="Times New Roman"/>
          <w:sz w:val="18"/>
        </w:rPr>
        <w:t xml:space="preserve">tos de trabajo, seguridad y salud laboral;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etc.) </w:t>
      </w:r>
    </w:p>
    <w:p w:rsidR="000B5886" w:rsidRDefault="00DA5302">
      <w:pPr>
        <w:numPr>
          <w:ilvl w:val="0"/>
          <w:numId w:val="49"/>
        </w:numPr>
        <w:spacing w:after="5" w:line="247" w:lineRule="auto"/>
        <w:ind w:right="942" w:hanging="708"/>
        <w:jc w:val="both"/>
      </w:pPr>
      <w:r>
        <w:rPr>
          <w:rFonts w:ascii="Times New Roman" w:eastAsia="Times New Roman" w:hAnsi="Times New Roman" w:cs="Times New Roman"/>
          <w:sz w:val="18"/>
        </w:rPr>
        <w:t xml:space="preserve">Presentar a los alumnos en la empresa. </w:t>
      </w:r>
    </w:p>
    <w:p w:rsidR="000B5886" w:rsidRDefault="00DA5302">
      <w:pPr>
        <w:numPr>
          <w:ilvl w:val="0"/>
          <w:numId w:val="49"/>
        </w:numPr>
        <w:spacing w:after="5" w:line="247" w:lineRule="auto"/>
        <w:ind w:right="942" w:hanging="708"/>
        <w:jc w:val="both"/>
      </w:pPr>
      <w:r>
        <w:rPr>
          <w:rFonts w:ascii="Times New Roman" w:eastAsia="Times New Roman" w:hAnsi="Times New Roman" w:cs="Times New Roman"/>
          <w:sz w:val="18"/>
        </w:rPr>
        <w:t xml:space="preserve">Periódicamente (en función de la duración del módulo) visitar la empresa para realizar el seguimiento de las actividades. </w:t>
      </w:r>
    </w:p>
    <w:p w:rsidR="000B5886" w:rsidRDefault="00DA5302">
      <w:pPr>
        <w:numPr>
          <w:ilvl w:val="0"/>
          <w:numId w:val="49"/>
        </w:numPr>
        <w:spacing w:after="5" w:line="247" w:lineRule="auto"/>
        <w:ind w:right="942" w:hanging="708"/>
        <w:jc w:val="both"/>
      </w:pPr>
      <w:r>
        <w:rPr>
          <w:rFonts w:ascii="Times New Roman" w:eastAsia="Times New Roman" w:hAnsi="Times New Roman" w:cs="Times New Roman"/>
          <w:sz w:val="18"/>
        </w:rPr>
        <w:t>Acción tutorial con los alumnos (dificulta</w:t>
      </w:r>
      <w:r>
        <w:rPr>
          <w:rFonts w:ascii="Times New Roman" w:eastAsia="Times New Roman" w:hAnsi="Times New Roman" w:cs="Times New Roman"/>
          <w:sz w:val="18"/>
        </w:rPr>
        <w:t xml:space="preserve">des, aclaraciones; etc.). </w:t>
      </w:r>
    </w:p>
    <w:p w:rsidR="000B5886" w:rsidRDefault="00DA5302">
      <w:pPr>
        <w:numPr>
          <w:ilvl w:val="0"/>
          <w:numId w:val="49"/>
        </w:numPr>
        <w:spacing w:after="5" w:line="247" w:lineRule="auto"/>
        <w:ind w:right="942" w:hanging="708"/>
        <w:jc w:val="both"/>
      </w:pPr>
      <w:r>
        <w:rPr>
          <w:rFonts w:ascii="Times New Roman" w:eastAsia="Times New Roman" w:hAnsi="Times New Roman" w:cs="Times New Roman"/>
          <w:sz w:val="18"/>
        </w:rPr>
        <w:t xml:space="preserve">Planificar y realizar la evaluación de los alumnos junto con el tutor de empresa. Para ello se tendrá en cuenta lo establecido sobre procedimientos, métodos e instrumentos de evaluación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donde se desarrollen las prác</w:t>
      </w:r>
      <w:r>
        <w:rPr>
          <w:rFonts w:ascii="Times New Roman" w:eastAsia="Times New Roman" w:hAnsi="Times New Roman" w:cs="Times New Roman"/>
          <w:sz w:val="18"/>
        </w:rPr>
        <w:t xml:space="preserve">ticas designará un tutor/a que desempeñe una actividad igual o afín a la especialidad en la que haya sido formado el alumno/a que tendrá las siguientes funciones: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1"/>
          <w:numId w:val="49"/>
        </w:numPr>
        <w:spacing w:after="5" w:line="247" w:lineRule="auto"/>
        <w:ind w:right="2224" w:hanging="360"/>
        <w:jc w:val="both"/>
      </w:pPr>
      <w:r>
        <w:rPr>
          <w:rFonts w:ascii="Times New Roman" w:eastAsia="Times New Roman" w:hAnsi="Times New Roman" w:cs="Times New Roman"/>
          <w:sz w:val="18"/>
        </w:rPr>
        <w:t xml:space="preserve">Dirigir las actividades formativas de los alumnos en el centro de trabajo. </w:t>
      </w:r>
    </w:p>
    <w:p w:rsidR="000B5886" w:rsidRDefault="00DA5302">
      <w:pPr>
        <w:numPr>
          <w:ilvl w:val="1"/>
          <w:numId w:val="49"/>
        </w:numPr>
        <w:spacing w:after="5" w:line="247" w:lineRule="auto"/>
        <w:ind w:right="2224" w:hanging="360"/>
        <w:jc w:val="both"/>
      </w:pPr>
      <w:r>
        <w:rPr>
          <w:rFonts w:ascii="Times New Roman" w:eastAsia="Times New Roman" w:hAnsi="Times New Roman" w:cs="Times New Roman"/>
          <w:sz w:val="18"/>
        </w:rPr>
        <w:t>Orientar a los</w:t>
      </w:r>
      <w:r>
        <w:rPr>
          <w:rFonts w:ascii="Times New Roman" w:eastAsia="Times New Roman" w:hAnsi="Times New Roman" w:cs="Times New Roman"/>
          <w:sz w:val="18"/>
        </w:rPr>
        <w:t xml:space="preserve"> alumnos durante el periodo de prácticas no laborales en la empresa 9.</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Valorar el progreso de los alumnos y evaluarlos junto con el tutor del centro formativo.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cualquier momento del desarrollo de las prácticas, el SCE podrá visitar las instalaciones</w:t>
      </w:r>
      <w:r>
        <w:rPr>
          <w:rFonts w:ascii="Times New Roman" w:eastAsia="Times New Roman" w:hAnsi="Times New Roman" w:cs="Times New Roman"/>
          <w:sz w:val="18"/>
        </w:rPr>
        <w:t xml:space="preserve"> de la empresa para supervisar las condiciones de realización de las prácticas que figuran en el presente convenio y verificar el cumplimiento de los requisitos establecidos para ello.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SÉPTIMA.-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Baja e incidencias del alumno/a en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 empresa, previa comunicación al centro de formación, podrá excluir de la participación en las prácticas a aquellos alumnos/as que: </w:t>
      </w:r>
    </w:p>
    <w:p w:rsidR="000B5886" w:rsidRDefault="00DA5302">
      <w:pPr>
        <w:spacing w:after="24"/>
        <w:ind w:left="708"/>
      </w:pPr>
      <w:r>
        <w:rPr>
          <w:rFonts w:ascii="Times New Roman" w:eastAsia="Times New Roman" w:hAnsi="Times New Roman" w:cs="Times New Roman"/>
          <w:sz w:val="18"/>
        </w:rPr>
        <w:t xml:space="preserve"> </w:t>
      </w:r>
    </w:p>
    <w:p w:rsidR="000B5886" w:rsidRDefault="00DA5302">
      <w:pPr>
        <w:numPr>
          <w:ilvl w:val="2"/>
          <w:numId w:val="49"/>
        </w:numPr>
        <w:spacing w:after="5" w:line="247" w:lineRule="auto"/>
        <w:ind w:right="942" w:hanging="360"/>
        <w:jc w:val="both"/>
      </w:pPr>
      <w:r>
        <w:rPr>
          <w:rFonts w:ascii="Times New Roman" w:eastAsia="Times New Roman" w:hAnsi="Times New Roman" w:cs="Times New Roman"/>
          <w:sz w:val="18"/>
        </w:rPr>
        <w:t xml:space="preserve">Incurran en más de tres faltas de asistencia no justificadas en un mes. </w:t>
      </w:r>
    </w:p>
    <w:p w:rsidR="000B5886" w:rsidRDefault="00DA5302">
      <w:pPr>
        <w:numPr>
          <w:ilvl w:val="2"/>
          <w:numId w:val="49"/>
        </w:numPr>
        <w:spacing w:after="36" w:line="247" w:lineRule="auto"/>
        <w:ind w:right="942" w:hanging="360"/>
        <w:jc w:val="both"/>
      </w:pPr>
      <w:r>
        <w:rPr>
          <w:rFonts w:ascii="Times New Roman" w:eastAsia="Times New Roman" w:hAnsi="Times New Roman" w:cs="Times New Roman"/>
          <w:sz w:val="18"/>
        </w:rPr>
        <w:t xml:space="preserve">Incurran en faltas de puntualidad, incorrecto </w:t>
      </w:r>
      <w:r>
        <w:rPr>
          <w:rFonts w:ascii="Times New Roman" w:eastAsia="Times New Roman" w:hAnsi="Times New Roman" w:cs="Times New Roman"/>
          <w:sz w:val="18"/>
        </w:rPr>
        <w:t xml:space="preserve">comportamiento, o falta de aprovechamiento, a criterio del responsable del seguimiento de las mismas, previa audiencia al interesado/a. </w:t>
      </w:r>
    </w:p>
    <w:p w:rsidR="000B5886" w:rsidRDefault="00DA5302">
      <w:pPr>
        <w:numPr>
          <w:ilvl w:val="2"/>
          <w:numId w:val="49"/>
        </w:numPr>
        <w:spacing w:after="36" w:line="247" w:lineRule="auto"/>
        <w:ind w:right="942" w:hanging="360"/>
        <w:jc w:val="both"/>
      </w:pPr>
      <w:r>
        <w:rPr>
          <w:rFonts w:ascii="Times New Roman" w:eastAsia="Times New Roman" w:hAnsi="Times New Roman" w:cs="Times New Roman"/>
          <w:sz w:val="18"/>
        </w:rPr>
        <w:t xml:space="preserve">Lo soliciten motivadamente.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33" w:line="247" w:lineRule="auto"/>
        <w:ind w:left="703" w:right="942" w:hanging="10"/>
        <w:jc w:val="both"/>
      </w:pPr>
      <w:r>
        <w:rPr>
          <w:rFonts w:ascii="Times New Roman" w:eastAsia="Times New Roman" w:hAnsi="Times New Roman" w:cs="Times New Roman"/>
          <w:sz w:val="18"/>
        </w:rPr>
        <w:t>En todos los citados casos, así como cuando se produzcan variaciones en las fechas de ej</w:t>
      </w:r>
      <w:r>
        <w:rPr>
          <w:rFonts w:ascii="Times New Roman" w:eastAsia="Times New Roman" w:hAnsi="Times New Roman" w:cs="Times New Roman"/>
          <w:sz w:val="18"/>
        </w:rPr>
        <w:t xml:space="preserve">ecución de las prácticas, horario, suspensión etc., la empresa está obligada a comunicar de forma inmediata al centro de formación esta circunstancia.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31" w:line="247" w:lineRule="auto"/>
        <w:ind w:left="703" w:right="942" w:hanging="10"/>
        <w:jc w:val="both"/>
      </w:pPr>
      <w:r>
        <w:rPr>
          <w:rFonts w:ascii="Times New Roman" w:eastAsia="Times New Roman" w:hAnsi="Times New Roman" w:cs="Times New Roman"/>
          <w:b/>
          <w:sz w:val="18"/>
        </w:rPr>
        <w:t>OCTAVA</w:t>
      </w:r>
      <w:r>
        <w:rPr>
          <w:rFonts w:ascii="Times New Roman" w:eastAsia="Times New Roman" w:hAnsi="Times New Roman" w:cs="Times New Roman"/>
          <w:sz w:val="18"/>
        </w:rPr>
        <w:t xml:space="preserve">.- Derechos y obligaciones. </w:t>
      </w:r>
    </w:p>
    <w:p w:rsidR="000B5886" w:rsidRDefault="00DA5302">
      <w:pPr>
        <w:spacing w:after="24"/>
        <w:ind w:left="708"/>
      </w:pPr>
      <w:r>
        <w:rPr>
          <w:rFonts w:ascii="Times New Roman" w:eastAsia="Times New Roman" w:hAnsi="Times New Roman" w:cs="Times New Roman"/>
          <w:sz w:val="18"/>
        </w:rPr>
        <w:t xml:space="preserve"> </w:t>
      </w:r>
    </w:p>
    <w:p w:rsidR="000B5886" w:rsidRDefault="00DA5302">
      <w:pPr>
        <w:numPr>
          <w:ilvl w:val="1"/>
          <w:numId w:val="52"/>
        </w:numPr>
        <w:spacing w:after="41" w:line="247" w:lineRule="auto"/>
        <w:ind w:right="942" w:hanging="360"/>
        <w:jc w:val="both"/>
      </w:pPr>
      <w:r>
        <w:rPr>
          <w:rFonts w:ascii="Times New Roman" w:eastAsia="Times New Roman" w:hAnsi="Times New Roman" w:cs="Times New Roman"/>
          <w:sz w:val="18"/>
        </w:rPr>
        <w:t xml:space="preserve">La empresa deberá comunicar a los representantes legales de los trabajadores/as los convenios de prácticas que se suscriban. </w:t>
      </w:r>
    </w:p>
    <w:p w:rsidR="000B5886" w:rsidRDefault="00DA5302">
      <w:pPr>
        <w:numPr>
          <w:ilvl w:val="1"/>
          <w:numId w:val="52"/>
        </w:numPr>
        <w:spacing w:after="36" w:line="247" w:lineRule="auto"/>
        <w:ind w:right="942" w:hanging="360"/>
        <w:jc w:val="both"/>
      </w:pPr>
      <w:r>
        <w:rPr>
          <w:rFonts w:ascii="Times New Roman" w:eastAsia="Times New Roman" w:hAnsi="Times New Roman" w:cs="Times New Roman"/>
          <w:sz w:val="18"/>
        </w:rPr>
        <w:t>El centro de formación y la empresa elaborarán conjuntamente el seguimiento y evaluación final de los alumnos/as de acuerdo con lo</w:t>
      </w:r>
      <w:r>
        <w:rPr>
          <w:rFonts w:ascii="Times New Roman" w:eastAsia="Times New Roman" w:hAnsi="Times New Roman" w:cs="Times New Roman"/>
          <w:sz w:val="18"/>
        </w:rPr>
        <w:t xml:space="preserve">s criterios de evaluación del mencionado módulo de prácticas. </w:t>
      </w:r>
    </w:p>
    <w:p w:rsidR="000B5886" w:rsidRDefault="00DA5302">
      <w:pPr>
        <w:numPr>
          <w:ilvl w:val="1"/>
          <w:numId w:val="52"/>
        </w:numPr>
        <w:spacing w:after="38" w:line="247" w:lineRule="auto"/>
        <w:ind w:right="942" w:hanging="360"/>
        <w:jc w:val="both"/>
      </w:pPr>
      <w:r>
        <w:rPr>
          <w:rFonts w:ascii="Times New Roman" w:eastAsia="Times New Roman" w:hAnsi="Times New Roman" w:cs="Times New Roman"/>
          <w:sz w:val="18"/>
        </w:rPr>
        <w:t xml:space="preserve">El centro de formación deberá presentar al SCE dentro de los 30 días siguientes a la finalización de las prácticas la siguiente documentación elaborada conjuntamente con la empresa consistente </w:t>
      </w:r>
      <w:r>
        <w:rPr>
          <w:rFonts w:ascii="Times New Roman" w:eastAsia="Times New Roman" w:hAnsi="Times New Roman" w:cs="Times New Roman"/>
          <w:sz w:val="18"/>
        </w:rPr>
        <w:t xml:space="preserve">en: </w:t>
      </w:r>
    </w:p>
    <w:p w:rsidR="000B5886" w:rsidRDefault="00DA5302">
      <w:pPr>
        <w:numPr>
          <w:ilvl w:val="3"/>
          <w:numId w:val="50"/>
        </w:numPr>
        <w:spacing w:after="38" w:line="247" w:lineRule="auto"/>
        <w:ind w:right="942" w:hanging="362"/>
        <w:jc w:val="both"/>
      </w:pPr>
      <w:r>
        <w:rPr>
          <w:rFonts w:ascii="Times New Roman" w:eastAsia="Times New Roman" w:hAnsi="Times New Roman" w:cs="Times New Roman"/>
          <w:sz w:val="18"/>
        </w:rPr>
        <w:t xml:space="preserve">Controles de asistencia. </w:t>
      </w:r>
    </w:p>
    <w:p w:rsidR="000B5886" w:rsidRDefault="00DA5302">
      <w:pPr>
        <w:numPr>
          <w:ilvl w:val="3"/>
          <w:numId w:val="50"/>
        </w:numPr>
        <w:spacing w:after="5" w:line="247" w:lineRule="auto"/>
        <w:ind w:right="942" w:hanging="362"/>
        <w:jc w:val="both"/>
      </w:pPr>
      <w:r>
        <w:rPr>
          <w:rFonts w:ascii="Times New Roman" w:eastAsia="Times New Roman" w:hAnsi="Times New Roman" w:cs="Times New Roman"/>
          <w:sz w:val="18"/>
        </w:rPr>
        <w:t>Escala evaluativa en base al anexo VIII de la Orden ESS1897 y sistema de seguimiento del tutor del Centro Colaborador, debidamente cumplimentada y firmada por los tutores que aparecen asignados en el Programa formativo (anexo</w:t>
      </w:r>
      <w:r>
        <w:rPr>
          <w:rFonts w:ascii="Times New Roman" w:eastAsia="Times New Roman" w:hAnsi="Times New Roman" w:cs="Times New Roman"/>
          <w:sz w:val="18"/>
        </w:rPr>
        <w:t xml:space="preserve"> VIII) y mecanizadas en el aplicativo SISPECAN.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3"/>
        <w:ind w:left="703" w:hanging="10"/>
      </w:pPr>
      <w:r>
        <w:rPr>
          <w:rFonts w:ascii="Times New Roman" w:eastAsia="Times New Roman" w:hAnsi="Times New Roman" w:cs="Times New Roman"/>
          <w:b/>
          <w:sz w:val="18"/>
        </w:rPr>
        <w:t xml:space="preserve">NOVENA.- </w:t>
      </w:r>
      <w:r>
        <w:rPr>
          <w:rFonts w:ascii="Times New Roman" w:eastAsia="Times New Roman" w:hAnsi="Times New Roman" w:cs="Times New Roman"/>
          <w:sz w:val="18"/>
          <w:u w:val="single" w:color="000000"/>
        </w:rPr>
        <w:t>Vigencia.</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Este convenio entrará en vigor desde la fecha de la firma </w:t>
      </w:r>
      <w:r>
        <w:rPr>
          <w:rFonts w:ascii="Times New Roman" w:eastAsia="Times New Roman" w:hAnsi="Times New Roman" w:cs="Times New Roman"/>
          <w:sz w:val="18"/>
        </w:rPr>
        <w:t xml:space="preserve">del mismo y finalizará una vez que el alumno/a haya completado el nº de horas de prácticas establecido en la cláusula, PRIMERA del presente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 xml:space="preserve">DÉCIMA.- </w:t>
      </w:r>
      <w:r>
        <w:rPr>
          <w:rFonts w:ascii="Times New Roman" w:eastAsia="Times New Roman" w:hAnsi="Times New Roman" w:cs="Times New Roman"/>
          <w:sz w:val="18"/>
          <w:u w:val="single" w:color="000000"/>
        </w:rPr>
        <w:t>Causas de extinción.</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noProof/>
        </w:rPr>
        <mc:AlternateContent>
          <mc:Choice Requires="wpg">
            <w:drawing>
              <wp:anchor distT="0" distB="0" distL="114300" distR="114300" simplePos="0" relativeHeight="25188454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8164" name="Group 34816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3860" name="Rectangle 2386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3861" name="Rectangle 23861"/>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159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8164" style="width:12.7031pt;height:281.682pt;position:absolute;mso-position-horizontal-relative:page;mso-position-horizontal:absolute;margin-left:682.278pt;mso-position-vertical-relative:page;margin-top:530.238pt;" coordsize="1613,35773">
                <v:rect id="Rectangle 2386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3861"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159 de 243 </w:t>
                        </w:r>
                      </w:p>
                    </w:txbxContent>
                  </v:textbox>
                </v:rect>
                <w10:wrap type="square"/>
              </v:group>
            </w:pict>
          </mc:Fallback>
        </mc:AlternateContent>
      </w:r>
      <w:r>
        <w:rPr>
          <w:rFonts w:ascii="Times New Roman" w:eastAsia="Times New Roman" w:hAnsi="Times New Roman" w:cs="Times New Roman"/>
          <w:sz w:val="18"/>
        </w:rPr>
        <w:t xml:space="preserve">Serán causas de extinción del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1"/>
          <w:numId w:val="51"/>
        </w:numPr>
        <w:spacing w:after="5" w:line="247" w:lineRule="auto"/>
        <w:ind w:right="942" w:hanging="355"/>
        <w:jc w:val="both"/>
      </w:pPr>
      <w:r>
        <w:rPr>
          <w:rFonts w:ascii="Times New Roman" w:eastAsia="Times New Roman" w:hAnsi="Times New Roman" w:cs="Times New Roman"/>
          <w:sz w:val="18"/>
        </w:rPr>
        <w:t>El cese de la acti</w:t>
      </w:r>
      <w:r>
        <w:rPr>
          <w:rFonts w:ascii="Times New Roman" w:eastAsia="Times New Roman" w:hAnsi="Times New Roman" w:cs="Times New Roman"/>
          <w:sz w:val="18"/>
        </w:rPr>
        <w:t xml:space="preserve">vidad de la empresa. </w:t>
      </w:r>
    </w:p>
    <w:p w:rsidR="000B5886" w:rsidRDefault="00DA5302">
      <w:pPr>
        <w:numPr>
          <w:ilvl w:val="1"/>
          <w:numId w:val="51"/>
        </w:numPr>
        <w:spacing w:after="5" w:line="247" w:lineRule="auto"/>
        <w:ind w:right="942" w:hanging="355"/>
        <w:jc w:val="both"/>
      </w:pPr>
      <w:r>
        <w:rPr>
          <w:rFonts w:ascii="Times New Roman" w:eastAsia="Times New Roman" w:hAnsi="Times New Roman" w:cs="Times New Roman"/>
          <w:sz w:val="18"/>
        </w:rPr>
        <w:t xml:space="preserve">Fuerza mayor que imposibilite el desarrollo de las actividades programadas. </w:t>
      </w:r>
    </w:p>
    <w:p w:rsidR="000B5886" w:rsidRDefault="00DA5302">
      <w:pPr>
        <w:numPr>
          <w:ilvl w:val="1"/>
          <w:numId w:val="51"/>
        </w:numPr>
        <w:spacing w:after="5" w:line="247" w:lineRule="auto"/>
        <w:ind w:right="942" w:hanging="355"/>
        <w:jc w:val="both"/>
      </w:pPr>
      <w:r>
        <w:rPr>
          <w:rFonts w:ascii="Times New Roman" w:eastAsia="Times New Roman" w:hAnsi="Times New Roman" w:cs="Times New Roman"/>
          <w:sz w:val="18"/>
        </w:rPr>
        <w:t xml:space="preserve">El mutuo acuerdo entre las partes firmantes del mismo. </w:t>
      </w:r>
    </w:p>
    <w:p w:rsidR="000B5886" w:rsidRDefault="00DA5302">
      <w:pPr>
        <w:numPr>
          <w:ilvl w:val="1"/>
          <w:numId w:val="51"/>
        </w:numPr>
        <w:spacing w:after="5" w:line="247" w:lineRule="auto"/>
        <w:ind w:right="942" w:hanging="355"/>
        <w:jc w:val="both"/>
      </w:pPr>
      <w:r>
        <w:rPr>
          <w:rFonts w:ascii="Times New Roman" w:eastAsia="Times New Roman" w:hAnsi="Times New Roman" w:cs="Times New Roman"/>
          <w:sz w:val="18"/>
        </w:rPr>
        <w:t xml:space="preserve">El incumplimiento de alguna de las cláusulas establecidas en el convenio. </w:t>
      </w:r>
    </w:p>
    <w:p w:rsidR="000B5886" w:rsidRDefault="00DA5302">
      <w:pPr>
        <w:numPr>
          <w:ilvl w:val="1"/>
          <w:numId w:val="51"/>
        </w:numPr>
        <w:spacing w:after="5" w:line="247" w:lineRule="auto"/>
        <w:ind w:right="942" w:hanging="355"/>
        <w:jc w:val="both"/>
      </w:pPr>
      <w:r>
        <w:rPr>
          <w:rFonts w:ascii="Times New Roman" w:eastAsia="Times New Roman" w:hAnsi="Times New Roman" w:cs="Times New Roman"/>
          <w:sz w:val="18"/>
        </w:rPr>
        <w:t>La modificación por alguna</w:t>
      </w:r>
      <w:r>
        <w:rPr>
          <w:rFonts w:ascii="Times New Roman" w:eastAsia="Times New Roman" w:hAnsi="Times New Roman" w:cs="Times New Roman"/>
          <w:sz w:val="18"/>
        </w:rPr>
        <w:t xml:space="preserve"> de las partes de las cláusulas del presente convenio. </w:t>
      </w:r>
    </w:p>
    <w:p w:rsidR="000B5886" w:rsidRDefault="00DA5302">
      <w:pPr>
        <w:numPr>
          <w:ilvl w:val="1"/>
          <w:numId w:val="51"/>
        </w:numPr>
        <w:spacing w:after="5" w:line="247" w:lineRule="auto"/>
        <w:ind w:right="942" w:hanging="355"/>
        <w:jc w:val="both"/>
      </w:pPr>
      <w:r>
        <w:rPr>
          <w:rFonts w:ascii="Times New Roman" w:eastAsia="Times New Roman" w:hAnsi="Times New Roman" w:cs="Times New Roman"/>
          <w:sz w:val="18"/>
        </w:rPr>
        <w:t xml:space="preserve">La denuncia del convenio por cualquiera de las partes, siempre que se hubiese realizado con una antelación suficiente a la fecha de finalización.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 xml:space="preserve">UNDÉCIMA. - </w:t>
      </w:r>
      <w:r>
        <w:rPr>
          <w:rFonts w:ascii="Times New Roman" w:eastAsia="Times New Roman" w:hAnsi="Times New Roman" w:cs="Times New Roman"/>
          <w:sz w:val="18"/>
        </w:rPr>
        <w:t xml:space="preserve">Se autoriza al Centro de formación y </w:t>
      </w:r>
      <w:r>
        <w:rPr>
          <w:rFonts w:ascii="Times New Roman" w:eastAsia="Times New Roman" w:hAnsi="Times New Roman" w:cs="Times New Roman"/>
          <w:sz w:val="18"/>
        </w:rPr>
        <w:t>al SCE, al tratamiento informático de sus datos y la tramitación documental de todos los procesos que lleva la tramitación de prácticas en empresas, a los efectos dispuestos en la Ley Orgánica 15/1999 de 13 de diciembre de Protección de Datos de Carácter P</w:t>
      </w:r>
      <w:r>
        <w:rPr>
          <w:rFonts w:ascii="Times New Roman" w:eastAsia="Times New Roman" w:hAnsi="Times New Roman" w:cs="Times New Roman"/>
          <w:sz w:val="18"/>
        </w:rPr>
        <w:t xml:space="preserve">ersonal y demás normativa de desarrollo.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693" w:right="1924" w:firstLine="358"/>
        <w:jc w:val="both"/>
      </w:pPr>
      <w:r>
        <w:rPr>
          <w:rFonts w:ascii="Times New Roman" w:eastAsia="Times New Roman" w:hAnsi="Times New Roman" w:cs="Times New Roman"/>
          <w:sz w:val="18"/>
        </w:rPr>
        <w:t xml:space="preserve">Y en prueba de conformidad, se firma el presente Convenio de Colaboración, en el lugar y fecha arriba indicados. </w:t>
      </w:r>
      <w:r>
        <w:rPr>
          <w:rFonts w:ascii="Arial" w:eastAsia="Arial" w:hAnsi="Arial" w:cs="Arial"/>
        </w:rPr>
        <w:t xml:space="preserve"> </w:t>
      </w:r>
    </w:p>
    <w:p w:rsidR="000B5886" w:rsidRDefault="00DA5302">
      <w:pPr>
        <w:spacing w:after="40"/>
        <w:ind w:left="708"/>
      </w:pPr>
      <w:r>
        <w:rPr>
          <w:rFonts w:ascii="Arial" w:eastAsia="Arial" w:hAnsi="Arial" w:cs="Arial"/>
          <w:sz w:val="16"/>
        </w:rPr>
        <w:t xml:space="preserve"> </w:t>
      </w:r>
    </w:p>
    <w:p w:rsidR="000B5886" w:rsidRDefault="00DA5302">
      <w:pPr>
        <w:spacing w:after="113" w:line="246" w:lineRule="auto"/>
        <w:ind w:left="703" w:right="852" w:hanging="10"/>
      </w:pPr>
      <w:r>
        <w:rPr>
          <w:rFonts w:ascii="Arial" w:eastAsia="Arial" w:hAnsi="Arial" w:cs="Arial"/>
          <w:b/>
        </w:rPr>
        <w:t>Segundo</w:t>
      </w:r>
      <w:r>
        <w:rPr>
          <w:rFonts w:ascii="Arial" w:eastAsia="Arial" w:hAnsi="Arial" w:cs="Arial"/>
        </w:rPr>
        <w:t xml:space="preserve">: Facultar a la Alcaldía para la suscripción de este Convenio de Colaboración para la formación en centros de trabajo entre el Ayuntamiento de Candelaria y la empresa </w:t>
      </w:r>
      <w:r>
        <w:rPr>
          <w:rFonts w:ascii="Arial" w:eastAsia="Arial" w:hAnsi="Arial" w:cs="Arial"/>
          <w:b/>
        </w:rPr>
        <w:t xml:space="preserve">MANDAYA 2323 SL </w:t>
      </w:r>
      <w:r>
        <w:rPr>
          <w:rFonts w:ascii="Arial" w:eastAsia="Arial" w:hAnsi="Arial" w:cs="Arial"/>
        </w:rPr>
        <w:t>y cualquier otro documento que en su caso sea preciso para la efectividad</w:t>
      </w:r>
      <w:r>
        <w:rPr>
          <w:rFonts w:ascii="Arial" w:eastAsia="Arial" w:hAnsi="Arial" w:cs="Arial"/>
        </w:rPr>
        <w:t xml:space="preserve"> del presente acuerdo.” </w:t>
      </w:r>
    </w:p>
    <w:p w:rsidR="000B5886" w:rsidRDefault="00DA5302">
      <w:pPr>
        <w:spacing w:after="115"/>
        <w:ind w:left="708"/>
      </w:pPr>
      <w:r>
        <w:rPr>
          <w:rFonts w:ascii="Arial" w:eastAsia="Arial" w:hAnsi="Arial" w:cs="Arial"/>
        </w:rPr>
        <w:t xml:space="preserve"> </w:t>
      </w:r>
    </w:p>
    <w:p w:rsidR="000B5886" w:rsidRDefault="00DA5302">
      <w:pPr>
        <w:spacing w:after="380" w:line="248" w:lineRule="auto"/>
        <w:ind w:left="1429" w:right="939" w:hanging="10"/>
        <w:jc w:val="both"/>
      </w:pPr>
      <w:r>
        <w:rPr>
          <w:rFonts w:ascii="Times New Roman" w:eastAsia="Times New Roman" w:hAnsi="Times New Roman" w:cs="Times New Roman"/>
          <w:sz w:val="24"/>
        </w:rPr>
        <w:t xml:space="preserve">No obstante, la Junta de Gobierno Local acordará lo más procedente. </w:t>
      </w:r>
    </w:p>
    <w:p w:rsidR="000B5886" w:rsidRDefault="00DA5302">
      <w:pPr>
        <w:spacing w:after="0"/>
        <w:ind w:left="1419"/>
      </w:pPr>
      <w:r>
        <w:rPr>
          <w:rFonts w:ascii="Times New Roman" w:eastAsia="Times New Roman" w:hAnsi="Times New Roman" w:cs="Times New Roman"/>
          <w:sz w:val="24"/>
        </w:rPr>
        <w:t xml:space="preserve"> </w:t>
      </w:r>
    </w:p>
    <w:p w:rsidR="000B5886" w:rsidRDefault="00DA5302">
      <w:pPr>
        <w:spacing w:after="111" w:line="248" w:lineRule="auto"/>
        <w:ind w:left="703" w:right="940" w:hanging="10"/>
        <w:jc w:val="both"/>
      </w:pPr>
      <w:r>
        <w:rPr>
          <w:rFonts w:ascii="Arial" w:eastAsia="Arial" w:hAnsi="Arial" w:cs="Arial"/>
          <w:b/>
        </w:rPr>
        <w:t xml:space="preserve">  Consta en el expediente Informe Jurídico emitido por Dña. María del Pilar Chico Delgado, Técnica de Administración General, del 9 de junio de 2021, del </w:t>
      </w:r>
      <w:r>
        <w:rPr>
          <w:rFonts w:ascii="Arial" w:eastAsia="Arial" w:hAnsi="Arial" w:cs="Arial"/>
          <w:b/>
        </w:rPr>
        <w:t xml:space="preserve">siguiente tenor literal; </w:t>
      </w:r>
    </w:p>
    <w:p w:rsidR="000B5886" w:rsidRDefault="00DA5302">
      <w:pPr>
        <w:spacing w:after="117"/>
        <w:ind w:left="708"/>
      </w:pPr>
      <w:r>
        <w:rPr>
          <w:rFonts w:ascii="Arial" w:eastAsia="Arial" w:hAnsi="Arial" w:cs="Arial"/>
          <w:b/>
        </w:rPr>
        <w:t xml:space="preserve"> </w:t>
      </w:r>
    </w:p>
    <w:p w:rsidR="000B5886" w:rsidRDefault="00DA5302">
      <w:pPr>
        <w:pStyle w:val="Ttulo2"/>
        <w:shd w:val="clear" w:color="auto" w:fill="auto"/>
        <w:spacing w:after="103"/>
        <w:ind w:left="477" w:right="710"/>
        <w:jc w:val="center"/>
      </w:pPr>
      <w:r>
        <w:rPr>
          <w:shd w:val="clear" w:color="auto" w:fill="auto"/>
        </w:rPr>
        <w:t xml:space="preserve">“INFORME JURÍDICO </w:t>
      </w:r>
    </w:p>
    <w:p w:rsidR="000B5886" w:rsidRDefault="00DA5302">
      <w:pPr>
        <w:spacing w:after="111" w:line="248" w:lineRule="auto"/>
        <w:ind w:left="693" w:right="940" w:firstLine="708"/>
        <w:jc w:val="both"/>
      </w:pPr>
      <w:r>
        <w:rPr>
          <w:rFonts w:ascii="Arial" w:eastAsia="Arial" w:hAnsi="Arial" w:cs="Arial"/>
          <w:b/>
        </w:rPr>
        <w:t xml:space="preserve">La funcionaria Mª Pilar Chico Delgado, que desempeña el puesto de trabajo de Técnico de la Administración General, que suscribe en el Expediente anteriormente indicado emite el siguiente informe: </w:t>
      </w:r>
    </w:p>
    <w:p w:rsidR="000B5886" w:rsidRDefault="00DA5302">
      <w:pPr>
        <w:spacing w:after="101"/>
        <w:ind w:left="1416"/>
      </w:pPr>
      <w:r>
        <w:rPr>
          <w:rFonts w:ascii="Arial" w:eastAsia="Arial" w:hAnsi="Arial" w:cs="Arial"/>
          <w:b/>
        </w:rPr>
        <w:t xml:space="preserve"> </w:t>
      </w:r>
    </w:p>
    <w:p w:rsidR="000B5886" w:rsidRDefault="00DA5302">
      <w:pPr>
        <w:pStyle w:val="Ttulo3"/>
        <w:ind w:left="477" w:right="834"/>
      </w:pPr>
      <w:r>
        <w:t>Antecedent</w:t>
      </w:r>
      <w:r>
        <w:t xml:space="preserve">es de hecho </w:t>
      </w:r>
      <w:r>
        <w:rPr>
          <w:b w:val="0"/>
        </w:rPr>
        <w:t xml:space="preserve">  </w:t>
      </w:r>
    </w:p>
    <w:p w:rsidR="000B5886" w:rsidRDefault="00DA5302">
      <w:pPr>
        <w:spacing w:after="111" w:line="247" w:lineRule="auto"/>
        <w:ind w:left="720" w:right="940" w:hanging="10"/>
        <w:jc w:val="both"/>
      </w:pPr>
      <w:r>
        <w:rPr>
          <w:rFonts w:ascii="Arial" w:eastAsia="Arial" w:hAnsi="Arial" w:cs="Arial"/>
        </w:rPr>
        <w:t>Vista la Propuesta de Alcaldía de fecha 9</w:t>
      </w:r>
      <w:r>
        <w:rPr>
          <w:rFonts w:ascii="Arial" w:eastAsia="Arial" w:hAnsi="Arial" w:cs="Arial"/>
          <w:color w:val="FF0000"/>
        </w:rPr>
        <w:t xml:space="preserve"> </w:t>
      </w:r>
      <w:r>
        <w:rPr>
          <w:rFonts w:ascii="Arial" w:eastAsia="Arial" w:hAnsi="Arial" w:cs="Arial"/>
        </w:rPr>
        <w:t xml:space="preserve">de junio de 2021, relativa a la aprobación y suscripción del Convenio específico de colaboración para la formación en centros de trabajo entre el Ayuntamiento de Candelaria y empresa MANDAYA 2323 SL </w:t>
      </w:r>
    </w:p>
    <w:p w:rsidR="000B5886" w:rsidRDefault="00DA5302">
      <w:pPr>
        <w:spacing w:after="100"/>
        <w:ind w:left="708"/>
      </w:pPr>
      <w:r>
        <w:rPr>
          <w:rFonts w:ascii="Arial" w:eastAsia="Arial" w:hAnsi="Arial" w:cs="Arial"/>
        </w:rPr>
        <w:t xml:space="preserve"> </w:t>
      </w:r>
    </w:p>
    <w:p w:rsidR="000B5886" w:rsidRDefault="00DA5302">
      <w:pPr>
        <w:spacing w:after="95"/>
        <w:ind w:right="182"/>
        <w:jc w:val="center"/>
      </w:pPr>
      <w:r>
        <w:rPr>
          <w:rFonts w:ascii="Arial" w:eastAsia="Arial" w:hAnsi="Arial" w:cs="Arial"/>
        </w:rPr>
        <w:t xml:space="preserve"> </w:t>
      </w:r>
    </w:p>
    <w:p w:rsidR="000B5886" w:rsidRDefault="00DA5302">
      <w:pPr>
        <w:pStyle w:val="Ttulo3"/>
        <w:ind w:left="477" w:right="711"/>
      </w:pPr>
      <w:r>
        <w:t xml:space="preserve">Fundamentos de derecho </w:t>
      </w:r>
    </w:p>
    <w:p w:rsidR="000B5886" w:rsidRDefault="00DA5302">
      <w:pPr>
        <w:spacing w:after="115"/>
        <w:ind w:right="182"/>
        <w:jc w:val="center"/>
      </w:pPr>
      <w:r>
        <w:rPr>
          <w:rFonts w:ascii="Arial" w:eastAsia="Arial" w:hAnsi="Arial" w:cs="Arial"/>
          <w:b/>
        </w:rPr>
        <w:t xml:space="preserve"> </w:t>
      </w:r>
    </w:p>
    <w:p w:rsidR="000B5886" w:rsidRDefault="00DA5302">
      <w:pPr>
        <w:spacing w:after="11" w:line="248" w:lineRule="auto"/>
        <w:ind w:left="703" w:right="939" w:hanging="10"/>
        <w:jc w:val="both"/>
      </w:pPr>
      <w:r>
        <w:rPr>
          <w:rFonts w:ascii="Times New Roman" w:eastAsia="Times New Roman" w:hAnsi="Times New Roman" w:cs="Times New Roman"/>
          <w:sz w:val="24"/>
        </w:rPr>
        <w:t xml:space="preserve">Resultan de aplicación los siguientes: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numPr>
          <w:ilvl w:val="0"/>
          <w:numId w:val="53"/>
        </w:numPr>
        <w:spacing w:after="11" w:line="248" w:lineRule="auto"/>
        <w:ind w:right="939" w:hanging="360"/>
        <w:jc w:val="both"/>
      </w:pPr>
      <w:r>
        <w:rPr>
          <w:noProof/>
        </w:rPr>
        <mc:AlternateContent>
          <mc:Choice Requires="wpg">
            <w:drawing>
              <wp:anchor distT="0" distB="0" distL="114300" distR="114300" simplePos="0" relativeHeight="25188556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8420" name="Group 34842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4005" name="Rectangle 2400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4006" name="Rectangle 24006"/>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electrónicamente desde la plataforma esPublico Gestiona | Pági</w:t>
                              </w:r>
                              <w:r>
                                <w:rPr>
                                  <w:rFonts w:ascii="Arial" w:eastAsia="Arial" w:hAnsi="Arial" w:cs="Arial"/>
                                  <w:sz w:val="12"/>
                                </w:rPr>
                                <w:t xml:space="preserve">na 160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8420" style="width:12.7031pt;height:281.682pt;position:absolute;mso-position-horizontal-relative:page;mso-position-horizontal:absolute;margin-left:682.278pt;mso-position-vertical-relative:page;margin-top:530.238pt;" coordsize="1613,35773">
                <v:rect id="Rectangle 2400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4006"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160 de 243 </w:t>
                        </w:r>
                      </w:p>
                    </w:txbxContent>
                  </v:textbox>
                </v:rect>
                <w10:wrap type="square"/>
              </v:group>
            </w:pict>
          </mc:Fallback>
        </mc:AlternateContent>
      </w:r>
      <w:r>
        <w:rPr>
          <w:rFonts w:ascii="Times New Roman" w:eastAsia="Times New Roman" w:hAnsi="Times New Roman" w:cs="Times New Roman"/>
          <w:sz w:val="24"/>
        </w:rPr>
        <w:t xml:space="preserve">Ley 39/2015, de 1 de octubre del Procedimiento Administrativo Común de las Administraciones Públicas: </w:t>
      </w:r>
    </w:p>
    <w:p w:rsidR="000B5886" w:rsidRDefault="00DA5302">
      <w:pPr>
        <w:spacing w:after="0"/>
        <w:ind w:left="1068"/>
      </w:pPr>
      <w:r>
        <w:rPr>
          <w:rFonts w:ascii="Times New Roman" w:eastAsia="Times New Roman" w:hAnsi="Times New Roman" w:cs="Times New Roman"/>
          <w:sz w:val="24"/>
        </w:rPr>
        <w:t xml:space="preserve"> </w:t>
      </w:r>
    </w:p>
    <w:p w:rsidR="000B5886" w:rsidRDefault="00DA5302">
      <w:pPr>
        <w:spacing w:after="0" w:line="239" w:lineRule="auto"/>
        <w:ind w:left="1411" w:right="1003" w:hanging="10"/>
        <w:jc w:val="both"/>
      </w:pPr>
      <w:r>
        <w:rPr>
          <w:rFonts w:ascii="Times New Roman" w:eastAsia="Times New Roman" w:hAnsi="Times New Roman" w:cs="Times New Roman"/>
          <w:sz w:val="24"/>
        </w:rPr>
        <w:t xml:space="preserve">El art. 86.1 que establece que </w:t>
      </w:r>
      <w:r>
        <w:rPr>
          <w:rFonts w:ascii="Times New Roman" w:eastAsia="Times New Roman" w:hAnsi="Times New Roman" w:cs="Times New Roman"/>
          <w:color w:val="333333"/>
          <w:sz w:val="24"/>
        </w:rPr>
        <w:t xml:space="preserve"> “</w:t>
      </w:r>
      <w:r>
        <w:rPr>
          <w:rFonts w:ascii="Times New Roman" w:eastAsia="Times New Roman" w:hAnsi="Times New Roman" w:cs="Times New Roman"/>
          <w:i/>
          <w:color w:val="333333"/>
          <w:sz w:val="24"/>
        </w:rPr>
        <w:t>Las Administraciones Públicas podrán celebrar acuerdos, pactos, convenios o contratos con personas tanto de Derecho público como privado, siempre que no sean contrarios al ordenamiento jurídico ni versen sobre materias no susceptibles de transacción y teng</w:t>
      </w:r>
      <w:r>
        <w:rPr>
          <w:rFonts w:ascii="Times New Roman" w:eastAsia="Times New Roman" w:hAnsi="Times New Roman" w:cs="Times New Roman"/>
          <w:i/>
          <w:color w:val="333333"/>
          <w:sz w:val="24"/>
        </w:rPr>
        <w:t>an por objeto satisfacer el interés público que tienen encomendado, con el alcance, efectos y régimen jurídico específico que, en su caso, prevea la disposición que lo regule, pudiendo tales actos tener la consideración de finalizadores de los procedimient</w:t>
      </w:r>
      <w:r>
        <w:rPr>
          <w:rFonts w:ascii="Times New Roman" w:eastAsia="Times New Roman" w:hAnsi="Times New Roman" w:cs="Times New Roman"/>
          <w:i/>
          <w:color w:val="333333"/>
          <w:sz w:val="24"/>
        </w:rPr>
        <w:t>os administrativos o insertarse en los mismos con carácter previo, vinculante o no, a la resolución que les ponga fin.</w:t>
      </w:r>
      <w:r>
        <w:rPr>
          <w:rFonts w:ascii="Times New Roman" w:eastAsia="Times New Roman" w:hAnsi="Times New Roman" w:cs="Times New Roman"/>
          <w:color w:val="333333"/>
          <w:sz w:val="24"/>
        </w:rPr>
        <w:t xml:space="preserve">” </w:t>
      </w:r>
    </w:p>
    <w:p w:rsidR="000B5886" w:rsidRDefault="00DA5302">
      <w:pPr>
        <w:spacing w:after="0"/>
        <w:ind w:left="1416"/>
      </w:pPr>
      <w:r>
        <w:rPr>
          <w:rFonts w:ascii="Times New Roman" w:eastAsia="Times New Roman" w:hAnsi="Times New Roman" w:cs="Times New Roman"/>
          <w:color w:val="333333"/>
          <w:sz w:val="24"/>
        </w:rPr>
        <w:t xml:space="preserve"> </w:t>
      </w:r>
    </w:p>
    <w:p w:rsidR="000B5886" w:rsidRDefault="00DA5302">
      <w:pPr>
        <w:spacing w:after="0" w:line="239" w:lineRule="auto"/>
        <w:ind w:left="1411" w:right="1003" w:hanging="10"/>
        <w:jc w:val="both"/>
      </w:pPr>
      <w:r>
        <w:rPr>
          <w:rFonts w:ascii="Times New Roman" w:eastAsia="Times New Roman" w:hAnsi="Times New Roman" w:cs="Times New Roman"/>
          <w:sz w:val="24"/>
        </w:rPr>
        <w:t>El art. 86.2 que establece que “</w:t>
      </w:r>
      <w:r>
        <w:rPr>
          <w:rFonts w:ascii="Times New Roman" w:eastAsia="Times New Roman" w:hAnsi="Times New Roman" w:cs="Times New Roman"/>
          <w:i/>
          <w:color w:val="333333"/>
          <w:sz w:val="24"/>
        </w:rPr>
        <w:t>Los citados instrumentos deberán establecer como contenido mínimo la identificación de las partes int</w:t>
      </w:r>
      <w:r>
        <w:rPr>
          <w:rFonts w:ascii="Times New Roman" w:eastAsia="Times New Roman" w:hAnsi="Times New Roman" w:cs="Times New Roman"/>
          <w:i/>
          <w:color w:val="333333"/>
          <w:sz w:val="24"/>
        </w:rPr>
        <w:t>ervinientes, el ámbito personal, funcional y territorial, y el plazo de vigencia, debiendo publicarse o no según su naturaleza y las personas a las que estuvieran destinados</w:t>
      </w:r>
      <w:r>
        <w:rPr>
          <w:rFonts w:ascii="Times New Roman" w:eastAsia="Times New Roman" w:hAnsi="Times New Roman" w:cs="Times New Roman"/>
          <w:color w:val="333333"/>
          <w:sz w:val="24"/>
        </w:rPr>
        <w:t>.”</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numPr>
          <w:ilvl w:val="0"/>
          <w:numId w:val="53"/>
        </w:numPr>
        <w:spacing w:after="11" w:line="248" w:lineRule="auto"/>
        <w:ind w:right="939" w:hanging="360"/>
        <w:jc w:val="both"/>
      </w:pPr>
      <w:r>
        <w:rPr>
          <w:rFonts w:ascii="Times New Roman" w:eastAsia="Times New Roman" w:hAnsi="Times New Roman" w:cs="Times New Roman"/>
          <w:sz w:val="24"/>
        </w:rPr>
        <w:t xml:space="preserve">Ley 40/2015, de 1 de octubre, de Régimen Jurídico del Sector Público: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spacing w:after="3" w:line="248" w:lineRule="auto"/>
        <w:ind w:left="1411" w:right="1004" w:hanging="10"/>
        <w:jc w:val="both"/>
      </w:pPr>
      <w:r>
        <w:rPr>
          <w:rFonts w:ascii="Times New Roman" w:eastAsia="Times New Roman" w:hAnsi="Times New Roman" w:cs="Times New Roman"/>
          <w:sz w:val="24"/>
        </w:rPr>
        <w:t>El art. 47.1, establece que “</w:t>
      </w:r>
      <w:r>
        <w:rPr>
          <w:rFonts w:ascii="Times New Roman" w:eastAsia="Times New Roman" w:hAnsi="Times New Roman" w:cs="Times New Roman"/>
          <w:i/>
          <w:sz w:val="24"/>
        </w:rPr>
        <w:t xml:space="preserve">Son convenios los acuerdos con efectos jurídicos adoptados por las Administraciones Públicas, los organismos públicos y entidades de derecho público vinculados o dependientes o las Universidades públicas entre sí o con sujetos </w:t>
      </w:r>
      <w:r>
        <w:rPr>
          <w:rFonts w:ascii="Times New Roman" w:eastAsia="Times New Roman" w:hAnsi="Times New Roman" w:cs="Times New Roman"/>
          <w:i/>
          <w:sz w:val="24"/>
        </w:rPr>
        <w:t xml:space="preserve">de derecho privado para un fin común. </w:t>
      </w:r>
    </w:p>
    <w:p w:rsidR="000B5886" w:rsidRDefault="00DA5302">
      <w:pPr>
        <w:spacing w:after="97" w:line="248" w:lineRule="auto"/>
        <w:ind w:left="1411" w:right="1004" w:hanging="10"/>
        <w:jc w:val="both"/>
      </w:pPr>
      <w:r>
        <w:rPr>
          <w:rFonts w:ascii="Times New Roman" w:eastAsia="Times New Roman" w:hAnsi="Times New Roman" w:cs="Times New Roman"/>
          <w:i/>
          <w:sz w:val="24"/>
        </w:rPr>
        <w:t xml:space="preserve">…. Los convenios no podrán tener por objeto prestaciones propias de los contratos. En tal caso, su naturaleza y régimen jurídico se ajustará a lo previsto en la legislación de contratos del sector público.” </w:t>
      </w:r>
    </w:p>
    <w:p w:rsidR="000B5886" w:rsidRDefault="00DA5302">
      <w:pPr>
        <w:spacing w:after="91" w:line="248" w:lineRule="auto"/>
        <w:ind w:left="1411" w:right="939" w:hanging="10"/>
        <w:jc w:val="both"/>
      </w:pPr>
      <w:r>
        <w:rPr>
          <w:rFonts w:ascii="Arial" w:eastAsia="Arial" w:hAnsi="Arial" w:cs="Arial"/>
        </w:rPr>
        <w:t>El art. 4</w:t>
      </w:r>
      <w:r>
        <w:rPr>
          <w:rFonts w:ascii="Arial" w:eastAsia="Arial" w:hAnsi="Arial" w:cs="Arial"/>
        </w:rPr>
        <w:t>8.1 del mismo cuerpo legal señala que “</w:t>
      </w:r>
      <w:r>
        <w:rPr>
          <w:rFonts w:ascii="Arial" w:eastAsia="Arial" w:hAnsi="Arial" w:cs="Arial"/>
          <w:i/>
        </w:rPr>
        <w:t>Las Administraciones Públicas, sus organismos públicos y entidades de derecho público vinculados o dependientes y las Universidades públicas, en el ámbito de sus respectivas competencias, podrán suscribir convenios co</w:t>
      </w:r>
      <w:r>
        <w:rPr>
          <w:rFonts w:ascii="Arial" w:eastAsia="Arial" w:hAnsi="Arial" w:cs="Arial"/>
          <w:i/>
        </w:rPr>
        <w:t xml:space="preserve">n sujetos de derecho público y privado, sin que ello pueda suponer cesión de la titularidad de la competencia. </w:t>
      </w:r>
    </w:p>
    <w:p w:rsidR="000B5886" w:rsidRDefault="00DA5302">
      <w:pPr>
        <w:spacing w:after="91" w:line="248" w:lineRule="auto"/>
        <w:ind w:left="1411" w:right="939" w:hanging="10"/>
        <w:jc w:val="both"/>
      </w:pPr>
      <w:r>
        <w:rPr>
          <w:rFonts w:ascii="Arial" w:eastAsia="Arial" w:hAnsi="Arial" w:cs="Arial"/>
        </w:rPr>
        <w:t>El punto 3 del citado artículo señala que “</w:t>
      </w:r>
      <w:r>
        <w:rPr>
          <w:rFonts w:ascii="Arial" w:eastAsia="Arial" w:hAnsi="Arial" w:cs="Arial"/>
          <w:i/>
        </w:rPr>
        <w:t>La suscripción de convenios deberá mejorar la eficiencia de la gestión pública, facilitar la utilizac</w:t>
      </w:r>
      <w:r>
        <w:rPr>
          <w:rFonts w:ascii="Arial" w:eastAsia="Arial" w:hAnsi="Arial" w:cs="Arial"/>
          <w:i/>
        </w:rPr>
        <w:t xml:space="preserve">ión conjunta de medios y servicios públicos, contribuir a la realización de actividades de utilidad pública …” </w:t>
      </w:r>
    </w:p>
    <w:p w:rsidR="000B5886" w:rsidRDefault="00DA5302">
      <w:pPr>
        <w:spacing w:after="91" w:line="248" w:lineRule="auto"/>
        <w:ind w:left="1411" w:right="939" w:hanging="10"/>
        <w:jc w:val="both"/>
      </w:pPr>
      <w:r>
        <w:rPr>
          <w:rFonts w:ascii="Arial" w:eastAsia="Arial" w:hAnsi="Arial" w:cs="Arial"/>
        </w:rPr>
        <w:t xml:space="preserve">El punto 8 del mismo establece que </w:t>
      </w:r>
      <w:r>
        <w:rPr>
          <w:rFonts w:ascii="Arial" w:eastAsia="Arial" w:hAnsi="Arial" w:cs="Arial"/>
          <w:i/>
        </w:rPr>
        <w:t xml:space="preserve">“Los convenios se perfeccionan por la prestación del consentimiento de las partes.” </w:t>
      </w:r>
    </w:p>
    <w:p w:rsidR="000B5886" w:rsidRDefault="00DA5302">
      <w:pPr>
        <w:spacing w:after="119" w:line="247" w:lineRule="auto"/>
        <w:ind w:left="1426" w:right="940" w:hanging="10"/>
        <w:jc w:val="both"/>
      </w:pPr>
      <w:r>
        <w:rPr>
          <w:rFonts w:ascii="Arial" w:eastAsia="Arial" w:hAnsi="Arial" w:cs="Arial"/>
        </w:rPr>
        <w:t xml:space="preserve">El artículo 49. 1 de la </w:t>
      </w:r>
      <w:r>
        <w:rPr>
          <w:rFonts w:ascii="Arial" w:eastAsia="Arial" w:hAnsi="Arial" w:cs="Arial"/>
        </w:rPr>
        <w:t xml:space="preserve">citada ley, en cuanto al contenido que deben de incluir los convenios de colaboración. </w:t>
      </w:r>
    </w:p>
    <w:p w:rsidR="000B5886" w:rsidRDefault="00DA5302">
      <w:pPr>
        <w:spacing w:after="91" w:line="248" w:lineRule="auto"/>
        <w:ind w:left="1411" w:right="939" w:hanging="10"/>
        <w:jc w:val="both"/>
      </w:pPr>
      <w:r>
        <w:rPr>
          <w:rFonts w:ascii="Arial" w:eastAsia="Arial" w:hAnsi="Arial" w:cs="Arial"/>
        </w:rPr>
        <w:t xml:space="preserve">Y el artículo 49.2 señala que </w:t>
      </w:r>
      <w:r>
        <w:rPr>
          <w:rFonts w:ascii="Arial" w:eastAsia="Arial" w:hAnsi="Arial" w:cs="Arial"/>
          <w:i/>
        </w:rPr>
        <w:t xml:space="preserve">“En cualquier momento antes de la finalización del plazo previsto en el apartado anterior, los firmantes del convenio podrán acordar unánimemente su prórroga por un periodo de hasta cuatro años adicionales o su extinción”.  </w:t>
      </w:r>
    </w:p>
    <w:p w:rsidR="000B5886" w:rsidRDefault="00DA5302">
      <w:pPr>
        <w:spacing w:after="104" w:line="247" w:lineRule="auto"/>
        <w:ind w:left="720" w:right="940" w:hanging="10"/>
        <w:jc w:val="both"/>
      </w:pPr>
      <w:r>
        <w:rPr>
          <w:noProof/>
        </w:rPr>
        <mc:AlternateContent>
          <mc:Choice Requires="wpg">
            <w:drawing>
              <wp:anchor distT="0" distB="0" distL="114300" distR="114300" simplePos="0" relativeHeight="25188659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8574" name="Group 34857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4116" name="Rectangle 2411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w:t>
                              </w:r>
                              <w:r>
                                <w:rPr>
                                  <w:rFonts w:ascii="Arial" w:eastAsia="Arial" w:hAnsi="Arial" w:cs="Arial"/>
                                  <w:sz w:val="12"/>
                                </w:rPr>
                                <w:t xml:space="preserve">EQQ6W4NHHWX7S6 | Verificación: https://candelaria.sedelectronica.es/ </w:t>
                              </w:r>
                            </w:p>
                          </w:txbxContent>
                        </wps:txbx>
                        <wps:bodyPr horzOverflow="overflow" vert="horz" lIns="0" tIns="0" rIns="0" bIns="0" rtlCol="0">
                          <a:noAutofit/>
                        </wps:bodyPr>
                      </wps:wsp>
                      <wps:wsp>
                        <wps:cNvPr id="24117" name="Rectangle 24117"/>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161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8574" style="width:12.7031pt;height:281.682pt;position:absolute;mso-position-horizontal-relative:page;mso-position-horizontal:absolute;margin-left:682.278pt;mso-position-vertical-relative:page;margin-top:530.238pt;" coordsize="1613,35773">
                <v:rect id="Rectangle 2411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4117"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161 de 243 </w:t>
                        </w:r>
                      </w:p>
                    </w:txbxContent>
                  </v:textbox>
                </v:rect>
                <w10:wrap type="square"/>
              </v:group>
            </w:pict>
          </mc:Fallback>
        </mc:AlternateContent>
      </w:r>
      <w:r>
        <w:rPr>
          <w:rFonts w:ascii="Arial" w:eastAsia="Arial" w:hAnsi="Arial" w:cs="Arial"/>
        </w:rPr>
        <w:t>Los convenios suscritos por la Administración General del Estado o alguno de sus organism</w:t>
      </w:r>
      <w:r>
        <w:rPr>
          <w:rFonts w:ascii="Arial" w:eastAsia="Arial" w:hAnsi="Arial" w:cs="Arial"/>
        </w:rPr>
        <w:t>os públicos o entidades de derecho público vinculados o dependientes resultarán eficaces una vez inscritos en el Registro Electrónico estatal de Órganos e Instrumentos de Cooperación del sector público estatal, al que se refiere la disposición adicional sé</w:t>
      </w:r>
      <w:r>
        <w:rPr>
          <w:rFonts w:ascii="Arial" w:eastAsia="Arial" w:hAnsi="Arial" w:cs="Arial"/>
        </w:rPr>
        <w:t xml:space="preserve">ptima y publicados en el «Boletín Oficial del Estado». Previamente y con carácter facultativo, se podrán publicar en el Boletín Oficial de la Comunidad Autónoma o de la provincia, que corresponda a la otra Administración firmante. </w:t>
      </w:r>
    </w:p>
    <w:p w:rsidR="000B5886" w:rsidRDefault="00DA5302">
      <w:pPr>
        <w:spacing w:after="79" w:line="248" w:lineRule="auto"/>
        <w:ind w:left="703" w:right="939" w:hanging="10"/>
        <w:jc w:val="both"/>
      </w:pPr>
      <w:r>
        <w:rPr>
          <w:rFonts w:ascii="Times New Roman" w:eastAsia="Times New Roman" w:hAnsi="Times New Roman" w:cs="Times New Roman"/>
          <w:sz w:val="24"/>
        </w:rPr>
        <w:t>En cuanto al órgano comp</w:t>
      </w:r>
      <w:r>
        <w:rPr>
          <w:rFonts w:ascii="Times New Roman" w:eastAsia="Times New Roman" w:hAnsi="Times New Roman" w:cs="Times New Roman"/>
          <w:sz w:val="24"/>
        </w:rPr>
        <w:t xml:space="preserve">etente, es la Junta de Gobierno Local el órgano competente que tiene atribuido la competencia para la aprobación de programas, planes, convenios con entidades públicas o privadas para consecución de los fines de interés público, así como la autorización a </w:t>
      </w:r>
      <w:r>
        <w:rPr>
          <w:rFonts w:ascii="Times New Roman" w:eastAsia="Times New Roman" w:hAnsi="Times New Roman" w:cs="Times New Roman"/>
          <w:sz w:val="24"/>
        </w:rPr>
        <w:t xml:space="preserve">la Alcaldesa - Presidenta, para actuar y firmar en los citados convenios, planes o programas, en virtud de delegación del pleno adoptada en el punto 1 de la sesión plenaria de 8 de julio de 2015. </w:t>
      </w:r>
    </w:p>
    <w:p w:rsidR="000B5886" w:rsidRDefault="00DA5302">
      <w:pPr>
        <w:spacing w:after="114" w:line="247" w:lineRule="auto"/>
        <w:ind w:left="720" w:right="940" w:hanging="10"/>
        <w:jc w:val="both"/>
      </w:pPr>
      <w:r>
        <w:rPr>
          <w:rFonts w:ascii="Arial" w:eastAsia="Arial" w:hAnsi="Arial" w:cs="Arial"/>
        </w:rPr>
        <w:t>Por parte de este Ayuntamiento los convenios deberán ser su</w:t>
      </w:r>
      <w:r>
        <w:rPr>
          <w:rFonts w:ascii="Arial" w:eastAsia="Arial" w:hAnsi="Arial" w:cs="Arial"/>
        </w:rPr>
        <w:t>scritos por la Alcaldesa-Presidenta haciendo uso de las competencias previstas en el art.21.1 b de la Ley 7/1985 de 2 de abril Reguladora de Bases de Régimen Local, del art 41.12 del Real Decreto Legislativo 2568/1986, de 28 de noviembre por el que se apru</w:t>
      </w:r>
      <w:r>
        <w:rPr>
          <w:rFonts w:ascii="Arial" w:eastAsia="Arial" w:hAnsi="Arial" w:cs="Arial"/>
        </w:rPr>
        <w:t xml:space="preserve">eba el Reglamento de Organización, Funcionamiento y Régimen Jurídico de las Entidades Locales, en orden a la suscripción de documentos que vinculen contractualmente a la Entidad Local a la cual representa. </w:t>
      </w:r>
    </w:p>
    <w:p w:rsidR="000B5886" w:rsidRDefault="00DA5302">
      <w:pPr>
        <w:spacing w:after="101"/>
        <w:ind w:left="1416"/>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A la vista de cuanto antecede, la informante es</w:t>
      </w:r>
      <w:r>
        <w:rPr>
          <w:rFonts w:ascii="Arial" w:eastAsia="Arial" w:hAnsi="Arial" w:cs="Arial"/>
        </w:rPr>
        <w:t>tima que es posible jurídicamente la aprobación y suscripción del Convenio de colaboración para la formación en centros de trabajo entre Ayuntamiento de Candelaria y la empresa MANDAYA 2323 SL formula la siguiente Propuesta de Resolución, para que por la J</w:t>
      </w:r>
      <w:r>
        <w:rPr>
          <w:rFonts w:ascii="Arial" w:eastAsia="Arial" w:hAnsi="Arial" w:cs="Arial"/>
        </w:rPr>
        <w:t xml:space="preserve">unta de Gobierno Local se acuerde: </w:t>
      </w:r>
    </w:p>
    <w:p w:rsidR="000B5886" w:rsidRDefault="00DA5302">
      <w:pPr>
        <w:spacing w:after="10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pStyle w:val="Ttulo3"/>
        <w:ind w:left="477" w:right="711"/>
      </w:pPr>
      <w:r>
        <w:t xml:space="preserve">Propuesta de resolución </w:t>
      </w:r>
      <w:r>
        <w:rPr>
          <w:b w:val="0"/>
        </w:rPr>
        <w:t xml:space="preserve"> </w:t>
      </w:r>
    </w:p>
    <w:p w:rsidR="000B5886" w:rsidRDefault="00DA5302">
      <w:pPr>
        <w:spacing w:after="98"/>
        <w:ind w:right="180"/>
        <w:jc w:val="center"/>
      </w:pPr>
      <w:r>
        <w:rPr>
          <w:rFonts w:ascii="Arial" w:eastAsia="Arial" w:hAnsi="Arial" w:cs="Arial"/>
        </w:rPr>
        <w:t xml:space="preserve">  </w:t>
      </w:r>
    </w:p>
    <w:p w:rsidR="000B5886" w:rsidRDefault="00DA5302">
      <w:pPr>
        <w:spacing w:after="231" w:line="247" w:lineRule="auto"/>
        <w:ind w:left="720" w:right="940" w:hanging="10"/>
        <w:jc w:val="both"/>
      </w:pPr>
      <w:r>
        <w:rPr>
          <w:rFonts w:ascii="Arial" w:eastAsia="Arial" w:hAnsi="Arial" w:cs="Arial"/>
        </w:rPr>
        <w:t xml:space="preserve">PRIMERO. - Aprobar y suscribir el Convenio de colaboración para la formación en centros de trabajo entre </w:t>
      </w:r>
      <w:r>
        <w:rPr>
          <w:rFonts w:ascii="Arial" w:eastAsia="Arial" w:hAnsi="Arial" w:cs="Arial"/>
        </w:rPr>
        <w:t>Ayuntamiento de Candelaria y empresa MANDAYA 2323 SL en los términos propuestos por la Sra.  Alcaldesa Presidenta.</w:t>
      </w:r>
      <w:r>
        <w:rPr>
          <w:rFonts w:ascii="Arial" w:eastAsia="Arial" w:hAnsi="Arial" w:cs="Arial"/>
          <w:color w:val="FF0000"/>
        </w:rPr>
        <w:t xml:space="preserve"> </w:t>
      </w:r>
    </w:p>
    <w:p w:rsidR="000B5886" w:rsidRDefault="00DA5302">
      <w:pPr>
        <w:spacing w:after="4" w:line="247" w:lineRule="auto"/>
        <w:ind w:left="720" w:right="940" w:hanging="10"/>
        <w:jc w:val="both"/>
      </w:pPr>
      <w:r>
        <w:rPr>
          <w:rFonts w:ascii="Arial" w:eastAsia="Arial" w:hAnsi="Arial" w:cs="Arial"/>
        </w:rPr>
        <w:t xml:space="preserve">SEGUNDO. - Facultar a la Alcaldía para la firma del citado Convenio de colaboración y </w:t>
      </w:r>
      <w:r>
        <w:rPr>
          <w:rFonts w:ascii="Arial" w:eastAsia="Arial" w:hAnsi="Arial" w:cs="Arial"/>
        </w:rPr>
        <w:t xml:space="preserve">de la documentación precisa para la ejecución del mismo.   </w:t>
      </w:r>
    </w:p>
    <w:p w:rsidR="000B5886" w:rsidRDefault="00DA5302">
      <w:pPr>
        <w:spacing w:after="0"/>
        <w:ind w:left="708"/>
      </w:pPr>
      <w:r>
        <w:rPr>
          <w:rFonts w:ascii="Arial" w:eastAsia="Arial" w:hAnsi="Arial" w:cs="Arial"/>
        </w:rPr>
        <w:t xml:space="preserve"> </w:t>
      </w:r>
    </w:p>
    <w:p w:rsidR="000B5886" w:rsidRDefault="00DA5302">
      <w:pPr>
        <w:spacing w:after="112" w:line="247" w:lineRule="auto"/>
        <w:ind w:left="720" w:right="940" w:hanging="10"/>
        <w:jc w:val="both"/>
      </w:pPr>
      <w:r>
        <w:rPr>
          <w:rFonts w:ascii="Arial" w:eastAsia="Arial" w:hAnsi="Arial" w:cs="Arial"/>
        </w:rPr>
        <w:t xml:space="preserve">TERCERO. - Dar traslado del acuerdo que se adopte a la empresa MANDAYA 2323 SL a los efectos oportunos.” </w:t>
      </w:r>
    </w:p>
    <w:p w:rsidR="000B5886" w:rsidRDefault="00DA5302">
      <w:pPr>
        <w:spacing w:after="98"/>
        <w:ind w:left="708"/>
      </w:pPr>
      <w:r>
        <w:rPr>
          <w:rFonts w:ascii="Arial" w:eastAsia="Arial" w:hAnsi="Arial" w:cs="Arial"/>
        </w:rPr>
        <w:t xml:space="preserve"> </w:t>
      </w:r>
    </w:p>
    <w:p w:rsidR="000B5886" w:rsidRDefault="00DA5302">
      <w:pPr>
        <w:spacing w:after="3" w:line="248" w:lineRule="auto"/>
        <w:ind w:left="703" w:right="940" w:hanging="10"/>
        <w:jc w:val="both"/>
      </w:pPr>
      <w:r>
        <w:rPr>
          <w:rFonts w:ascii="Arial" w:eastAsia="Arial" w:hAnsi="Arial" w:cs="Arial"/>
          <w:b/>
        </w:rPr>
        <w:t xml:space="preserve">La Junta de Gobierno Local, previo debate y por unanimidad de los miembros presentes, </w:t>
      </w:r>
      <w:r>
        <w:rPr>
          <w:rFonts w:ascii="Arial" w:eastAsia="Arial" w:hAnsi="Arial" w:cs="Arial"/>
          <w:b/>
        </w:rPr>
        <w:t xml:space="preserve">acuerda: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234" w:line="247" w:lineRule="auto"/>
        <w:ind w:left="720" w:right="940" w:hanging="10"/>
        <w:jc w:val="both"/>
      </w:pPr>
      <w:r>
        <w:rPr>
          <w:rFonts w:ascii="Arial" w:eastAsia="Arial" w:hAnsi="Arial" w:cs="Arial"/>
        </w:rPr>
        <w:t>PRIMERO. - Aprobar y suscribir el Convenio de colaboración para la formación en centros de trabajo entre Ayuntamiento de Candelaria y empresa MANDAYA 2323 SL en los términos propuestos por la Sra.  Alcaldesa Presidenta.</w:t>
      </w:r>
      <w:r>
        <w:rPr>
          <w:rFonts w:ascii="Arial" w:eastAsia="Arial" w:hAnsi="Arial" w:cs="Arial"/>
          <w:color w:val="FF0000"/>
        </w:rPr>
        <w:t xml:space="preserve"> </w:t>
      </w:r>
    </w:p>
    <w:p w:rsidR="000B5886" w:rsidRDefault="00DA5302">
      <w:pPr>
        <w:spacing w:after="4" w:line="247" w:lineRule="auto"/>
        <w:ind w:left="720" w:right="940" w:hanging="10"/>
        <w:jc w:val="both"/>
      </w:pPr>
      <w:r>
        <w:rPr>
          <w:rFonts w:ascii="Arial" w:eastAsia="Arial" w:hAnsi="Arial" w:cs="Arial"/>
        </w:rPr>
        <w:t xml:space="preserve">SEGUNDO. - </w:t>
      </w:r>
      <w:r>
        <w:rPr>
          <w:rFonts w:ascii="Arial" w:eastAsia="Arial" w:hAnsi="Arial" w:cs="Arial"/>
        </w:rPr>
        <w:t xml:space="preserve">Facultar a la Alcaldía para la firma del citado Convenio de colaboración y de la documentación precisa para la ejecución del mismo.   </w:t>
      </w:r>
    </w:p>
    <w:p w:rsidR="000B5886" w:rsidRDefault="00DA5302">
      <w:pPr>
        <w:spacing w:after="0"/>
        <w:ind w:left="708"/>
      </w:pPr>
      <w:r>
        <w:rPr>
          <w:noProof/>
        </w:rPr>
        <mc:AlternateContent>
          <mc:Choice Requires="wpg">
            <w:drawing>
              <wp:anchor distT="0" distB="0" distL="114300" distR="114300" simplePos="0" relativeHeight="251887616"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48415" name="Group 34841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4242" name="Rectangle 2424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4243" name="Rectangle 24243"/>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w:t>
                              </w:r>
                              <w:r>
                                <w:rPr>
                                  <w:rFonts w:ascii="Arial" w:eastAsia="Arial" w:hAnsi="Arial" w:cs="Arial"/>
                                  <w:sz w:val="12"/>
                                </w:rPr>
                                <w:t xml:space="preserve">electrónicamente desde la plataforma esPublico Gestiona | Página 162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8415" style="width:12.7031pt;height:281.682pt;position:absolute;mso-position-horizontal-relative:page;mso-position-horizontal:absolute;margin-left:682.278pt;mso-position-vertical-relative:page;margin-top:530.238pt;" coordsize="1613,35773">
                <v:rect id="Rectangle 2424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4243"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162 de 243 </w:t>
                        </w:r>
                      </w:p>
                    </w:txbxContent>
                  </v:textbox>
                </v:rect>
                <w10:wrap type="topAndBottom"/>
              </v:group>
            </w:pict>
          </mc:Fallback>
        </mc:AlternateConten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TERCERO. - Dar traslado del acuerdo que se adopte a la empresa MANDAYA 2323 SL a los efectos oportunos.</w:t>
      </w:r>
      <w:r>
        <w:rPr>
          <w:rFonts w:ascii="Arial" w:eastAsia="Arial" w:hAnsi="Arial" w:cs="Arial"/>
          <w:b/>
        </w:rPr>
        <w:t xml:space="preserve"> </w:t>
      </w:r>
    </w:p>
    <w:p w:rsidR="000B5886" w:rsidRDefault="00DA5302">
      <w:pPr>
        <w:spacing w:after="0"/>
        <w:ind w:left="1416"/>
      </w:pPr>
      <w:r>
        <w:rPr>
          <w:rFonts w:ascii="Arial" w:eastAsia="Arial" w:hAnsi="Arial" w:cs="Arial"/>
          <w:b/>
        </w:rPr>
        <w:t xml:space="preserve"> </w:t>
      </w:r>
    </w:p>
    <w:p w:rsidR="000B5886" w:rsidRDefault="00DA5302">
      <w:pPr>
        <w:spacing w:after="220"/>
        <w:ind w:left="1416"/>
      </w:pPr>
      <w:r>
        <w:rPr>
          <w:rFonts w:ascii="Arial" w:eastAsia="Arial" w:hAnsi="Arial" w:cs="Arial"/>
          <w:b/>
        </w:rPr>
        <w:t xml:space="preserve"> </w:t>
      </w:r>
    </w:p>
    <w:p w:rsidR="000B5886" w:rsidRDefault="00DA5302">
      <w:pPr>
        <w:spacing w:after="10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line="249" w:lineRule="auto"/>
        <w:ind w:left="703" w:right="941" w:hanging="10"/>
        <w:jc w:val="both"/>
      </w:pPr>
      <w:r>
        <w:rPr>
          <w:rFonts w:ascii="Arial" w:eastAsia="Arial" w:hAnsi="Arial" w:cs="Arial"/>
          <w:b/>
          <w:sz w:val="24"/>
        </w:rPr>
        <w:t xml:space="preserve">10.- </w:t>
      </w:r>
      <w:r>
        <w:rPr>
          <w:rFonts w:ascii="Arial" w:eastAsia="Arial" w:hAnsi="Arial" w:cs="Arial"/>
          <w:b/>
          <w:sz w:val="24"/>
        </w:rPr>
        <w:t xml:space="preserve">Expediente 5462/2021. Convenio específico de colaboración para la formación en centros de trabajo entre el Ayuntamiento de Candelaria y la empresa LUXURY CARE S.L. </w:t>
      </w:r>
    </w:p>
    <w:p w:rsidR="000B5886" w:rsidRDefault="00DA5302">
      <w:pPr>
        <w:spacing w:after="0"/>
        <w:ind w:left="708"/>
      </w:pPr>
      <w:r>
        <w:rPr>
          <w:rFonts w:ascii="Arial" w:eastAsia="Arial" w:hAnsi="Arial" w:cs="Arial"/>
          <w:b/>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3" w:line="248" w:lineRule="auto"/>
        <w:ind w:left="703" w:right="940" w:hanging="10"/>
        <w:jc w:val="both"/>
      </w:pPr>
      <w:r>
        <w:rPr>
          <w:rFonts w:ascii="Arial" w:eastAsia="Arial" w:hAnsi="Arial" w:cs="Arial"/>
          <w:b/>
        </w:rPr>
        <w:t xml:space="preserve">Consta en el expediente propuesta de la Alcaldesa-Presidenta, de fecha 8 de junio de </w:t>
      </w:r>
      <w:r>
        <w:rPr>
          <w:rFonts w:ascii="Arial" w:eastAsia="Arial" w:hAnsi="Arial" w:cs="Arial"/>
          <w:b/>
        </w:rPr>
        <w:t xml:space="preserve">2021, cuyo tenor literal es el siguiente: </w:t>
      </w:r>
    </w:p>
    <w:p w:rsidR="000B5886" w:rsidRDefault="00DA5302">
      <w:pPr>
        <w:spacing w:after="39" w:line="228" w:lineRule="auto"/>
        <w:ind w:left="708" w:right="10454"/>
      </w:pPr>
      <w:r>
        <w:rPr>
          <w:rFonts w:ascii="Arial" w:eastAsia="Arial" w:hAnsi="Arial" w:cs="Arial"/>
        </w:rPr>
        <w:t xml:space="preserve"> </w:t>
      </w:r>
      <w:r>
        <w:rPr>
          <w:rFonts w:ascii="Times New Roman" w:eastAsia="Times New Roman" w:hAnsi="Times New Roman" w:cs="Times New Roman"/>
          <w:sz w:val="24"/>
        </w:rPr>
        <w:t xml:space="preserve"> </w:t>
      </w:r>
    </w:p>
    <w:p w:rsidR="000B5886" w:rsidRDefault="00DA5302">
      <w:pPr>
        <w:spacing w:after="112" w:line="246" w:lineRule="auto"/>
        <w:ind w:left="703" w:right="852" w:hanging="10"/>
      </w:pPr>
      <w:r>
        <w:rPr>
          <w:rFonts w:ascii="Arial" w:eastAsia="Arial" w:hAnsi="Arial" w:cs="Arial"/>
        </w:rPr>
        <w:t xml:space="preserve">  “Doña María Concepción Brito Núñez, en calidad de Alcaldesa Presidenta, al amparo de lo dispuesto en el Reglamento de Organización, Funcionamiento y Régimen Jurídico de las Entidades Locales, así como en la L</w:t>
      </w:r>
      <w:r>
        <w:rPr>
          <w:rFonts w:ascii="Arial" w:eastAsia="Arial" w:hAnsi="Arial" w:cs="Arial"/>
        </w:rPr>
        <w:t xml:space="preserve">ey 7/1985, de 2 de abril, Reguladora de las Bases de Régimen Local. </w:t>
      </w:r>
    </w:p>
    <w:p w:rsidR="000B5886" w:rsidRDefault="00DA5302">
      <w:pPr>
        <w:spacing w:after="98"/>
        <w:ind w:left="708"/>
      </w:pPr>
      <w:r>
        <w:rPr>
          <w:rFonts w:ascii="Arial" w:eastAsia="Arial" w:hAnsi="Arial" w:cs="Arial"/>
        </w:rPr>
        <w:t xml:space="preserve"> </w:t>
      </w:r>
    </w:p>
    <w:p w:rsidR="000B5886" w:rsidRDefault="00DA5302">
      <w:pPr>
        <w:spacing w:after="115" w:line="246" w:lineRule="auto"/>
        <w:ind w:left="703" w:right="852" w:hanging="10"/>
      </w:pPr>
      <w:r>
        <w:rPr>
          <w:rFonts w:ascii="Arial" w:eastAsia="Arial" w:hAnsi="Arial" w:cs="Arial"/>
        </w:rPr>
        <w:t>A la vista del borrador del Convenio específico de colaboración para la formación profesional dual en centros de trabajo entre el Ayuntamiento de Candelaria y la empresa Luxury Care S.L</w:t>
      </w:r>
      <w:r>
        <w:rPr>
          <w:rFonts w:ascii="Arial" w:eastAsia="Arial" w:hAnsi="Arial" w:cs="Arial"/>
        </w:rPr>
        <w:t xml:space="preserve">. (Cataleya) </w:t>
      </w:r>
    </w:p>
    <w:p w:rsidR="000B5886" w:rsidRDefault="00DA5302">
      <w:pPr>
        <w:spacing w:after="98"/>
        <w:ind w:left="708"/>
      </w:pPr>
      <w:r>
        <w:rPr>
          <w:rFonts w:ascii="Arial" w:eastAsia="Arial" w:hAnsi="Arial" w:cs="Arial"/>
        </w:rPr>
        <w:t xml:space="preserve"> </w:t>
      </w:r>
    </w:p>
    <w:p w:rsidR="000B5886" w:rsidRDefault="00DA5302">
      <w:pPr>
        <w:spacing w:after="114" w:line="247" w:lineRule="auto"/>
        <w:ind w:left="720" w:right="940" w:hanging="10"/>
        <w:jc w:val="both"/>
      </w:pPr>
      <w:r>
        <w:rPr>
          <w:rFonts w:ascii="Arial" w:eastAsia="Arial" w:hAnsi="Arial" w:cs="Arial"/>
        </w:rPr>
        <w:t xml:space="preserve">Considerando lo establecido en el artículo 86 de la Ley 39/2015, de 1 de octubre, del Procedimiento Administrativo Común de las Administraciones Públicas. </w:t>
      </w:r>
    </w:p>
    <w:p w:rsidR="000B5886" w:rsidRDefault="00DA5302">
      <w:pPr>
        <w:spacing w:after="98"/>
        <w:ind w:left="708"/>
      </w:pPr>
      <w:r>
        <w:rPr>
          <w:noProof/>
        </w:rPr>
        <mc:AlternateContent>
          <mc:Choice Requires="wpg">
            <w:drawing>
              <wp:anchor distT="0" distB="0" distL="114300" distR="114300" simplePos="0" relativeHeight="25188864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49673" name="Group 34967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4408" name="Rectangle 2440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4409" name="Rectangle 24409"/>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163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9673" style="width:12.7031pt;height:281.682pt;position:absolute;mso-position-horizontal-relative:page;mso-position-horizontal:absolute;margin-left:682.278pt;mso-position-vertical-relative:page;margin-top:530.238pt;" coordsize="1613,35773">
                <v:rect id="Rectangle 2440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4409"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163 de 243 </w:t>
                        </w:r>
                      </w:p>
                    </w:txbxContent>
                  </v:textbox>
                </v:rect>
                <w10:wrap type="square"/>
              </v:group>
            </w:pict>
          </mc:Fallback>
        </mc:AlternateContent>
      </w: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Se propone por parte de esta Alcaldía a la Junta de Gobiern</w:t>
      </w:r>
      <w:r>
        <w:rPr>
          <w:rFonts w:ascii="Arial" w:eastAsia="Arial" w:hAnsi="Arial" w:cs="Arial"/>
        </w:rPr>
        <w:t xml:space="preserve">o Local la adopción del siguiente acuerdo: </w:t>
      </w:r>
    </w:p>
    <w:p w:rsidR="000B5886" w:rsidRDefault="00DA5302">
      <w:pPr>
        <w:spacing w:after="98"/>
        <w:ind w:left="708"/>
      </w:pPr>
      <w:r>
        <w:rPr>
          <w:rFonts w:ascii="Arial" w:eastAsia="Arial" w:hAnsi="Arial" w:cs="Arial"/>
        </w:rPr>
        <w:t xml:space="preserve"> </w:t>
      </w:r>
    </w:p>
    <w:p w:rsidR="000B5886" w:rsidRDefault="00DA5302">
      <w:pPr>
        <w:spacing w:after="127" w:line="246" w:lineRule="auto"/>
        <w:ind w:left="703" w:right="852" w:hanging="10"/>
      </w:pPr>
      <w:r>
        <w:rPr>
          <w:rFonts w:ascii="Arial" w:eastAsia="Arial" w:hAnsi="Arial" w:cs="Arial"/>
          <w:b/>
        </w:rPr>
        <w:t>Primero</w:t>
      </w:r>
      <w:r>
        <w:rPr>
          <w:rFonts w:ascii="Arial" w:eastAsia="Arial" w:hAnsi="Arial" w:cs="Arial"/>
        </w:rPr>
        <w:t xml:space="preserve">: Aprobar el texto del Convenio específico de colaboración para la formación en centros de trabajo entre el Ayuntamiento de Candelaria y la empresa LUXURY CARE S.L, con efectos desde el día de su firma: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512"/>
        <w:jc w:val="center"/>
      </w:pPr>
      <w:r>
        <w:rPr>
          <w:rFonts w:ascii="Times New Roman" w:eastAsia="Times New Roman" w:hAnsi="Times New Roman" w:cs="Times New Roman"/>
          <w:i/>
          <w:sz w:val="18"/>
        </w:rPr>
        <w:t xml:space="preserve"> </w:t>
      </w:r>
    </w:p>
    <w:p w:rsidR="000B5886" w:rsidRDefault="00DA5302">
      <w:pPr>
        <w:spacing w:after="28"/>
        <w:ind w:right="128"/>
        <w:jc w:val="center"/>
      </w:pPr>
      <w:r>
        <w:rPr>
          <w:rFonts w:ascii="Times New Roman" w:eastAsia="Times New Roman" w:hAnsi="Times New Roman" w:cs="Times New Roman"/>
          <w:b/>
          <w:sz w:val="16"/>
        </w:rPr>
        <w:t xml:space="preserve"> </w:t>
      </w:r>
      <w:r>
        <w:rPr>
          <w:rFonts w:ascii="Times New Roman" w:eastAsia="Times New Roman" w:hAnsi="Times New Roman" w:cs="Times New Roman"/>
          <w:b/>
          <w:sz w:val="16"/>
        </w:rPr>
        <w:tab/>
      </w:r>
      <w:r>
        <w:rPr>
          <w:rFonts w:ascii="Times New Roman" w:eastAsia="Times New Roman" w:hAnsi="Times New Roman" w:cs="Times New Roman"/>
          <w:sz w:val="24"/>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“CONVENIO ESPECÍFICO DE COLABORACIÓN ENTRE EL CENTRO DE FORMACIÓN AYUNTAMIENTO DE CANDELARIA Y LA EMPRESA LUXURY CARE S.L. PARA LA REALIZACIÓN DEL MÓDULO DE FORMACIÓN EN CENTROS DE TRABAJO DEL ALUMNADO PARTICIPANTE EN LOS CERTIFICADOS DE PROFESION</w:t>
      </w:r>
      <w:r>
        <w:rPr>
          <w:rFonts w:ascii="Times New Roman" w:eastAsia="Times New Roman" w:hAnsi="Times New Roman" w:cs="Times New Roman"/>
          <w:sz w:val="16"/>
        </w:rPr>
        <w:t>ALIDAD DE LA PROGRAMACIÓN DE FORMACIÓN DE OFERTA.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48"/>
        <w:ind w:left="708"/>
      </w:pPr>
      <w:r>
        <w:rPr>
          <w:rFonts w:ascii="Times New Roman" w:eastAsia="Times New Roman" w:hAnsi="Times New Roman" w:cs="Times New Roman"/>
          <w:sz w:val="16"/>
        </w:rPr>
        <w:t xml:space="preserve"> </w:t>
      </w:r>
    </w:p>
    <w:p w:rsidR="000B5886" w:rsidRDefault="00DA5302">
      <w:pPr>
        <w:spacing w:after="0"/>
        <w:ind w:left="10" w:right="244" w:hanging="10"/>
        <w:jc w:val="center"/>
      </w:pPr>
      <w:r>
        <w:rPr>
          <w:rFonts w:ascii="Times New Roman" w:eastAsia="Times New Roman" w:hAnsi="Times New Roman" w:cs="Times New Roman"/>
          <w:sz w:val="16"/>
        </w:rPr>
        <w:t xml:space="preserve">En         a      </w:t>
      </w:r>
      <w:r>
        <w:rPr>
          <w:rFonts w:ascii="Times New Roman" w:eastAsia="Times New Roman" w:hAnsi="Times New Roman" w:cs="Times New Roman"/>
          <w:sz w:val="24"/>
        </w:rPr>
        <w:t xml:space="preserve">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10" w:right="242" w:hanging="10"/>
        <w:jc w:val="center"/>
      </w:pPr>
      <w:r>
        <w:rPr>
          <w:rFonts w:ascii="Times New Roman" w:eastAsia="Times New Roman" w:hAnsi="Times New Roman" w:cs="Times New Roman"/>
          <w:sz w:val="18"/>
        </w:rPr>
        <w:t xml:space="preserve">REUNIDOS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el CENTRO COLABORADOR: </w:t>
      </w:r>
    </w:p>
    <w:p w:rsidR="000B5886" w:rsidRDefault="00DA5302">
      <w:pPr>
        <w:spacing w:after="1"/>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D/Dña.: Mª Concepción Brito Núñez    , con NIF: ***1734**</w:t>
      </w:r>
      <w:r>
        <w:rPr>
          <w:rFonts w:ascii="Times New Roman" w:eastAsia="Times New Roman" w:hAnsi="Times New Roman" w:cs="Times New Roman"/>
          <w:color w:val="0000FF"/>
          <w:sz w:val="18"/>
        </w:rPr>
        <w:t>,</w:t>
      </w:r>
      <w:r>
        <w:rPr>
          <w:rFonts w:ascii="Times New Roman" w:eastAsia="Times New Roman" w:hAnsi="Times New Roman" w:cs="Times New Roman"/>
          <w:sz w:val="18"/>
        </w:rPr>
        <w:t>en nombre y representación del centro Ayuntamiento de Candelaria</w:t>
      </w:r>
      <w:r>
        <w:rPr>
          <w:rFonts w:ascii="Times New Roman" w:eastAsia="Times New Roman" w:hAnsi="Times New Roman" w:cs="Times New Roman"/>
          <w:sz w:val="20"/>
        </w:rPr>
        <w:t xml:space="preserve"> </w:t>
      </w:r>
      <w:r>
        <w:rPr>
          <w:rFonts w:ascii="Times New Roman" w:eastAsia="Times New Roman" w:hAnsi="Times New Roman" w:cs="Times New Roman"/>
          <w:sz w:val="18"/>
        </w:rPr>
        <w:t>con CIF/NIF nº P3801100C y domicilio social en  Avenida la Constitución 7,   municipio de Candelaria provincia de Santa Cruz de Tenerife</w:t>
      </w:r>
      <w:r>
        <w:rPr>
          <w:rFonts w:ascii="Times New Roman" w:eastAsia="Times New Roman" w:hAnsi="Times New Roman" w:cs="Times New Roman"/>
          <w:sz w:val="20"/>
        </w:rPr>
        <w:t xml:space="preserve">, </w:t>
      </w:r>
      <w:r>
        <w:rPr>
          <w:rFonts w:ascii="Times New Roman" w:eastAsia="Times New Roman" w:hAnsi="Times New Roman" w:cs="Times New Roman"/>
          <w:sz w:val="18"/>
        </w:rPr>
        <w:t>teléfono 922 500 800.</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Y POR LA EMPRESA: </w:t>
      </w:r>
    </w:p>
    <w:p w:rsidR="000B5886" w:rsidRDefault="00DA5302">
      <w:pPr>
        <w:spacing w:after="1"/>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D/Dña.: Alejandro Hernández Quijada , con NIF:***5122** en nombre y repr</w:t>
      </w:r>
      <w:r>
        <w:rPr>
          <w:rFonts w:ascii="Times New Roman" w:eastAsia="Times New Roman" w:hAnsi="Times New Roman" w:cs="Times New Roman"/>
          <w:sz w:val="18"/>
        </w:rPr>
        <w:t>esentación de la empresa Luxury Care S.L.</w:t>
      </w:r>
      <w:r>
        <w:rPr>
          <w:rFonts w:ascii="Times New Roman" w:eastAsia="Times New Roman" w:hAnsi="Times New Roman" w:cs="Times New Roman"/>
          <w:sz w:val="20"/>
        </w:rPr>
        <w:t xml:space="preserve"> </w:t>
      </w:r>
      <w:r>
        <w:rPr>
          <w:rFonts w:ascii="Times New Roman" w:eastAsia="Times New Roman" w:hAnsi="Times New Roman" w:cs="Times New Roman"/>
          <w:sz w:val="18"/>
        </w:rPr>
        <w:t>con CIF/NIF nº B76759091 y domicilio social en C/ Los Guanches, nº 2 38108, San Cristóbal de La Laguna,</w:t>
      </w:r>
      <w:r>
        <w:rPr>
          <w:rFonts w:ascii="Times New Roman" w:eastAsia="Times New Roman" w:hAnsi="Times New Roman" w:cs="Times New Roman"/>
          <w:sz w:val="20"/>
        </w:rPr>
        <w:t xml:space="preserve"> </w:t>
      </w:r>
      <w:r>
        <w:rPr>
          <w:rFonts w:ascii="Times New Roman" w:eastAsia="Times New Roman" w:hAnsi="Times New Roman" w:cs="Times New Roman"/>
          <w:sz w:val="18"/>
        </w:rPr>
        <w:t>teléfono 922618926.</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10" w:right="246" w:hanging="10"/>
        <w:jc w:val="center"/>
      </w:pPr>
      <w:r>
        <w:rPr>
          <w:rFonts w:ascii="Times New Roman" w:eastAsia="Times New Roman" w:hAnsi="Times New Roman" w:cs="Times New Roman"/>
          <w:sz w:val="18"/>
        </w:rPr>
        <w:t xml:space="preserve">DECLARAN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PRIMERO.- </w:t>
      </w:r>
      <w:r>
        <w:rPr>
          <w:rFonts w:ascii="Times New Roman" w:eastAsia="Times New Roman" w:hAnsi="Times New Roman" w:cs="Times New Roman"/>
          <w:sz w:val="18"/>
        </w:rPr>
        <w:t>Que se reconocen recíprocamente capacidad y legitimación para la negociación y firma del presente convenio.</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SEGUNDO.- Que el objeto del presente convenio es facilitar por parte de la empresa Luxury Care S.L. la realización del módulo de formación prácti</w:t>
      </w:r>
      <w:r>
        <w:rPr>
          <w:rFonts w:ascii="Times New Roman" w:eastAsia="Times New Roman" w:hAnsi="Times New Roman" w:cs="Times New Roman"/>
          <w:sz w:val="18"/>
        </w:rPr>
        <w:t>ca en centros de trabajo (FCT) al alumnado del Certificado de Profesionalidad con código SSCS0208, de la acción formativa nº 21-38/ 500026 especialidad Atención sociosanitaria a personas dependientes en instituciones sociales,  impartido en el Centro Ayunt</w:t>
      </w:r>
      <w:r>
        <w:rPr>
          <w:rFonts w:ascii="Times New Roman" w:eastAsia="Times New Roman" w:hAnsi="Times New Roman" w:cs="Times New Roman"/>
          <w:sz w:val="18"/>
        </w:rPr>
        <w:t>amiento de Candelaria,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TERCERO.- La empresa LUXURY CARE S.L. tiene actividad suficiente para acoger al alumnado en prácticas y dispone de las condiciones de espacio y mobiliario necesarios para el desarrollo de las capacidades de la acción formativa señ</w:t>
      </w:r>
      <w:r>
        <w:rPr>
          <w:rFonts w:ascii="Times New Roman" w:eastAsia="Times New Roman" w:hAnsi="Times New Roman" w:cs="Times New Roman"/>
          <w:sz w:val="18"/>
        </w:rPr>
        <w:t>alada.</w:t>
      </w:r>
      <w:r>
        <w:rPr>
          <w:rFonts w:ascii="Times New Roman" w:eastAsia="Times New Roman" w:hAnsi="Times New Roman" w:cs="Times New Roman"/>
          <w:sz w:val="24"/>
        </w:rPr>
        <w:t xml:space="preserve"> </w:t>
      </w:r>
    </w:p>
    <w:p w:rsidR="000B5886" w:rsidRDefault="00DA5302">
      <w:pPr>
        <w:spacing w:after="0"/>
        <w:ind w:left="10" w:right="243" w:hanging="10"/>
        <w:jc w:val="center"/>
      </w:pPr>
      <w:r>
        <w:rPr>
          <w:rFonts w:ascii="Times New Roman" w:eastAsia="Times New Roman" w:hAnsi="Times New Roman" w:cs="Times New Roman"/>
          <w:sz w:val="18"/>
        </w:rPr>
        <w:t xml:space="preserve">ACUERDAN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4249"/>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Suscribir el presente convenio de colaboración para la realización del módulo de formación práctica en centros de trabajo, de conformidad con lo establecido en el Real Decreto 694/2017, de 3 de julio, por el que se desarrolla la Ley 3</w:t>
      </w:r>
      <w:r>
        <w:rPr>
          <w:rFonts w:ascii="Times New Roman" w:eastAsia="Times New Roman" w:hAnsi="Times New Roman" w:cs="Times New Roman"/>
          <w:sz w:val="18"/>
        </w:rPr>
        <w:t>0/2015, de 9 de septiembre, por la que se regula el Sistema de Formación Profesional para el Empleo en el ámbito laboral (BOE nº159, de 5 de julio de 2017), el RD 34/2008 de 18 de enero, que regula los Certificados de Profesionalidad (BOE nº27, de 31 de en</w:t>
      </w:r>
      <w:r>
        <w:rPr>
          <w:rFonts w:ascii="Times New Roman" w:eastAsia="Times New Roman" w:hAnsi="Times New Roman" w:cs="Times New Roman"/>
          <w:sz w:val="18"/>
        </w:rPr>
        <w:t xml:space="preserve">ero de 2008), el Real Decreto   RD 1379/2008 modificado por RD721/2011    , correspondiente a esta  especialidad formativa y la Convocatoria de concesión de subvenciones para este tipo de acción formativa así como la Resolución de concesión sobre la misma </w:t>
      </w:r>
      <w:r>
        <w:rPr>
          <w:rFonts w:ascii="Times New Roman" w:eastAsia="Times New Roman" w:hAnsi="Times New Roman" w:cs="Times New Roman"/>
          <w:sz w:val="18"/>
        </w:rPr>
        <w:t>y el Manual de Gestión pertinente, además de las cláusulas que establece este Convenio y todas aquellas normas que sean de aplicación y que ambas partes conocen y acatan.</w:t>
      </w:r>
      <w:r>
        <w:rPr>
          <w:rFonts w:ascii="Times New Roman" w:eastAsia="Times New Roman" w:hAnsi="Times New Roman" w:cs="Times New Roman"/>
          <w:sz w:val="24"/>
        </w:rPr>
        <w:t xml:space="preserve"> </w:t>
      </w:r>
    </w:p>
    <w:p w:rsidR="000B5886" w:rsidRDefault="00DA5302">
      <w:pPr>
        <w:spacing w:after="0"/>
        <w:ind w:left="708"/>
      </w:pPr>
      <w:r>
        <w:rPr>
          <w:noProof/>
        </w:rPr>
        <mc:AlternateContent>
          <mc:Choice Requires="wpg">
            <w:drawing>
              <wp:anchor distT="0" distB="0" distL="114300" distR="114300" simplePos="0" relativeHeight="25188966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0845" name="Group 35084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4618" name="Rectangle 2461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Verificación: https://candelaria.sed</w:t>
                              </w:r>
                              <w:r>
                                <w:rPr>
                                  <w:rFonts w:ascii="Arial" w:eastAsia="Arial" w:hAnsi="Arial" w:cs="Arial"/>
                                  <w:sz w:val="12"/>
                                </w:rPr>
                                <w:t xml:space="preserve">electronica.es/ </w:t>
                              </w:r>
                            </w:p>
                          </w:txbxContent>
                        </wps:txbx>
                        <wps:bodyPr horzOverflow="overflow" vert="horz" lIns="0" tIns="0" rIns="0" bIns="0" rtlCol="0">
                          <a:noAutofit/>
                        </wps:bodyPr>
                      </wps:wsp>
                      <wps:wsp>
                        <wps:cNvPr id="24619" name="Rectangle 24619"/>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164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0845" style="width:12.7031pt;height:281.682pt;position:absolute;mso-position-horizontal-relative:page;mso-position-horizontal:absolute;margin-left:682.278pt;mso-position-vertical-relative:page;margin-top:530.238pt;" coordsize="1613,35773">
                <v:rect id="Rectangle 2461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4619"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164 de 243 </w:t>
                        </w:r>
                      </w:p>
                    </w:txbxContent>
                  </v:textbox>
                </v:rect>
                <w10:wrap type="square"/>
              </v:group>
            </w:pict>
          </mc:Fallback>
        </mc:AlternateContent>
      </w: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todo ello se firma el presente Convenio con las siguientes: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 w:right="247" w:hanging="10"/>
        <w:jc w:val="center"/>
      </w:pPr>
      <w:r>
        <w:rPr>
          <w:rFonts w:ascii="Times New Roman" w:eastAsia="Times New Roman" w:hAnsi="Times New Roman" w:cs="Times New Roman"/>
          <w:sz w:val="18"/>
        </w:rPr>
        <w:t xml:space="preserve">CLAUSULAS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33"/>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PRIMERA.- </w:t>
      </w:r>
      <w:r>
        <w:rPr>
          <w:rFonts w:ascii="Times New Roman" w:eastAsia="Times New Roman" w:hAnsi="Times New Roman" w:cs="Times New Roman"/>
          <w:sz w:val="18"/>
          <w:u w:val="single" w:color="000000"/>
        </w:rPr>
        <w:t>Objeto.-</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objetivo del presente convenio es facilitar por parte de la empresa suscriptora la realización del módulo de formación práctica en centros de trabajo (FCT) al alumnado de la/s acción/es formativa/s que figura en el cuadro adjunto, del Subsistema de Form</w:t>
      </w:r>
      <w:r>
        <w:rPr>
          <w:rFonts w:ascii="Times New Roman" w:eastAsia="Times New Roman" w:hAnsi="Times New Roman" w:cs="Times New Roman"/>
          <w:sz w:val="18"/>
        </w:rPr>
        <w:t xml:space="preserve">ación para el Empleo, impartidos en el centro de formación que suscribe el presente convenio .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9011" w:type="dxa"/>
        <w:tblInd w:w="713" w:type="dxa"/>
        <w:tblCellMar>
          <w:top w:w="6" w:type="dxa"/>
          <w:left w:w="139" w:type="dxa"/>
          <w:bottom w:w="0" w:type="dxa"/>
          <w:right w:w="0" w:type="dxa"/>
        </w:tblCellMar>
        <w:tblLook w:val="04A0" w:firstRow="1" w:lastRow="0" w:firstColumn="1" w:lastColumn="0" w:noHBand="0" w:noVBand="1"/>
      </w:tblPr>
      <w:tblGrid>
        <w:gridCol w:w="1601"/>
        <w:gridCol w:w="5799"/>
        <w:gridCol w:w="1611"/>
      </w:tblGrid>
      <w:tr w:rsidR="000B5886">
        <w:trPr>
          <w:trHeight w:val="216"/>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38"/>
              <w:jc w:val="center"/>
            </w:pPr>
            <w:r>
              <w:rPr>
                <w:rFonts w:ascii="Times New Roman" w:eastAsia="Times New Roman" w:hAnsi="Times New Roman" w:cs="Times New Roman"/>
                <w:sz w:val="18"/>
              </w:rPr>
              <w:t xml:space="preserve">Nº Curso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36"/>
              <w:jc w:val="center"/>
            </w:pPr>
            <w:r>
              <w:rPr>
                <w:rFonts w:ascii="Times New Roman" w:eastAsia="Times New Roman" w:hAnsi="Times New Roman" w:cs="Times New Roman"/>
                <w:sz w:val="18"/>
              </w:rPr>
              <w:t xml:space="preserve">Especialidad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Horas de prácticas </w:t>
            </w:r>
          </w:p>
        </w:tc>
      </w:tr>
      <w:tr w:rsidR="000B5886">
        <w:trPr>
          <w:trHeight w:val="240"/>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73"/>
              <w:jc w:val="right"/>
            </w:pPr>
            <w:r>
              <w:rPr>
                <w:rFonts w:ascii="Times New Roman" w:eastAsia="Times New Roman" w:hAnsi="Times New Roman" w:cs="Times New Roman"/>
                <w:sz w:val="18"/>
              </w:rPr>
              <w:t xml:space="preserve">21-38/ 500026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70"/>
              <w:jc w:val="right"/>
            </w:pPr>
            <w:r>
              <w:rPr>
                <w:rFonts w:ascii="Times New Roman" w:eastAsia="Times New Roman" w:hAnsi="Times New Roman" w:cs="Times New Roman"/>
                <w:sz w:val="18"/>
              </w:rPr>
              <w:t xml:space="preserve">Atención sociosanitaria a personas dependientes en instituciones sociales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14"/>
            </w:pPr>
            <w:r>
              <w:rPr>
                <w:rFonts w:ascii="Times New Roman" w:eastAsia="Times New Roman" w:hAnsi="Times New Roman" w:cs="Times New Roman"/>
                <w:sz w:val="20"/>
              </w:rPr>
              <w:t xml:space="preserve"> 80    </w:t>
            </w:r>
            <w:r>
              <w:rPr>
                <w:rFonts w:ascii="Times New Roman" w:eastAsia="Times New Roman" w:hAnsi="Times New Roman" w:cs="Times New Roman"/>
                <w:sz w:val="24"/>
              </w:rPr>
              <w:t xml:space="preserve"> </w:t>
            </w:r>
          </w:p>
        </w:tc>
      </w:tr>
    </w:tbl>
    <w:p w:rsidR="000B5886" w:rsidRDefault="00DA5302">
      <w:pPr>
        <w:spacing w:after="36"/>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SEGUNDA.- </w:t>
      </w:r>
      <w:r>
        <w:rPr>
          <w:rFonts w:ascii="Times New Roman" w:eastAsia="Times New Roman" w:hAnsi="Times New Roman" w:cs="Times New Roman"/>
          <w:sz w:val="18"/>
          <w:u w:val="single" w:color="000000"/>
        </w:rPr>
        <w:t>Relación entre el alumnado en prácticas y la empresa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relación entre el alumnado y la empresa en la que realiza las prácticas profesionales, que en ningún caso será de carácter laboral, se efectuará dentro del marco previsto por la legislaci</w:t>
      </w:r>
      <w:r>
        <w:rPr>
          <w:rFonts w:ascii="Times New Roman" w:eastAsia="Times New Roman" w:hAnsi="Times New Roman" w:cs="Times New Roman"/>
          <w:sz w:val="18"/>
        </w:rPr>
        <w:t xml:space="preserve">ón aplicable en materia de Formación Profesional para el Empleo y su normativa de desarrollo, sin perjuicio de cualquier otra que fuera de aplicación.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no podrá cubrir ni siquiera con carácter interino, ningún puesto de trabajo con un/a alumno</w:t>
      </w:r>
      <w:r>
        <w:rPr>
          <w:rFonts w:ascii="Times New Roman" w:eastAsia="Times New Roman" w:hAnsi="Times New Roman" w:cs="Times New Roman"/>
          <w:sz w:val="18"/>
        </w:rPr>
        <w:t>/a en prácticas, salvo que se establezca al efecto una relación laboral retribuida. En este caso, se considerarán extinguidas las prácticas con respecto a este alumno/a, debiendo la empresa comunicar este hecho al Centro de formación para formalizar su baj</w:t>
      </w:r>
      <w:r>
        <w:rPr>
          <w:rFonts w:ascii="Times New Roman" w:eastAsia="Times New Roman" w:hAnsi="Times New Roman" w:cs="Times New Roman"/>
          <w:sz w:val="18"/>
        </w:rPr>
        <w:t xml:space="preserve">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TERCERA.- </w:t>
      </w:r>
      <w:r>
        <w:rPr>
          <w:rFonts w:ascii="Times New Roman" w:eastAsia="Times New Roman" w:hAnsi="Times New Roman" w:cs="Times New Roman"/>
          <w:sz w:val="18"/>
          <w:u w:val="single" w:color="000000"/>
        </w:rPr>
        <w:t>Inicio de las prácticas y póliza de accidentes.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prácticas se iniciarán en la fecha que se comunique en el documento establecido al efecto. </w:t>
      </w:r>
    </w:p>
    <w:p w:rsidR="000B5886" w:rsidRDefault="00DA5302">
      <w:pPr>
        <w:spacing w:after="5" w:line="247" w:lineRule="auto"/>
        <w:ind w:left="703" w:right="942" w:hanging="10"/>
        <w:jc w:val="both"/>
      </w:pPr>
      <w:r>
        <w:rPr>
          <w:rFonts w:ascii="Times New Roman" w:eastAsia="Times New Roman" w:hAnsi="Times New Roman" w:cs="Times New Roman"/>
          <w:sz w:val="18"/>
        </w:rPr>
        <w:t>Con carácter previo, el centro de formación presentará la siguiente documentación al Servic</w:t>
      </w:r>
      <w:r>
        <w:rPr>
          <w:rFonts w:ascii="Times New Roman" w:eastAsia="Times New Roman" w:hAnsi="Times New Roman" w:cs="Times New Roman"/>
          <w:sz w:val="18"/>
        </w:rPr>
        <w:t xml:space="preserve">io Canario de Empleo: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1078" w:right="3739" w:hanging="10"/>
        <w:jc w:val="both"/>
      </w:pP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Convenio debidamente firmado y sellado entre la empresa y el centro colaborador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Programa formativo (anexo VIII de la Orden ESS/1897/2013, de 10 de octubre)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El centro de formación formalizará, antes del inicio de las prácticas, una póliza de accidentes de los alumnos y alumnas, facilitando copia de la misma a la empresa, que deberá tener contratadas las siguientes coberturas: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54"/>
        </w:numPr>
        <w:spacing w:after="5" w:line="247" w:lineRule="auto"/>
        <w:ind w:right="942" w:hanging="360"/>
        <w:jc w:val="both"/>
      </w:pPr>
      <w:r>
        <w:rPr>
          <w:rFonts w:ascii="Times New Roman" w:eastAsia="Times New Roman" w:hAnsi="Times New Roman" w:cs="Times New Roman"/>
          <w:sz w:val="18"/>
        </w:rPr>
        <w:t>Fallecimiento por accidente: im</w:t>
      </w:r>
      <w:r>
        <w:rPr>
          <w:rFonts w:ascii="Times New Roman" w:eastAsia="Times New Roman" w:hAnsi="Times New Roman" w:cs="Times New Roman"/>
          <w:sz w:val="18"/>
        </w:rPr>
        <w:t xml:space="preserve">porte asegurado de treinta y seis mil euros (36.000 Euros). </w:t>
      </w:r>
    </w:p>
    <w:p w:rsidR="000B5886" w:rsidRDefault="00DA5302">
      <w:pPr>
        <w:numPr>
          <w:ilvl w:val="0"/>
          <w:numId w:val="54"/>
        </w:numPr>
        <w:spacing w:after="36" w:line="247" w:lineRule="auto"/>
        <w:ind w:right="942" w:hanging="360"/>
        <w:jc w:val="both"/>
      </w:pPr>
      <w:r>
        <w:rPr>
          <w:rFonts w:ascii="Times New Roman" w:eastAsia="Times New Roman" w:hAnsi="Times New Roman" w:cs="Times New Roman"/>
          <w:sz w:val="18"/>
        </w:rPr>
        <w:t xml:space="preserve">Invalidez absoluta y permanente por accidente: importe asegurado de cuarenta mil euros (40.000 Euros). </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Invalidez permanente parcial por accidente: importe que corresponda según baremo. </w:t>
      </w:r>
    </w:p>
    <w:p w:rsidR="000B5886" w:rsidRDefault="00DA5302">
      <w:pPr>
        <w:numPr>
          <w:ilvl w:val="0"/>
          <w:numId w:val="54"/>
        </w:numPr>
        <w:spacing w:after="5" w:line="247" w:lineRule="auto"/>
        <w:ind w:right="942" w:hanging="360"/>
        <w:jc w:val="both"/>
      </w:pPr>
      <w:r>
        <w:rPr>
          <w:rFonts w:ascii="Times New Roman" w:eastAsia="Times New Roman" w:hAnsi="Times New Roman" w:cs="Times New Roman"/>
          <w:sz w:val="18"/>
        </w:rPr>
        <w:t>Asiste</w:t>
      </w:r>
      <w:r>
        <w:rPr>
          <w:rFonts w:ascii="Times New Roman" w:eastAsia="Times New Roman" w:hAnsi="Times New Roman" w:cs="Times New Roman"/>
          <w:sz w:val="18"/>
        </w:rPr>
        <w:t xml:space="preserve">ncia ilimitada sanitaria por accidente, más el riesgo “in itinere”.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todo caso, el alumnado quedará exento de la responsabilidad civil por daños frente a terceros producidos durante la realización de prácticas en empresas, siendo responsable el centro</w:t>
      </w:r>
      <w:r>
        <w:rPr>
          <w:rFonts w:ascii="Times New Roman" w:eastAsia="Times New Roman" w:hAnsi="Times New Roman" w:cs="Times New Roman"/>
          <w:sz w:val="18"/>
        </w:rPr>
        <w:t xml:space="preserve"> de formación, para lo que podrá concertar una póliza.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En cada centro de trabajo donde se vaya a impartir el módulo de FCT deberá constar: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55"/>
        </w:numPr>
        <w:spacing w:after="5" w:line="247" w:lineRule="auto"/>
        <w:ind w:right="942" w:hanging="360"/>
        <w:jc w:val="both"/>
      </w:pPr>
      <w:r>
        <w:rPr>
          <w:rFonts w:ascii="Times New Roman" w:eastAsia="Times New Roman" w:hAnsi="Times New Roman" w:cs="Times New Roman"/>
          <w:sz w:val="18"/>
        </w:rPr>
        <w:t xml:space="preserve">copia u original de la póliza de seguro del alumnado suscrita por el centro colaborador </w:t>
      </w:r>
    </w:p>
    <w:p w:rsidR="000B5886" w:rsidRDefault="00DA5302">
      <w:pPr>
        <w:numPr>
          <w:ilvl w:val="0"/>
          <w:numId w:val="55"/>
        </w:numPr>
        <w:spacing w:after="5" w:line="247" w:lineRule="auto"/>
        <w:ind w:right="942" w:hanging="360"/>
        <w:jc w:val="both"/>
      </w:pPr>
      <w:r>
        <w:rPr>
          <w:rFonts w:ascii="Times New Roman" w:eastAsia="Times New Roman" w:hAnsi="Times New Roman" w:cs="Times New Roman"/>
          <w:sz w:val="18"/>
        </w:rPr>
        <w:t xml:space="preserve">convenio </w:t>
      </w:r>
    </w:p>
    <w:p w:rsidR="000B5886" w:rsidRDefault="00DA5302">
      <w:pPr>
        <w:numPr>
          <w:ilvl w:val="0"/>
          <w:numId w:val="55"/>
        </w:numPr>
        <w:spacing w:after="5" w:line="247" w:lineRule="auto"/>
        <w:ind w:right="942" w:hanging="360"/>
        <w:jc w:val="both"/>
      </w:pPr>
      <w:r>
        <w:rPr>
          <w:rFonts w:ascii="Times New Roman" w:eastAsia="Times New Roman" w:hAnsi="Times New Roman" w:cs="Times New Roman"/>
          <w:sz w:val="18"/>
        </w:rPr>
        <w:t>autorización</w:t>
      </w:r>
      <w:r>
        <w:rPr>
          <w:rFonts w:ascii="Times New Roman" w:eastAsia="Times New Roman" w:hAnsi="Times New Roman" w:cs="Times New Roman"/>
          <w:sz w:val="18"/>
        </w:rPr>
        <w:t xml:space="preserve"> de la alumna o alumno menor de edad </w:t>
      </w:r>
    </w:p>
    <w:p w:rsidR="000B5886" w:rsidRDefault="00DA5302">
      <w:pPr>
        <w:numPr>
          <w:ilvl w:val="0"/>
          <w:numId w:val="55"/>
        </w:numPr>
        <w:spacing w:after="5" w:line="247" w:lineRule="auto"/>
        <w:ind w:right="942" w:hanging="360"/>
        <w:jc w:val="both"/>
      </w:pPr>
      <w:r>
        <w:rPr>
          <w:rFonts w:ascii="Times New Roman" w:eastAsia="Times New Roman" w:hAnsi="Times New Roman" w:cs="Times New Roman"/>
          <w:sz w:val="18"/>
        </w:rPr>
        <w:t xml:space="preserve">ficha relación de las alumnas y alumnos iniciales y tutor o tutora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control de asistencia. </w:t>
      </w:r>
    </w:p>
    <w:p w:rsidR="000B5886" w:rsidRDefault="00DA5302">
      <w:pPr>
        <w:numPr>
          <w:ilvl w:val="0"/>
          <w:numId w:val="55"/>
        </w:numPr>
        <w:spacing w:after="5" w:line="247" w:lineRule="auto"/>
        <w:ind w:right="942" w:hanging="360"/>
        <w:jc w:val="both"/>
      </w:pPr>
      <w:r>
        <w:rPr>
          <w:rFonts w:ascii="Times New Roman" w:eastAsia="Times New Roman" w:hAnsi="Times New Roman" w:cs="Times New Roman"/>
          <w:sz w:val="18"/>
        </w:rPr>
        <w:t xml:space="preserve">Programa formativo según modelo Anexo VIII, Orden ESS 1897/2013 y escala evaluativa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documentación para el seguimiento en las visitas presenciales al alumnado.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noProof/>
        </w:rPr>
        <mc:AlternateContent>
          <mc:Choice Requires="wpg">
            <w:drawing>
              <wp:anchor distT="0" distB="0" distL="114300" distR="114300" simplePos="0" relativeHeight="25189068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0654" name="Group 35065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4852" name="Rectangle 2485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4853" name="Rectangle 24853"/>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electrónicamente desde la plataforma esPublico Gestiona |</w:t>
                              </w:r>
                              <w:r>
                                <w:rPr>
                                  <w:rFonts w:ascii="Arial" w:eastAsia="Arial" w:hAnsi="Arial" w:cs="Arial"/>
                                  <w:sz w:val="12"/>
                                </w:rPr>
                                <w:t xml:space="preserve"> Página 165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0654" style="width:12.7031pt;height:281.682pt;position:absolute;mso-position-horizontal-relative:page;mso-position-horizontal:absolute;margin-left:682.278pt;mso-position-vertical-relative:page;margin-top:530.238pt;" coordsize="1613,35773">
                <v:rect id="Rectangle 2485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4853"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165 de 243 </w:t>
                        </w:r>
                      </w:p>
                    </w:txbxContent>
                  </v:textbox>
                </v:rect>
                <w10:wrap type="square"/>
              </v:group>
            </w:pict>
          </mc:Fallback>
        </mc:AlternateContent>
      </w: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CUARTA. </w:t>
      </w:r>
      <w:r>
        <w:rPr>
          <w:rFonts w:ascii="Times New Roman" w:eastAsia="Times New Roman" w:hAnsi="Times New Roman" w:cs="Times New Roman"/>
          <w:sz w:val="18"/>
          <w:u w:val="single" w:color="000000"/>
        </w:rPr>
        <w:t>Contenido del módulo de prácticas</w:t>
      </w:r>
      <w:r>
        <w:rPr>
          <w:rFonts w:ascii="Times New Roman" w:eastAsia="Times New Roman" w:hAnsi="Times New Roman" w:cs="Times New Roman"/>
          <w:sz w:val="18"/>
        </w:rPr>
        <w:t>.</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Con el fin de garantizar que las actividades a desarrollar por el alumnado en el módulo F.C.T. se ajusten al certificado realizado, se tendrá en cuenta el contenido de las mismas estableci</w:t>
      </w:r>
      <w:r>
        <w:rPr>
          <w:rFonts w:ascii="Times New Roman" w:eastAsia="Times New Roman" w:hAnsi="Times New Roman" w:cs="Times New Roman"/>
          <w:sz w:val="18"/>
        </w:rPr>
        <w:t xml:space="preserve">do en el correspondiente Real Decreto que regule dicho certificado; sin perjuicio de que dichas actividades puedan ser supervisadas por parte del Servicio Canario de Empleo a través del personal que tenga asignado para esta tarea.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El centro de formación y la empresa elaborarán conjuntamente el programa formativo de acuerdo con lo que establezca cada certificado de profesionalidad. Dicho programa formativo, que se adjuntará al convenio, incluirá criterios de evaluación observables y </w:t>
      </w:r>
      <w:r>
        <w:rPr>
          <w:rFonts w:ascii="Times New Roman" w:eastAsia="Times New Roman" w:hAnsi="Times New Roman" w:cs="Times New Roman"/>
          <w:sz w:val="18"/>
        </w:rPr>
        <w:t xml:space="preserve">medibles, debiendo constar los departamentos de trabajo por los que rotará el alumno/a y las tareas a desarrollar, con sus horas correspondientes, así como el seguimiento y evaluación de los alumnos/as y su evaluación final de acuerdo con los criterios de </w:t>
      </w:r>
      <w:r>
        <w:rPr>
          <w:rFonts w:ascii="Times New Roman" w:eastAsia="Times New Roman" w:hAnsi="Times New Roman" w:cs="Times New Roman"/>
          <w:sz w:val="18"/>
        </w:rPr>
        <w:t xml:space="preserve">evaluación del mencionado módulo de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3"/>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QUINTA.- </w:t>
      </w:r>
      <w:r>
        <w:rPr>
          <w:rFonts w:ascii="Times New Roman" w:eastAsia="Times New Roman" w:hAnsi="Times New Roman" w:cs="Times New Roman"/>
          <w:sz w:val="18"/>
          <w:u w:val="single" w:color="000000"/>
        </w:rPr>
        <w:t>Desarrollo de las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módulo de formación práctica se desarrollará en los centros de trabajo que tengan actividad suficiente para acoger al alumnado en prácticas, siempre que disponga</w:t>
      </w:r>
      <w:r>
        <w:rPr>
          <w:rFonts w:ascii="Times New Roman" w:eastAsia="Times New Roman" w:hAnsi="Times New Roman" w:cs="Times New Roman"/>
          <w:sz w:val="18"/>
        </w:rPr>
        <w:t xml:space="preserve">n de espacio y mobiliario necesario para el desarrollo de las mismas.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9081" w:type="dxa"/>
        <w:tblInd w:w="714" w:type="dxa"/>
        <w:tblCellMar>
          <w:top w:w="6" w:type="dxa"/>
          <w:left w:w="107" w:type="dxa"/>
          <w:bottom w:w="0" w:type="dxa"/>
          <w:right w:w="47" w:type="dxa"/>
        </w:tblCellMar>
        <w:tblLook w:val="04A0" w:firstRow="1" w:lastRow="0" w:firstColumn="1" w:lastColumn="0" w:noHBand="0" w:noVBand="1"/>
      </w:tblPr>
      <w:tblGrid>
        <w:gridCol w:w="4537"/>
        <w:gridCol w:w="4544"/>
      </w:tblGrid>
      <w:tr w:rsidR="000B5886">
        <w:trPr>
          <w:trHeight w:val="214"/>
        </w:trPr>
        <w:tc>
          <w:tcPr>
            <w:tcW w:w="4537"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right="65"/>
              <w:jc w:val="center"/>
            </w:pPr>
            <w:r>
              <w:rPr>
                <w:rFonts w:ascii="Times New Roman" w:eastAsia="Times New Roman" w:hAnsi="Times New Roman" w:cs="Times New Roman"/>
                <w:sz w:val="18"/>
              </w:rPr>
              <w:t xml:space="preserve">CENTRO DE TRABAJO </w:t>
            </w:r>
          </w:p>
        </w:tc>
        <w:tc>
          <w:tcPr>
            <w:tcW w:w="4544"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right="59"/>
              <w:jc w:val="center"/>
            </w:pPr>
            <w:r>
              <w:rPr>
                <w:rFonts w:ascii="Times New Roman" w:eastAsia="Times New Roman" w:hAnsi="Times New Roman" w:cs="Times New Roman"/>
                <w:sz w:val="18"/>
              </w:rPr>
              <w:t xml:space="preserve">DIRECCIÓN </w:t>
            </w:r>
          </w:p>
        </w:tc>
      </w:tr>
      <w:tr w:rsidR="000B5886">
        <w:trPr>
          <w:trHeight w:val="244"/>
        </w:trPr>
        <w:tc>
          <w:tcPr>
            <w:tcW w:w="453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20"/>
              </w:rPr>
              <w:t xml:space="preserve">Centro de Mayores Cataleya </w:t>
            </w:r>
          </w:p>
        </w:tc>
        <w:tc>
          <w:tcPr>
            <w:tcW w:w="454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Carretera general del Norte, TFE 152, nº 17, 38360 El Sauzal</w:t>
            </w:r>
            <w:r>
              <w:rPr>
                <w:rFonts w:ascii="Times New Roman" w:eastAsia="Times New Roman" w:hAnsi="Times New Roman" w:cs="Times New Roman"/>
                <w:sz w:val="24"/>
              </w:rPr>
              <w:t xml:space="preserve"> </w:t>
            </w:r>
          </w:p>
        </w:tc>
      </w:tr>
    </w:tbl>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Con carácter general, las prácticas no superarán las 40 horas semanales. El número de horas diarias de las prácticas no podrá ser superior a 8, ni inferior a 4, salvo cuando exista simultaneidad con el curso, en cuyo caso sí podrá ser inferior a 4 horas, s</w:t>
      </w:r>
      <w:r>
        <w:rPr>
          <w:rFonts w:ascii="Times New Roman" w:eastAsia="Times New Roman" w:hAnsi="Times New Roman" w:cs="Times New Roman"/>
          <w:sz w:val="18"/>
        </w:rPr>
        <w:t xml:space="preserve">in que la suma total de horas del curso y horas de prácticas supere las 8 horas diarias.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desarrollo de las prácticas, se tendrá en cuenta el horario de los centros de trabajo. El horario fijado deberá estar comprendido entre las 8:00 y las 22:00 h</w:t>
      </w:r>
      <w:r>
        <w:rPr>
          <w:rFonts w:ascii="Times New Roman" w:eastAsia="Times New Roman" w:hAnsi="Times New Roman" w:cs="Times New Roman"/>
          <w:sz w:val="18"/>
        </w:rPr>
        <w:t>oras, salvo para aquellos certificados que por su naturaleza impidan que se desarrollen dentro de este horario, en cuyo caso se acordará con el centro de formación, aportando al SCE informe motivado que se refleje en el programa formativo de las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7"/>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SEXTA.- </w:t>
      </w:r>
      <w:r>
        <w:rPr>
          <w:rFonts w:ascii="Times New Roman" w:eastAsia="Times New Roman" w:hAnsi="Times New Roman" w:cs="Times New Roman"/>
          <w:sz w:val="18"/>
          <w:u w:val="single" w:color="000000"/>
        </w:rPr>
        <w:t>Sistema de tutoría para el seguimiento y evaluación de la realización de las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seguimiento y valoración de las prácticas realizadas, de acuerdo con la programación establecida, intervendrá, de una parte, el formador o formado</w:t>
      </w:r>
      <w:r>
        <w:rPr>
          <w:rFonts w:ascii="Times New Roman" w:eastAsia="Times New Roman" w:hAnsi="Times New Roman" w:cs="Times New Roman"/>
          <w:sz w:val="18"/>
        </w:rPr>
        <w:t xml:space="preserve">ra del centro de formación y, de otra, el personal de la empresa donde se realizan las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funciones principales del tutor o tutora del centro de formación son: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56"/>
        </w:numPr>
        <w:spacing w:after="5" w:line="247" w:lineRule="auto"/>
        <w:ind w:right="942" w:hanging="708"/>
        <w:jc w:val="both"/>
      </w:pPr>
      <w:r>
        <w:rPr>
          <w:rFonts w:ascii="Times New Roman" w:eastAsia="Times New Roman" w:hAnsi="Times New Roman" w:cs="Times New Roman"/>
          <w:sz w:val="18"/>
        </w:rPr>
        <w:t xml:space="preserve">Acordar el programa formativo con la empresa. </w:t>
      </w:r>
    </w:p>
    <w:p w:rsidR="000B5886" w:rsidRDefault="00DA5302">
      <w:pPr>
        <w:numPr>
          <w:ilvl w:val="0"/>
          <w:numId w:val="56"/>
        </w:numPr>
        <w:spacing w:after="5" w:line="247" w:lineRule="auto"/>
        <w:ind w:right="942" w:hanging="708"/>
        <w:jc w:val="both"/>
      </w:pPr>
      <w:r>
        <w:rPr>
          <w:rFonts w:ascii="Times New Roman" w:eastAsia="Times New Roman" w:hAnsi="Times New Roman" w:cs="Times New Roman"/>
          <w:sz w:val="18"/>
        </w:rPr>
        <w:t xml:space="preserve">Realizar, junto con la tutoría designada por la empresa, el seguimiento y la evaluación del alumnado. </w:t>
      </w:r>
    </w:p>
    <w:p w:rsidR="000B5886" w:rsidRDefault="00DA5302">
      <w:pPr>
        <w:spacing w:after="0"/>
        <w:ind w:left="142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Respecto al seguimiento y evaluación del alumnado, programará una serie de actividades con objeto de facilitar el desarrollo de este módulo, entre las </w:t>
      </w:r>
      <w:r>
        <w:rPr>
          <w:rFonts w:ascii="Times New Roman" w:eastAsia="Times New Roman" w:hAnsi="Times New Roman" w:cs="Times New Roman"/>
          <w:sz w:val="18"/>
        </w:rPr>
        <w:t xml:space="preserve">que se incluyen: </w:t>
      </w:r>
    </w:p>
    <w:p w:rsidR="000B5886" w:rsidRDefault="00DA5302">
      <w:pPr>
        <w:spacing w:after="32"/>
        <w:ind w:left="708"/>
      </w:pPr>
      <w:r>
        <w:rPr>
          <w:rFonts w:ascii="Times New Roman" w:eastAsia="Times New Roman" w:hAnsi="Times New Roman" w:cs="Times New Roman"/>
          <w:sz w:val="18"/>
        </w:rPr>
        <w:t xml:space="preserve"> </w:t>
      </w:r>
    </w:p>
    <w:p w:rsidR="000B5886" w:rsidRDefault="00DA5302">
      <w:pPr>
        <w:numPr>
          <w:ilvl w:val="0"/>
          <w:numId w:val="57"/>
        </w:numPr>
        <w:spacing w:after="5" w:line="247" w:lineRule="auto"/>
        <w:ind w:right="942" w:hanging="708"/>
        <w:jc w:val="both"/>
      </w:pPr>
      <w:r>
        <w:rPr>
          <w:rFonts w:ascii="Times New Roman" w:eastAsia="Times New Roman" w:hAnsi="Times New Roman" w:cs="Times New Roman"/>
          <w:sz w:val="18"/>
        </w:rPr>
        <w:t xml:space="preserve">Explicar al alumnado las condiciones tecnológicas de la empresa (actividades, puestos de trabajo, seguridad y salud laboral;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etc.) </w:t>
      </w:r>
    </w:p>
    <w:p w:rsidR="000B5886" w:rsidRDefault="00DA5302">
      <w:pPr>
        <w:numPr>
          <w:ilvl w:val="0"/>
          <w:numId w:val="57"/>
        </w:numPr>
        <w:spacing w:after="5" w:line="247" w:lineRule="auto"/>
        <w:ind w:right="942" w:hanging="708"/>
        <w:jc w:val="both"/>
      </w:pPr>
      <w:r>
        <w:rPr>
          <w:rFonts w:ascii="Times New Roman" w:eastAsia="Times New Roman" w:hAnsi="Times New Roman" w:cs="Times New Roman"/>
          <w:sz w:val="18"/>
        </w:rPr>
        <w:t xml:space="preserve">Presentar al alumnado en la empresa. </w:t>
      </w:r>
    </w:p>
    <w:p w:rsidR="000B5886" w:rsidRDefault="00DA5302">
      <w:pPr>
        <w:numPr>
          <w:ilvl w:val="0"/>
          <w:numId w:val="57"/>
        </w:numPr>
        <w:spacing w:after="5" w:line="247" w:lineRule="auto"/>
        <w:ind w:right="942" w:hanging="708"/>
        <w:jc w:val="both"/>
      </w:pPr>
      <w:r>
        <w:rPr>
          <w:rFonts w:ascii="Times New Roman" w:eastAsia="Times New Roman" w:hAnsi="Times New Roman" w:cs="Times New Roman"/>
          <w:sz w:val="18"/>
        </w:rPr>
        <w:t xml:space="preserve">Periódicamente (en función de la duración del módulo) visitar la </w:t>
      </w:r>
      <w:r>
        <w:rPr>
          <w:rFonts w:ascii="Times New Roman" w:eastAsia="Times New Roman" w:hAnsi="Times New Roman" w:cs="Times New Roman"/>
          <w:sz w:val="18"/>
        </w:rPr>
        <w:t xml:space="preserve">empresa para realizar el seguimiento de las actividades. </w:t>
      </w:r>
    </w:p>
    <w:p w:rsidR="000B5886" w:rsidRDefault="00DA5302">
      <w:pPr>
        <w:numPr>
          <w:ilvl w:val="0"/>
          <w:numId w:val="57"/>
        </w:numPr>
        <w:spacing w:after="5" w:line="247" w:lineRule="auto"/>
        <w:ind w:right="942" w:hanging="708"/>
        <w:jc w:val="both"/>
      </w:pPr>
      <w:r>
        <w:rPr>
          <w:rFonts w:ascii="Times New Roman" w:eastAsia="Times New Roman" w:hAnsi="Times New Roman" w:cs="Times New Roman"/>
          <w:sz w:val="18"/>
        </w:rPr>
        <w:t xml:space="preserve">Acción tutorial con los alumnos y alumnas (dificultades, aclaraciones; etc.). </w:t>
      </w:r>
    </w:p>
    <w:p w:rsidR="000B5886" w:rsidRDefault="00DA5302">
      <w:pPr>
        <w:numPr>
          <w:ilvl w:val="0"/>
          <w:numId w:val="57"/>
        </w:numPr>
        <w:spacing w:after="5" w:line="247" w:lineRule="auto"/>
        <w:ind w:right="942" w:hanging="708"/>
        <w:jc w:val="both"/>
      </w:pPr>
      <w:r>
        <w:rPr>
          <w:rFonts w:ascii="Times New Roman" w:eastAsia="Times New Roman" w:hAnsi="Times New Roman" w:cs="Times New Roman"/>
          <w:sz w:val="18"/>
        </w:rPr>
        <w:t xml:space="preserve">Planificar y realizar la evaluación del alumnado junto con el tutor o tutora de la empresa. Para ello se tendrá en cuenta lo establecido sobre procedimientos, métodos e instrumentos de evaluación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donde se desarrollen las prácticas designará u</w:t>
      </w:r>
      <w:r>
        <w:rPr>
          <w:rFonts w:ascii="Times New Roman" w:eastAsia="Times New Roman" w:hAnsi="Times New Roman" w:cs="Times New Roman"/>
          <w:sz w:val="18"/>
        </w:rPr>
        <w:t xml:space="preserve">n/a tutor/a que desempeñe una actividad igual o afín a la especialidad en la que haya sido formado el alumnado que tendrá las siguientes funciones: </w:t>
      </w:r>
    </w:p>
    <w:p w:rsidR="000B5886" w:rsidRDefault="00DA5302">
      <w:pPr>
        <w:spacing w:after="0"/>
        <w:ind w:left="708"/>
      </w:pPr>
      <w:r>
        <w:rPr>
          <w:noProof/>
        </w:rPr>
        <mc:AlternateContent>
          <mc:Choice Requires="wpg">
            <w:drawing>
              <wp:anchor distT="0" distB="0" distL="114300" distR="114300" simplePos="0" relativeHeight="25189171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0846" name="Group 35084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5015" name="Rectangle 2501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5016" name="Rectangle 25016"/>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166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0846" style="width:12.7031pt;height:281.682pt;position:absolute;mso-position-horizontal-relative:page;mso-position-horizontal:absolute;margin-left:682.278pt;mso-position-vertical-relative:page;margin-top:530.238pt;" coordsize="1613,35773">
                <v:rect id="Rectangle 2501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5016"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166 de 243 </w:t>
                        </w:r>
                      </w:p>
                    </w:txbxContent>
                  </v:textbox>
                </v:rect>
                <w10:wrap type="square"/>
              </v:group>
            </w:pict>
          </mc:Fallback>
        </mc:AlternateContent>
      </w:r>
      <w:r>
        <w:rPr>
          <w:rFonts w:ascii="Times New Roman" w:eastAsia="Times New Roman" w:hAnsi="Times New Roman" w:cs="Times New Roman"/>
          <w:sz w:val="18"/>
        </w:rPr>
        <w:t xml:space="preserve"> </w:t>
      </w:r>
    </w:p>
    <w:p w:rsidR="000B5886" w:rsidRDefault="00DA5302">
      <w:pPr>
        <w:numPr>
          <w:ilvl w:val="2"/>
          <w:numId w:val="59"/>
        </w:numPr>
        <w:spacing w:after="5" w:line="247" w:lineRule="auto"/>
        <w:ind w:right="942" w:hanging="1111"/>
        <w:jc w:val="both"/>
      </w:pPr>
      <w:r>
        <w:rPr>
          <w:rFonts w:ascii="Times New Roman" w:eastAsia="Times New Roman" w:hAnsi="Times New Roman" w:cs="Times New Roman"/>
          <w:sz w:val="18"/>
        </w:rPr>
        <w:t xml:space="preserve">Dirigir las actividades formativas de las alumnas y alumnos en el centro de trabajo. </w:t>
      </w:r>
    </w:p>
    <w:p w:rsidR="000B5886" w:rsidRDefault="00DA5302">
      <w:pPr>
        <w:numPr>
          <w:ilvl w:val="2"/>
          <w:numId w:val="59"/>
        </w:numPr>
        <w:spacing w:after="5" w:line="247" w:lineRule="auto"/>
        <w:ind w:right="942" w:hanging="1111"/>
        <w:jc w:val="both"/>
      </w:pPr>
      <w:r>
        <w:rPr>
          <w:rFonts w:ascii="Times New Roman" w:eastAsia="Times New Roman" w:hAnsi="Times New Roman" w:cs="Times New Roman"/>
          <w:sz w:val="18"/>
        </w:rPr>
        <w:t>Orientar al alumnado durante el periodo de prácticas no laborales en la e</w:t>
      </w:r>
      <w:r>
        <w:rPr>
          <w:rFonts w:ascii="Times New Roman" w:eastAsia="Times New Roman" w:hAnsi="Times New Roman" w:cs="Times New Roman"/>
          <w:sz w:val="18"/>
        </w:rPr>
        <w:t xml:space="preserve">mpresa </w:t>
      </w:r>
    </w:p>
    <w:p w:rsidR="000B5886" w:rsidRDefault="00DA5302">
      <w:pPr>
        <w:numPr>
          <w:ilvl w:val="2"/>
          <w:numId w:val="59"/>
        </w:numPr>
        <w:spacing w:after="5" w:line="247" w:lineRule="auto"/>
        <w:ind w:right="942" w:hanging="1111"/>
        <w:jc w:val="both"/>
      </w:pPr>
      <w:r>
        <w:rPr>
          <w:rFonts w:ascii="Times New Roman" w:eastAsia="Times New Roman" w:hAnsi="Times New Roman" w:cs="Times New Roman"/>
          <w:sz w:val="18"/>
        </w:rPr>
        <w:t xml:space="preserve">Valorar el progreso del alumnado y evaluarlo junto con el tutor o tutora del centro formativo.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cualquier momento del desarrollo de las prácticas, el SCE podrá visitar las instalaciones de la empresa para supervisar las condiciones de realizac</w:t>
      </w:r>
      <w:r>
        <w:rPr>
          <w:rFonts w:ascii="Times New Roman" w:eastAsia="Times New Roman" w:hAnsi="Times New Roman" w:cs="Times New Roman"/>
          <w:sz w:val="18"/>
        </w:rPr>
        <w:t xml:space="preserve">ión de las prácticas que figuran en el presente convenio y verificar el cumplimiento de los requisitos establecidos para ello.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106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SÉPTIMA.- </w:t>
      </w:r>
      <w:r>
        <w:rPr>
          <w:rFonts w:ascii="Times New Roman" w:eastAsia="Times New Roman" w:hAnsi="Times New Roman" w:cs="Times New Roman"/>
          <w:sz w:val="18"/>
          <w:u w:val="single" w:color="000000"/>
        </w:rPr>
        <w:t>Baja e incidencias del alumnado en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previa comunicación al centro de formación, podrá exc</w:t>
      </w:r>
      <w:r>
        <w:rPr>
          <w:rFonts w:ascii="Times New Roman" w:eastAsia="Times New Roman" w:hAnsi="Times New Roman" w:cs="Times New Roman"/>
          <w:sz w:val="18"/>
        </w:rPr>
        <w:t xml:space="preserve">luir de la participación en las prácticas a aquellos alumnos y alumnas que: </w:t>
      </w:r>
    </w:p>
    <w:p w:rsidR="000B5886" w:rsidRDefault="00DA5302">
      <w:pPr>
        <w:spacing w:after="27"/>
        <w:ind w:left="708"/>
      </w:pPr>
      <w:r>
        <w:rPr>
          <w:rFonts w:ascii="Times New Roman" w:eastAsia="Times New Roman" w:hAnsi="Times New Roman" w:cs="Times New Roman"/>
          <w:sz w:val="18"/>
        </w:rPr>
        <w:t xml:space="preserve"> </w:t>
      </w:r>
    </w:p>
    <w:p w:rsidR="000B5886" w:rsidRDefault="00DA5302">
      <w:pPr>
        <w:numPr>
          <w:ilvl w:val="1"/>
          <w:numId w:val="57"/>
        </w:numPr>
        <w:spacing w:after="33" w:line="247" w:lineRule="auto"/>
        <w:ind w:right="942" w:hanging="355"/>
        <w:jc w:val="both"/>
      </w:pPr>
      <w:r>
        <w:rPr>
          <w:rFonts w:ascii="Times New Roman" w:eastAsia="Times New Roman" w:hAnsi="Times New Roman" w:cs="Times New Roman"/>
          <w:sz w:val="18"/>
        </w:rPr>
        <w:t xml:space="preserve">Incurran en más de tres faltas de asistencia no justificadas en un mes. </w:t>
      </w:r>
    </w:p>
    <w:p w:rsidR="000B5886" w:rsidRDefault="00DA5302">
      <w:pPr>
        <w:numPr>
          <w:ilvl w:val="1"/>
          <w:numId w:val="57"/>
        </w:numPr>
        <w:spacing w:after="36" w:line="247" w:lineRule="auto"/>
        <w:ind w:right="942" w:hanging="355"/>
        <w:jc w:val="both"/>
      </w:pPr>
      <w:r>
        <w:rPr>
          <w:rFonts w:ascii="Times New Roman" w:eastAsia="Times New Roman" w:hAnsi="Times New Roman" w:cs="Times New Roman"/>
          <w:sz w:val="18"/>
        </w:rPr>
        <w:t xml:space="preserve">Incurran en faltas de puntualidad, incorrecto comportamiento, o falta de aprovechamiento, a criterio de </w:t>
      </w:r>
      <w:r>
        <w:rPr>
          <w:rFonts w:ascii="Times New Roman" w:eastAsia="Times New Roman" w:hAnsi="Times New Roman" w:cs="Times New Roman"/>
          <w:sz w:val="18"/>
        </w:rPr>
        <w:t xml:space="preserve">la persona responsable del seguimiento de las mismas, previa audiencia del interesado o interesada. </w:t>
      </w:r>
    </w:p>
    <w:p w:rsidR="000B5886" w:rsidRDefault="00DA5302">
      <w:pPr>
        <w:numPr>
          <w:ilvl w:val="1"/>
          <w:numId w:val="57"/>
        </w:numPr>
        <w:spacing w:after="36" w:line="247" w:lineRule="auto"/>
        <w:ind w:right="942" w:hanging="355"/>
        <w:jc w:val="both"/>
      </w:pPr>
      <w:r>
        <w:rPr>
          <w:rFonts w:ascii="Times New Roman" w:eastAsia="Times New Roman" w:hAnsi="Times New Roman" w:cs="Times New Roman"/>
          <w:sz w:val="18"/>
        </w:rPr>
        <w:t xml:space="preserve">Lo soliciten motivadamente.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29" w:line="247" w:lineRule="auto"/>
        <w:ind w:left="703" w:right="942" w:hanging="10"/>
        <w:jc w:val="both"/>
      </w:pPr>
      <w:r>
        <w:rPr>
          <w:rFonts w:ascii="Times New Roman" w:eastAsia="Times New Roman" w:hAnsi="Times New Roman" w:cs="Times New Roman"/>
          <w:sz w:val="18"/>
        </w:rPr>
        <w:t xml:space="preserve">En todos los citados casos, así como cuando se produzcan variaciones en las fechas de ejecución de las prácticas, horario, suspensión etc.…, la empresa está obligada a comunicar de forma inmediata al centro de formación esta circunstancia.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74"/>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OCTAVA.- De</w:t>
      </w:r>
      <w:r>
        <w:rPr>
          <w:rFonts w:ascii="Times New Roman" w:eastAsia="Times New Roman" w:hAnsi="Times New Roman" w:cs="Times New Roman"/>
          <w:sz w:val="18"/>
        </w:rPr>
        <w:t>rechos y obligaciones.</w:t>
      </w:r>
      <w:r>
        <w:rPr>
          <w:rFonts w:ascii="Times New Roman" w:eastAsia="Times New Roman" w:hAnsi="Times New Roman" w:cs="Times New Roman"/>
          <w:sz w:val="24"/>
        </w:rPr>
        <w:t xml:space="preserve"> </w:t>
      </w:r>
    </w:p>
    <w:p w:rsidR="000B5886" w:rsidRDefault="00DA5302">
      <w:pPr>
        <w:spacing w:after="27"/>
        <w:ind w:left="708"/>
      </w:pPr>
      <w:r>
        <w:rPr>
          <w:rFonts w:ascii="Times New Roman" w:eastAsia="Times New Roman" w:hAnsi="Times New Roman" w:cs="Times New Roman"/>
          <w:sz w:val="18"/>
        </w:rPr>
        <w:t xml:space="preserve"> </w:t>
      </w:r>
    </w:p>
    <w:p w:rsidR="000B5886" w:rsidRDefault="00DA5302">
      <w:pPr>
        <w:numPr>
          <w:ilvl w:val="1"/>
          <w:numId w:val="58"/>
        </w:numPr>
        <w:spacing w:after="5" w:line="247" w:lineRule="auto"/>
        <w:ind w:right="942" w:hanging="360"/>
        <w:jc w:val="both"/>
      </w:pPr>
      <w:r>
        <w:rPr>
          <w:rFonts w:ascii="Times New Roman" w:eastAsia="Times New Roman" w:hAnsi="Times New Roman" w:cs="Times New Roman"/>
          <w:sz w:val="18"/>
        </w:rPr>
        <w:t xml:space="preserve">La empresa deberá comunicar a la representación legal de los trabajadores y trabajadoras los convenios de prácticas que se suscriban. </w:t>
      </w:r>
    </w:p>
    <w:p w:rsidR="000B5886" w:rsidRDefault="00DA5302">
      <w:pPr>
        <w:numPr>
          <w:ilvl w:val="1"/>
          <w:numId w:val="58"/>
        </w:numPr>
        <w:spacing w:after="36" w:line="247" w:lineRule="auto"/>
        <w:ind w:right="942" w:hanging="360"/>
        <w:jc w:val="both"/>
      </w:pPr>
      <w:r>
        <w:rPr>
          <w:rFonts w:ascii="Times New Roman" w:eastAsia="Times New Roman" w:hAnsi="Times New Roman" w:cs="Times New Roman"/>
          <w:sz w:val="18"/>
        </w:rPr>
        <w:t xml:space="preserve">El centro de formación y la empresa elaborarán conjuntamente el seguimiento y evaluación final </w:t>
      </w:r>
      <w:r>
        <w:rPr>
          <w:rFonts w:ascii="Times New Roman" w:eastAsia="Times New Roman" w:hAnsi="Times New Roman" w:cs="Times New Roman"/>
          <w:sz w:val="18"/>
        </w:rPr>
        <w:t xml:space="preserve">del alumnado de acuerdo con los criterios de evaluación del mencionado módulo de prácticas. </w:t>
      </w:r>
    </w:p>
    <w:p w:rsidR="000B5886" w:rsidRDefault="00DA5302">
      <w:pPr>
        <w:numPr>
          <w:ilvl w:val="1"/>
          <w:numId w:val="58"/>
        </w:numPr>
        <w:spacing w:after="38" w:line="247" w:lineRule="auto"/>
        <w:ind w:right="942" w:hanging="360"/>
        <w:jc w:val="both"/>
      </w:pPr>
      <w:r>
        <w:rPr>
          <w:rFonts w:ascii="Times New Roman" w:eastAsia="Times New Roman" w:hAnsi="Times New Roman" w:cs="Times New Roman"/>
          <w:sz w:val="18"/>
        </w:rPr>
        <w:t>El centro de formación deberán presentar al SCE dentro de los 30 días siguientes a la finalización de las prácticas la siguiente documentación elaborada conjuntame</w:t>
      </w:r>
      <w:r>
        <w:rPr>
          <w:rFonts w:ascii="Times New Roman" w:eastAsia="Times New Roman" w:hAnsi="Times New Roman" w:cs="Times New Roman"/>
          <w:sz w:val="18"/>
        </w:rPr>
        <w:t xml:space="preserve">nte con la empresa consistente en: </w:t>
      </w:r>
    </w:p>
    <w:p w:rsidR="000B5886" w:rsidRDefault="00DA5302">
      <w:pPr>
        <w:numPr>
          <w:ilvl w:val="3"/>
          <w:numId w:val="60"/>
        </w:numPr>
        <w:spacing w:after="38" w:line="247" w:lineRule="auto"/>
        <w:ind w:right="942" w:hanging="362"/>
        <w:jc w:val="both"/>
      </w:pPr>
      <w:r>
        <w:rPr>
          <w:rFonts w:ascii="Times New Roman" w:eastAsia="Times New Roman" w:hAnsi="Times New Roman" w:cs="Times New Roman"/>
          <w:sz w:val="18"/>
        </w:rPr>
        <w:t xml:space="preserve">Controles de asistencia. </w:t>
      </w:r>
    </w:p>
    <w:p w:rsidR="000B5886" w:rsidRDefault="00DA5302">
      <w:pPr>
        <w:numPr>
          <w:ilvl w:val="3"/>
          <w:numId w:val="60"/>
        </w:numPr>
        <w:spacing w:after="5" w:line="247" w:lineRule="auto"/>
        <w:ind w:right="942" w:hanging="362"/>
        <w:jc w:val="both"/>
      </w:pPr>
      <w:r>
        <w:rPr>
          <w:rFonts w:ascii="Times New Roman" w:eastAsia="Times New Roman" w:hAnsi="Times New Roman" w:cs="Times New Roman"/>
          <w:sz w:val="18"/>
        </w:rPr>
        <w:t>Escala evaluativa en base al anexo VIII de la Orden ESS1897 y sistema de seguimiento de la tutoría del Centro Colaborador, debidamente cumplimentada y firmada por las tutoras y  tutores que aparecen asignados en el Programa formativo (anexo VIII) y mecaniz</w:t>
      </w:r>
      <w:r>
        <w:rPr>
          <w:rFonts w:ascii="Times New Roman" w:eastAsia="Times New Roman" w:hAnsi="Times New Roman" w:cs="Times New Roman"/>
          <w:sz w:val="18"/>
        </w:rPr>
        <w:t xml:space="preserve">adas en el aplicativo SISPECAN.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3"/>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NOVENA.- </w:t>
      </w:r>
      <w:r>
        <w:rPr>
          <w:rFonts w:ascii="Times New Roman" w:eastAsia="Times New Roman" w:hAnsi="Times New Roman" w:cs="Times New Roman"/>
          <w:sz w:val="18"/>
          <w:u w:val="single" w:color="000000"/>
        </w:rPr>
        <w:t>Vigencia.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Este convenio entrará en vigor desde la fecha de la firma del mismo y finalizará una vez que el alumno o alumna haya completado el número de horas de prácticas establecido en la cláusula, PRIMERA del presente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6"/>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DÉCIMA.- </w:t>
      </w:r>
      <w:r>
        <w:rPr>
          <w:rFonts w:ascii="Times New Roman" w:eastAsia="Times New Roman" w:hAnsi="Times New Roman" w:cs="Times New Roman"/>
          <w:sz w:val="18"/>
          <w:u w:val="single" w:color="000000"/>
        </w:rPr>
        <w:t>Causas de extinción.</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Serán causas de extinción del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1"/>
          <w:numId w:val="61"/>
        </w:numPr>
        <w:spacing w:after="5" w:line="247" w:lineRule="auto"/>
        <w:ind w:right="942" w:hanging="355"/>
        <w:jc w:val="both"/>
      </w:pPr>
      <w:r>
        <w:rPr>
          <w:rFonts w:ascii="Times New Roman" w:eastAsia="Times New Roman" w:hAnsi="Times New Roman" w:cs="Times New Roman"/>
          <w:sz w:val="18"/>
        </w:rPr>
        <w:t xml:space="preserve">El cese de la actividad de la empresa. </w:t>
      </w:r>
    </w:p>
    <w:p w:rsidR="000B5886" w:rsidRDefault="00DA5302">
      <w:pPr>
        <w:numPr>
          <w:ilvl w:val="1"/>
          <w:numId w:val="61"/>
        </w:numPr>
        <w:spacing w:after="5" w:line="247" w:lineRule="auto"/>
        <w:ind w:right="942" w:hanging="355"/>
        <w:jc w:val="both"/>
      </w:pPr>
      <w:r>
        <w:rPr>
          <w:rFonts w:ascii="Times New Roman" w:eastAsia="Times New Roman" w:hAnsi="Times New Roman" w:cs="Times New Roman"/>
          <w:sz w:val="18"/>
        </w:rPr>
        <w:t xml:space="preserve">Fuerza mayor que imposibilite el desarrollo de las actividades programadas. </w:t>
      </w:r>
    </w:p>
    <w:p w:rsidR="000B5886" w:rsidRDefault="00DA5302">
      <w:pPr>
        <w:numPr>
          <w:ilvl w:val="1"/>
          <w:numId w:val="61"/>
        </w:numPr>
        <w:spacing w:after="5" w:line="247" w:lineRule="auto"/>
        <w:ind w:right="942" w:hanging="355"/>
        <w:jc w:val="both"/>
      </w:pPr>
      <w:r>
        <w:rPr>
          <w:rFonts w:ascii="Times New Roman" w:eastAsia="Times New Roman" w:hAnsi="Times New Roman" w:cs="Times New Roman"/>
          <w:sz w:val="18"/>
        </w:rPr>
        <w:t xml:space="preserve">El mutuo acuerdo entre las partes firmantes del mismo. </w:t>
      </w:r>
    </w:p>
    <w:p w:rsidR="000B5886" w:rsidRDefault="00DA5302">
      <w:pPr>
        <w:numPr>
          <w:ilvl w:val="1"/>
          <w:numId w:val="61"/>
        </w:numPr>
        <w:spacing w:after="5" w:line="247" w:lineRule="auto"/>
        <w:ind w:right="942" w:hanging="355"/>
        <w:jc w:val="both"/>
      </w:pPr>
      <w:r>
        <w:rPr>
          <w:rFonts w:ascii="Times New Roman" w:eastAsia="Times New Roman" w:hAnsi="Times New Roman" w:cs="Times New Roman"/>
          <w:sz w:val="18"/>
        </w:rPr>
        <w:t>El incumplimiento de alguna de las cl</w:t>
      </w:r>
      <w:r>
        <w:rPr>
          <w:rFonts w:ascii="Times New Roman" w:eastAsia="Times New Roman" w:hAnsi="Times New Roman" w:cs="Times New Roman"/>
          <w:sz w:val="18"/>
        </w:rPr>
        <w:t xml:space="preserve">áusulas establecidas en el convenio. </w:t>
      </w:r>
    </w:p>
    <w:p w:rsidR="000B5886" w:rsidRDefault="00DA5302">
      <w:pPr>
        <w:numPr>
          <w:ilvl w:val="1"/>
          <w:numId w:val="61"/>
        </w:numPr>
        <w:spacing w:after="5" w:line="247" w:lineRule="auto"/>
        <w:ind w:right="942" w:hanging="355"/>
        <w:jc w:val="both"/>
      </w:pPr>
      <w:r>
        <w:rPr>
          <w:rFonts w:ascii="Times New Roman" w:eastAsia="Times New Roman" w:hAnsi="Times New Roman" w:cs="Times New Roman"/>
          <w:sz w:val="18"/>
        </w:rPr>
        <w:t xml:space="preserve">La modificación por alguna de las partes de las cláusulas del presente convenio. </w:t>
      </w:r>
    </w:p>
    <w:p w:rsidR="000B5886" w:rsidRDefault="00DA5302">
      <w:pPr>
        <w:numPr>
          <w:ilvl w:val="1"/>
          <w:numId w:val="61"/>
        </w:numPr>
        <w:spacing w:after="5" w:line="247" w:lineRule="auto"/>
        <w:ind w:right="942" w:hanging="355"/>
        <w:jc w:val="both"/>
      </w:pPr>
      <w:r>
        <w:rPr>
          <w:rFonts w:ascii="Times New Roman" w:eastAsia="Times New Roman" w:hAnsi="Times New Roman" w:cs="Times New Roman"/>
          <w:sz w:val="18"/>
        </w:rPr>
        <w:t xml:space="preserve">La denuncia del convenio por cualquiera de las partes, siempre que se hubiese realizado con una antelación suficiente a la fecha de finalización. </w:t>
      </w:r>
    </w:p>
    <w:p w:rsidR="000B5886" w:rsidRDefault="00DA5302">
      <w:pPr>
        <w:spacing w:after="0"/>
        <w:ind w:left="708"/>
      </w:pPr>
      <w:r>
        <w:rPr>
          <w:noProof/>
        </w:rPr>
        <mc:AlternateContent>
          <mc:Choice Requires="wpg">
            <w:drawing>
              <wp:anchor distT="0" distB="0" distL="114300" distR="114300" simplePos="0" relativeHeight="25189273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1232" name="Group 35123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5161" name="Rectangle 2516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5162" name="Rectangle 25162"/>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w:t>
                              </w:r>
                              <w:r>
                                <w:rPr>
                                  <w:rFonts w:ascii="Arial" w:eastAsia="Arial" w:hAnsi="Arial" w:cs="Arial"/>
                                  <w:sz w:val="12"/>
                                </w:rPr>
                                <w:t xml:space="preserve">nto firmado electrónicamente desde la plataforma esPublico Gestiona | Página 167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1232" style="width:12.7031pt;height:281.682pt;position:absolute;mso-position-horizontal-relative:page;mso-position-horizontal:absolute;margin-left:682.278pt;mso-position-vertical-relative:page;margin-top:530.238pt;" coordsize="1613,35773">
                <v:rect id="Rectangle 2516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5162"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167 de 243 </w:t>
                        </w:r>
                      </w:p>
                    </w:txbxContent>
                  </v:textbox>
                </v:rect>
                <w10:wrap type="square"/>
              </v:group>
            </w:pict>
          </mc:Fallback>
        </mc:AlternateConten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UNDÉCIMA.- Se autoriza al Centro de formación y al Servicio Canario de Empleo, al tratamiento informático de sus datos y la tramitación documental de todos los pro</w:t>
      </w:r>
      <w:r>
        <w:rPr>
          <w:rFonts w:ascii="Times New Roman" w:eastAsia="Times New Roman" w:hAnsi="Times New Roman" w:cs="Times New Roman"/>
          <w:sz w:val="18"/>
        </w:rPr>
        <w:t>cesos que lleva la tramitación de prácticas en empresas, a los efectos dispuestos en la Ley Orgánica 3/2018, de 5 de diciembre, de Protección de Datos y Garantía de los Derechos Digitales y demás normativa de desarrollo.</w:t>
      </w:r>
      <w:r>
        <w:rPr>
          <w:rFonts w:ascii="Times New Roman" w:eastAsia="Times New Roman" w:hAnsi="Times New Roman" w:cs="Times New Roman"/>
          <w:sz w:val="24"/>
        </w:rPr>
        <w:t xml:space="preserve"> </w:t>
      </w:r>
    </w:p>
    <w:p w:rsidR="000B5886" w:rsidRDefault="00DA5302">
      <w:pPr>
        <w:spacing w:after="41"/>
        <w:ind w:left="708"/>
      </w:pPr>
      <w:r>
        <w:rPr>
          <w:rFonts w:ascii="Times New Roman" w:eastAsia="Times New Roman" w:hAnsi="Times New Roman" w:cs="Times New Roman"/>
          <w:sz w:val="18"/>
        </w:rPr>
        <w:t xml:space="preserve"> </w:t>
      </w:r>
    </w:p>
    <w:p w:rsidR="000B5886" w:rsidRDefault="00DA5302">
      <w:pPr>
        <w:spacing w:after="5" w:line="247" w:lineRule="auto"/>
        <w:ind w:left="1076" w:right="942" w:hanging="10"/>
        <w:jc w:val="both"/>
      </w:pPr>
      <w:r>
        <w:rPr>
          <w:rFonts w:ascii="Times New Roman" w:eastAsia="Times New Roman" w:hAnsi="Times New Roman" w:cs="Times New Roman"/>
          <w:sz w:val="18"/>
        </w:rPr>
        <w:t>Y en prueba de conformidad, se f</w:t>
      </w:r>
      <w:r>
        <w:rPr>
          <w:rFonts w:ascii="Times New Roman" w:eastAsia="Times New Roman" w:hAnsi="Times New Roman" w:cs="Times New Roman"/>
          <w:sz w:val="18"/>
        </w:rPr>
        <w:t>irma el presente Convenio de Colaboración por triplicado, en el lugar y fecha arriba indicados.”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6"/>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10" w:line="247" w:lineRule="auto"/>
        <w:ind w:left="720" w:right="940" w:hanging="10"/>
        <w:jc w:val="both"/>
      </w:pPr>
      <w:r>
        <w:rPr>
          <w:rFonts w:ascii="Arial" w:eastAsia="Arial" w:hAnsi="Arial" w:cs="Arial"/>
          <w:b/>
        </w:rPr>
        <w:t>Segundo:</w:t>
      </w:r>
      <w:r>
        <w:rPr>
          <w:rFonts w:ascii="Arial" w:eastAsia="Arial" w:hAnsi="Arial" w:cs="Arial"/>
        </w:rPr>
        <w:t xml:space="preserve"> Facultar a la Alcaldía para la suscripción de este Convenio específico de colaboración para la formación en centros de trabajo entre el Ayuntam</w:t>
      </w:r>
      <w:r>
        <w:rPr>
          <w:rFonts w:ascii="Arial" w:eastAsia="Arial" w:hAnsi="Arial" w:cs="Arial"/>
        </w:rPr>
        <w:t xml:space="preserve">iento de Candelaria y la empresa LUXURY CARE S.L.  (Cataleya) y cualquier otro documento que en su caso sea preciso para la efectividad del presente acuerdo.” </w:t>
      </w:r>
    </w:p>
    <w:p w:rsidR="000B5886" w:rsidRDefault="00DA5302">
      <w:pPr>
        <w:spacing w:after="98"/>
        <w:ind w:left="1416"/>
      </w:pPr>
      <w:r>
        <w:rPr>
          <w:rFonts w:ascii="Arial" w:eastAsia="Arial" w:hAnsi="Arial" w:cs="Arial"/>
        </w:rPr>
        <w:t xml:space="preserve"> </w:t>
      </w:r>
    </w:p>
    <w:p w:rsidR="000B5886" w:rsidRDefault="00DA5302">
      <w:pPr>
        <w:spacing w:after="0"/>
        <w:ind w:left="708"/>
      </w:pPr>
      <w:r>
        <w:rPr>
          <w:rFonts w:ascii="Arial" w:eastAsia="Arial" w:hAnsi="Arial" w:cs="Arial"/>
          <w:b/>
        </w:rPr>
        <w:t xml:space="preserve"> </w:t>
      </w:r>
    </w:p>
    <w:p w:rsidR="000B5886" w:rsidRDefault="00DA5302">
      <w:pPr>
        <w:spacing w:after="386" w:line="248" w:lineRule="auto"/>
        <w:ind w:left="1429" w:right="939" w:hanging="10"/>
        <w:jc w:val="both"/>
      </w:pPr>
      <w:r>
        <w:rPr>
          <w:rFonts w:ascii="Times New Roman" w:eastAsia="Times New Roman" w:hAnsi="Times New Roman" w:cs="Times New Roman"/>
          <w:sz w:val="24"/>
        </w:rPr>
        <w:t xml:space="preserve">No obstante, la Junta de Gobierno Local acordará lo más procedente.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114" w:line="248" w:lineRule="auto"/>
        <w:ind w:left="703" w:right="940" w:hanging="10"/>
        <w:jc w:val="both"/>
      </w:pPr>
      <w:r>
        <w:rPr>
          <w:rFonts w:ascii="Arial" w:eastAsia="Arial" w:hAnsi="Arial" w:cs="Arial"/>
          <w:b/>
        </w:rPr>
        <w:t xml:space="preserve">  </w:t>
      </w:r>
      <w:r>
        <w:rPr>
          <w:rFonts w:ascii="Arial" w:eastAsia="Arial" w:hAnsi="Arial" w:cs="Arial"/>
          <w:b/>
        </w:rPr>
        <w:t>Consta en el expediente Informe Jurídico emitido por Doña Rosa Edelmira González Sabina, que desempeña el puesto de Jurista, de 9 de junio 2021, debidamente conformado por Dña. María del Pilar Chico Delgado, Técnica de Administración General, del 9 de juni</w:t>
      </w:r>
      <w:r>
        <w:rPr>
          <w:rFonts w:ascii="Arial" w:eastAsia="Arial" w:hAnsi="Arial" w:cs="Arial"/>
          <w:b/>
        </w:rPr>
        <w:t xml:space="preserve">o de 2021, del siguiente tenor literal: </w:t>
      </w:r>
    </w:p>
    <w:p w:rsidR="000B5886" w:rsidRDefault="00DA5302">
      <w:pPr>
        <w:spacing w:after="98"/>
        <w:ind w:left="708"/>
      </w:pPr>
      <w:r>
        <w:rPr>
          <w:rFonts w:ascii="Arial" w:eastAsia="Arial" w:hAnsi="Arial" w:cs="Arial"/>
          <w:b/>
        </w:rPr>
        <w:t xml:space="preserve"> </w:t>
      </w:r>
    </w:p>
    <w:p w:rsidR="000B5886" w:rsidRDefault="00DA5302">
      <w:pPr>
        <w:spacing w:after="119"/>
        <w:ind w:right="182"/>
        <w:jc w:val="center"/>
      </w:pPr>
      <w:r>
        <w:rPr>
          <w:rFonts w:ascii="Arial" w:eastAsia="Arial" w:hAnsi="Arial" w:cs="Arial"/>
          <w:b/>
        </w:rPr>
        <w:t xml:space="preserve"> </w:t>
      </w:r>
    </w:p>
    <w:p w:rsidR="000B5886" w:rsidRDefault="00DA5302">
      <w:pPr>
        <w:pStyle w:val="Ttulo2"/>
        <w:shd w:val="clear" w:color="auto" w:fill="auto"/>
        <w:spacing w:after="103"/>
        <w:ind w:left="477" w:right="710"/>
        <w:jc w:val="center"/>
      </w:pPr>
      <w:r>
        <w:rPr>
          <w:shd w:val="clear" w:color="auto" w:fill="auto"/>
        </w:rPr>
        <w:t xml:space="preserve">“INFORME JURÍDICO </w:t>
      </w:r>
    </w:p>
    <w:p w:rsidR="000B5886" w:rsidRDefault="00DA5302">
      <w:pPr>
        <w:spacing w:after="101"/>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Visto el expediente referenciado, Doña </w:t>
      </w:r>
      <w:r>
        <w:rPr>
          <w:rFonts w:ascii="Arial" w:eastAsia="Arial" w:hAnsi="Arial" w:cs="Arial"/>
          <w:b/>
        </w:rPr>
        <w:t>Rosa Edelmira González Sabina, Técnica Jurista, debidamente conformado por la funcionaria Dña. María Pilar Chico Delgado, Técnico de Administración General,</w:t>
      </w:r>
      <w:r>
        <w:rPr>
          <w:rFonts w:ascii="Arial" w:eastAsia="Arial" w:hAnsi="Arial" w:cs="Arial"/>
          <w:b/>
          <w:color w:val="FF0000"/>
        </w:rPr>
        <w:t xml:space="preserve"> </w:t>
      </w:r>
      <w:r>
        <w:rPr>
          <w:rFonts w:ascii="Arial" w:eastAsia="Arial" w:hAnsi="Arial" w:cs="Arial"/>
          <w:b/>
        </w:rPr>
        <w:t>emite el siguiente informe:</w:t>
      </w:r>
      <w:r>
        <w:rPr>
          <w:rFonts w:ascii="Arial" w:eastAsia="Arial" w:hAnsi="Arial" w:cs="Arial"/>
          <w:sz w:val="24"/>
        </w:rPr>
        <w:t xml:space="preserve"> </w:t>
      </w:r>
    </w:p>
    <w:p w:rsidR="000B5886" w:rsidRDefault="00DA5302">
      <w:pPr>
        <w:spacing w:after="98"/>
        <w:ind w:right="182"/>
        <w:jc w:val="center"/>
      </w:pPr>
      <w:r>
        <w:rPr>
          <w:rFonts w:ascii="Arial" w:eastAsia="Arial" w:hAnsi="Arial" w:cs="Arial"/>
          <w:b/>
        </w:rPr>
        <w:t xml:space="preserve"> </w:t>
      </w:r>
    </w:p>
    <w:p w:rsidR="000B5886" w:rsidRDefault="00DA5302">
      <w:pPr>
        <w:spacing w:after="100"/>
        <w:ind w:right="182"/>
        <w:jc w:val="center"/>
      </w:pPr>
      <w:r>
        <w:rPr>
          <w:rFonts w:ascii="Arial" w:eastAsia="Arial" w:hAnsi="Arial" w:cs="Arial"/>
          <w:b/>
        </w:rPr>
        <w:t xml:space="preserve"> </w:t>
      </w:r>
    </w:p>
    <w:p w:rsidR="000B5886" w:rsidRDefault="00DA5302">
      <w:pPr>
        <w:pStyle w:val="Ttulo3"/>
        <w:ind w:left="477" w:right="834"/>
      </w:pPr>
      <w:r>
        <w:t xml:space="preserve">Antecedentes de hecho </w:t>
      </w:r>
      <w:r>
        <w:rPr>
          <w:b w:val="0"/>
        </w:rPr>
        <w:t xml:space="preserve">  </w:t>
      </w:r>
    </w:p>
    <w:p w:rsidR="000B5886" w:rsidRDefault="00DA5302">
      <w:pPr>
        <w:spacing w:after="98"/>
        <w:ind w:right="182"/>
        <w:jc w:val="center"/>
      </w:pPr>
      <w:r>
        <w:rPr>
          <w:rFonts w:ascii="Arial" w:eastAsia="Arial" w:hAnsi="Arial" w:cs="Arial"/>
        </w:rPr>
        <w:t xml:space="preserve"> </w:t>
      </w:r>
    </w:p>
    <w:p w:rsidR="000B5886" w:rsidRDefault="00DA5302">
      <w:pPr>
        <w:spacing w:after="114" w:line="247" w:lineRule="auto"/>
        <w:ind w:left="720" w:right="940" w:hanging="10"/>
        <w:jc w:val="both"/>
      </w:pPr>
      <w:r>
        <w:rPr>
          <w:rFonts w:ascii="Arial" w:eastAsia="Arial" w:hAnsi="Arial" w:cs="Arial"/>
        </w:rPr>
        <w:t>Vista la Propuesta de Alcaldía, de fech</w:t>
      </w:r>
      <w:r>
        <w:rPr>
          <w:rFonts w:ascii="Arial" w:eastAsia="Arial" w:hAnsi="Arial" w:cs="Arial"/>
        </w:rPr>
        <w:t xml:space="preserve">a 08 de junio de 2021, relativa a la aprobación y suscripción del Convenio específico de colaboración para la formación en centros de trabajo, entre el Ayuntamiento de Candelaria y la empresa Luxury Care S.L. (Cataleya) </w:t>
      </w:r>
    </w:p>
    <w:p w:rsidR="000B5886" w:rsidRDefault="00DA5302">
      <w:pPr>
        <w:spacing w:after="95"/>
        <w:ind w:left="708"/>
      </w:pPr>
      <w:r>
        <w:rPr>
          <w:noProof/>
        </w:rPr>
        <mc:AlternateContent>
          <mc:Choice Requires="wpg">
            <w:drawing>
              <wp:anchor distT="0" distB="0" distL="114300" distR="114300" simplePos="0" relativeHeight="25189376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0366" name="Group 35036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5295" name="Rectangle 2529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t>
                              </w:r>
                              <w:r>
                                <w:rPr>
                                  <w:rFonts w:ascii="Arial" w:eastAsia="Arial" w:hAnsi="Arial" w:cs="Arial"/>
                                  <w:sz w:val="12"/>
                                </w:rPr>
                                <w:t xml:space="preserve">W4NHHWX7S6 | Verificación: https://candelaria.sedelectronica.es/ </w:t>
                              </w:r>
                            </w:p>
                          </w:txbxContent>
                        </wps:txbx>
                        <wps:bodyPr horzOverflow="overflow" vert="horz" lIns="0" tIns="0" rIns="0" bIns="0" rtlCol="0">
                          <a:noAutofit/>
                        </wps:bodyPr>
                      </wps:wsp>
                      <wps:wsp>
                        <wps:cNvPr id="25296" name="Rectangle 25296"/>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168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0366" style="width:12.7031pt;height:281.682pt;position:absolute;mso-position-horizontal-relative:page;mso-position-horizontal:absolute;margin-left:682.278pt;mso-position-vertical-relative:page;margin-top:530.238pt;" coordsize="1613,35773">
                <v:rect id="Rectangle 2529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5296"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168 de 243 </w:t>
                        </w:r>
                      </w:p>
                    </w:txbxContent>
                  </v:textbox>
                </v:rect>
                <w10:wrap type="square"/>
              </v:group>
            </w:pict>
          </mc:Fallback>
        </mc:AlternateContent>
      </w:r>
      <w:r>
        <w:rPr>
          <w:rFonts w:ascii="Arial" w:eastAsia="Arial" w:hAnsi="Arial" w:cs="Arial"/>
        </w:rPr>
        <w:t xml:space="preserve"> </w:t>
      </w:r>
    </w:p>
    <w:p w:rsidR="000B5886" w:rsidRDefault="00DA5302">
      <w:pPr>
        <w:pStyle w:val="Ttulo3"/>
        <w:ind w:left="477" w:right="711"/>
      </w:pPr>
      <w:r>
        <w:t xml:space="preserve">Fundamentos de derecho </w:t>
      </w:r>
    </w:p>
    <w:p w:rsidR="000B5886" w:rsidRDefault="00DA5302">
      <w:pPr>
        <w:spacing w:after="112"/>
        <w:ind w:right="182"/>
        <w:jc w:val="center"/>
      </w:pPr>
      <w:r>
        <w:rPr>
          <w:rFonts w:ascii="Arial" w:eastAsia="Arial" w:hAnsi="Arial" w:cs="Arial"/>
        </w:rPr>
        <w:t xml:space="preserve"> </w:t>
      </w:r>
    </w:p>
    <w:p w:rsidR="000B5886" w:rsidRDefault="00DA5302">
      <w:pPr>
        <w:spacing w:after="11" w:line="248" w:lineRule="auto"/>
        <w:ind w:left="703" w:right="939" w:hanging="10"/>
        <w:jc w:val="both"/>
      </w:pPr>
      <w:r>
        <w:rPr>
          <w:rFonts w:ascii="Times New Roman" w:eastAsia="Times New Roman" w:hAnsi="Times New Roman" w:cs="Times New Roman"/>
          <w:sz w:val="24"/>
        </w:rPr>
        <w:t xml:space="preserve">Resultan de aplicación los siguientes: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numPr>
          <w:ilvl w:val="0"/>
          <w:numId w:val="62"/>
        </w:numPr>
        <w:spacing w:after="11" w:line="248" w:lineRule="auto"/>
        <w:ind w:right="939" w:hanging="708"/>
        <w:jc w:val="both"/>
      </w:pPr>
      <w:r>
        <w:rPr>
          <w:rFonts w:ascii="Times New Roman" w:eastAsia="Times New Roman" w:hAnsi="Times New Roman" w:cs="Times New Roman"/>
          <w:sz w:val="24"/>
        </w:rPr>
        <w:t xml:space="preserve">Ley 39/2015, de 1 de octubre del Procedimiento Administrativo Común de las </w:t>
      </w:r>
    </w:p>
    <w:p w:rsidR="000B5886" w:rsidRDefault="00DA5302">
      <w:pPr>
        <w:spacing w:after="11" w:line="248" w:lineRule="auto"/>
        <w:ind w:left="703" w:right="939" w:hanging="10"/>
        <w:jc w:val="both"/>
      </w:pPr>
      <w:r>
        <w:rPr>
          <w:rFonts w:ascii="Times New Roman" w:eastAsia="Times New Roman" w:hAnsi="Times New Roman" w:cs="Times New Roman"/>
          <w:sz w:val="24"/>
        </w:rPr>
        <w:t xml:space="preserve">Administraciones Públicas: </w:t>
      </w:r>
    </w:p>
    <w:p w:rsidR="000B5886" w:rsidRDefault="00DA5302">
      <w:pPr>
        <w:spacing w:after="0"/>
        <w:ind w:left="1068"/>
      </w:pPr>
      <w:r>
        <w:rPr>
          <w:rFonts w:ascii="Times New Roman" w:eastAsia="Times New Roman" w:hAnsi="Times New Roman" w:cs="Times New Roman"/>
          <w:sz w:val="24"/>
        </w:rPr>
        <w:t xml:space="preserve"> </w:t>
      </w:r>
    </w:p>
    <w:p w:rsidR="000B5886" w:rsidRDefault="00DA5302">
      <w:pPr>
        <w:spacing w:after="3" w:line="248" w:lineRule="auto"/>
        <w:ind w:left="1411" w:right="1004" w:hanging="10"/>
        <w:jc w:val="both"/>
      </w:pPr>
      <w:r>
        <w:rPr>
          <w:rFonts w:ascii="Times New Roman" w:eastAsia="Times New Roman" w:hAnsi="Times New Roman" w:cs="Times New Roman"/>
          <w:sz w:val="24"/>
        </w:rPr>
        <w:t>El art. 86.1 que establece que  “</w:t>
      </w:r>
      <w:r>
        <w:rPr>
          <w:rFonts w:ascii="Times New Roman" w:eastAsia="Times New Roman" w:hAnsi="Times New Roman" w:cs="Times New Roman"/>
          <w:i/>
          <w:sz w:val="24"/>
        </w:rPr>
        <w:t>Las Administraciones Públicas podrán celebrar acuerdos, pactos, convenios o contratos con personas tanto de Derecho p</w:t>
      </w:r>
      <w:r>
        <w:rPr>
          <w:rFonts w:ascii="Times New Roman" w:eastAsia="Times New Roman" w:hAnsi="Times New Roman" w:cs="Times New Roman"/>
          <w:i/>
          <w:sz w:val="24"/>
        </w:rPr>
        <w:t>úblico como privado, siempre que no sean contrarios al ordenamiento jurídico ni versen sobre materias no susceptibles de transacción y tengan por objeto satisfacer el interés público que tienen encomendado, con el alcance, efectos y régimen jurídico especí</w:t>
      </w:r>
      <w:r>
        <w:rPr>
          <w:rFonts w:ascii="Times New Roman" w:eastAsia="Times New Roman" w:hAnsi="Times New Roman" w:cs="Times New Roman"/>
          <w:i/>
          <w:sz w:val="24"/>
        </w:rPr>
        <w:t>fico que, en su caso, prevea la disposición que lo regule, pudiendo tales actos tener la consideración de finalizadores de los procedimientos administrativos o insertarse en los mismos con carácter previo, vinculante o no, a la resolución que les ponga fin</w:t>
      </w:r>
      <w:r>
        <w:rPr>
          <w:rFonts w:ascii="Times New Roman" w:eastAsia="Times New Roman" w:hAnsi="Times New Roman" w:cs="Times New Roman"/>
          <w:i/>
          <w:sz w:val="24"/>
        </w:rPr>
        <w:t>.</w:t>
      </w:r>
      <w:r>
        <w:rPr>
          <w:rFonts w:ascii="Times New Roman" w:eastAsia="Times New Roman" w:hAnsi="Times New Roman" w:cs="Times New Roman"/>
          <w:sz w:val="24"/>
        </w:rPr>
        <w:t xml:space="preserve">”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spacing w:after="3" w:line="248" w:lineRule="auto"/>
        <w:ind w:left="1411" w:right="1004" w:hanging="10"/>
        <w:jc w:val="both"/>
      </w:pPr>
      <w:r>
        <w:rPr>
          <w:rFonts w:ascii="Times New Roman" w:eastAsia="Times New Roman" w:hAnsi="Times New Roman" w:cs="Times New Roman"/>
          <w:sz w:val="24"/>
        </w:rPr>
        <w:t>El art. 86.2 que establece que “</w:t>
      </w:r>
      <w:r>
        <w:rPr>
          <w:rFonts w:ascii="Times New Roman" w:eastAsia="Times New Roman" w:hAnsi="Times New Roman" w:cs="Times New Roman"/>
          <w:i/>
          <w:sz w:val="24"/>
        </w:rPr>
        <w:t>Los citados instrumentos deberán establecer como contenido mínimo la identificación de las partes intervinientes, el ámbito personal, funcional y territorial, y el plazo de vigencia, debiendo publicarse o no según su n</w:t>
      </w:r>
      <w:r>
        <w:rPr>
          <w:rFonts w:ascii="Times New Roman" w:eastAsia="Times New Roman" w:hAnsi="Times New Roman" w:cs="Times New Roman"/>
          <w:i/>
          <w:sz w:val="24"/>
        </w:rPr>
        <w:t>aturaleza y las personas a las que estuvieran destinados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numPr>
          <w:ilvl w:val="0"/>
          <w:numId w:val="62"/>
        </w:numPr>
        <w:spacing w:after="11" w:line="248" w:lineRule="auto"/>
        <w:ind w:right="939" w:hanging="708"/>
        <w:jc w:val="both"/>
      </w:pPr>
      <w:r>
        <w:rPr>
          <w:rFonts w:ascii="Times New Roman" w:eastAsia="Times New Roman" w:hAnsi="Times New Roman" w:cs="Times New Roman"/>
          <w:sz w:val="24"/>
        </w:rPr>
        <w:t xml:space="preserve">Ley 40/2015, de 1 de octubre, de Régimen Jurídico del Sector Público: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spacing w:after="25" w:line="248" w:lineRule="auto"/>
        <w:ind w:left="1411" w:right="1004" w:hanging="10"/>
        <w:jc w:val="both"/>
      </w:pPr>
      <w:r>
        <w:rPr>
          <w:rFonts w:ascii="Times New Roman" w:eastAsia="Times New Roman" w:hAnsi="Times New Roman" w:cs="Times New Roman"/>
          <w:sz w:val="24"/>
        </w:rPr>
        <w:t>El art. 47.1, establece que “</w:t>
      </w:r>
      <w:r>
        <w:rPr>
          <w:rFonts w:ascii="Times New Roman" w:eastAsia="Times New Roman" w:hAnsi="Times New Roman" w:cs="Times New Roman"/>
          <w:i/>
          <w:sz w:val="24"/>
        </w:rPr>
        <w:t>Son convenios los acuerdos con efectos jurídicos adoptados por las Administraciones Públic</w:t>
      </w:r>
      <w:r>
        <w:rPr>
          <w:rFonts w:ascii="Times New Roman" w:eastAsia="Times New Roman" w:hAnsi="Times New Roman" w:cs="Times New Roman"/>
          <w:i/>
          <w:sz w:val="24"/>
        </w:rPr>
        <w:t>as, los organismos públicos y entidades de derecho público vinculados o dependientes o las Universidades públicas entre sí o con sujetos de derecho privado para un fin común.</w:t>
      </w:r>
      <w:r>
        <w:rPr>
          <w:rFonts w:ascii="Times New Roman" w:eastAsia="Times New Roman" w:hAnsi="Times New Roman" w:cs="Times New Roman"/>
          <w:sz w:val="24"/>
        </w:rPr>
        <w:t xml:space="preserve"> </w:t>
      </w:r>
    </w:p>
    <w:p w:rsidR="000B5886" w:rsidRDefault="00DA5302">
      <w:pPr>
        <w:spacing w:after="97" w:line="248" w:lineRule="auto"/>
        <w:ind w:left="1411" w:right="1004" w:hanging="10"/>
        <w:jc w:val="both"/>
      </w:pPr>
      <w:r>
        <w:rPr>
          <w:rFonts w:ascii="Times New Roman" w:eastAsia="Times New Roman" w:hAnsi="Times New Roman" w:cs="Times New Roman"/>
          <w:i/>
          <w:sz w:val="24"/>
        </w:rPr>
        <w:t>…. Los convenios no podrán tener por objeto prestaciones propias de los contrato</w:t>
      </w:r>
      <w:r>
        <w:rPr>
          <w:rFonts w:ascii="Times New Roman" w:eastAsia="Times New Roman" w:hAnsi="Times New Roman" w:cs="Times New Roman"/>
          <w:i/>
          <w:sz w:val="24"/>
        </w:rPr>
        <w:t>s. En tal caso, su naturaleza y régimen jurídico se ajustará a lo previsto en la legislación de contratos del sector público.”</w:t>
      </w:r>
      <w:r>
        <w:rPr>
          <w:rFonts w:ascii="Times New Roman" w:eastAsia="Times New Roman" w:hAnsi="Times New Roman" w:cs="Times New Roman"/>
          <w:sz w:val="24"/>
        </w:rPr>
        <w:t xml:space="preserve"> </w:t>
      </w:r>
    </w:p>
    <w:p w:rsidR="000B5886" w:rsidRDefault="00DA5302">
      <w:pPr>
        <w:spacing w:after="91" w:line="248" w:lineRule="auto"/>
        <w:ind w:left="1411" w:right="939" w:hanging="10"/>
        <w:jc w:val="both"/>
      </w:pPr>
      <w:r>
        <w:rPr>
          <w:rFonts w:ascii="Arial" w:eastAsia="Arial" w:hAnsi="Arial" w:cs="Arial"/>
        </w:rPr>
        <w:t>El art. 48.1 del mismo cuerpo legal señala que “</w:t>
      </w:r>
      <w:r>
        <w:rPr>
          <w:rFonts w:ascii="Arial" w:eastAsia="Arial" w:hAnsi="Arial" w:cs="Arial"/>
          <w:i/>
        </w:rPr>
        <w:t>Las Administraciones Públicas, sus organismos públicos y entidades de derecho público vinculados o dependientes y las Universidades públicas, en el ámbito de sus respectivas competencias, podrán suscribir convenios con sujetos de derecho público y privado,</w:t>
      </w:r>
      <w:r>
        <w:rPr>
          <w:rFonts w:ascii="Arial" w:eastAsia="Arial" w:hAnsi="Arial" w:cs="Arial"/>
          <w:i/>
        </w:rPr>
        <w:t xml:space="preserve"> sin que ello pueda suponer cesión de la titularidad de la competencia.</w:t>
      </w:r>
      <w:r>
        <w:rPr>
          <w:rFonts w:ascii="Times New Roman" w:eastAsia="Times New Roman" w:hAnsi="Times New Roman" w:cs="Times New Roman"/>
          <w:sz w:val="24"/>
        </w:rPr>
        <w:t xml:space="preserve"> </w:t>
      </w:r>
    </w:p>
    <w:p w:rsidR="000B5886" w:rsidRDefault="00DA5302">
      <w:pPr>
        <w:spacing w:after="91" w:line="248" w:lineRule="auto"/>
        <w:ind w:left="1411" w:right="939" w:hanging="10"/>
        <w:jc w:val="both"/>
      </w:pPr>
      <w:r>
        <w:rPr>
          <w:rFonts w:ascii="Arial" w:eastAsia="Arial" w:hAnsi="Arial" w:cs="Arial"/>
        </w:rPr>
        <w:t>El punto 3 del citado artículo señala que “</w:t>
      </w:r>
      <w:r>
        <w:rPr>
          <w:rFonts w:ascii="Arial" w:eastAsia="Arial" w:hAnsi="Arial" w:cs="Arial"/>
          <w:i/>
        </w:rPr>
        <w:t>La suscripción de convenios deberá mejorar la eficiencia de la gestión pública, facilitar la utilización conjunta de medios y servicios públ</w:t>
      </w:r>
      <w:r>
        <w:rPr>
          <w:rFonts w:ascii="Arial" w:eastAsia="Arial" w:hAnsi="Arial" w:cs="Arial"/>
          <w:i/>
        </w:rPr>
        <w:t>icos, contribuir a la realización de actividades de utilidad pública …”</w:t>
      </w:r>
      <w:r>
        <w:rPr>
          <w:rFonts w:ascii="Times New Roman" w:eastAsia="Times New Roman" w:hAnsi="Times New Roman" w:cs="Times New Roman"/>
          <w:sz w:val="24"/>
        </w:rPr>
        <w:t xml:space="preserve"> </w:t>
      </w:r>
    </w:p>
    <w:p w:rsidR="000B5886" w:rsidRDefault="00DA5302">
      <w:pPr>
        <w:spacing w:after="67" w:line="248" w:lineRule="auto"/>
        <w:ind w:left="1411" w:right="939" w:hanging="10"/>
        <w:jc w:val="both"/>
      </w:pPr>
      <w:r>
        <w:rPr>
          <w:rFonts w:ascii="Arial" w:eastAsia="Arial" w:hAnsi="Arial" w:cs="Arial"/>
        </w:rPr>
        <w:t xml:space="preserve">El punto 8 del mismo establece que </w:t>
      </w:r>
      <w:r>
        <w:rPr>
          <w:rFonts w:ascii="Arial" w:eastAsia="Arial" w:hAnsi="Arial" w:cs="Arial"/>
          <w:i/>
        </w:rPr>
        <w:t>“Los convenios se perfeccionan por la prestación del consentimiento de las partes.”</w:t>
      </w:r>
      <w:r>
        <w:rPr>
          <w:rFonts w:ascii="Times New Roman" w:eastAsia="Times New Roman" w:hAnsi="Times New Roman" w:cs="Times New Roman"/>
          <w:sz w:val="24"/>
        </w:rPr>
        <w:t xml:space="preserve"> </w:t>
      </w:r>
    </w:p>
    <w:p w:rsidR="000B5886" w:rsidRDefault="00DA5302">
      <w:pPr>
        <w:spacing w:after="121" w:line="247" w:lineRule="auto"/>
        <w:ind w:left="1426" w:right="940" w:hanging="10"/>
        <w:jc w:val="both"/>
      </w:pPr>
      <w:r>
        <w:rPr>
          <w:noProof/>
        </w:rPr>
        <mc:AlternateContent>
          <mc:Choice Requires="wpg">
            <w:drawing>
              <wp:anchor distT="0" distB="0" distL="114300" distR="114300" simplePos="0" relativeHeight="25189478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0550" name="Group 35055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5411" name="Rectangle 2541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Verificación: h</w:t>
                              </w:r>
                              <w:r>
                                <w:rPr>
                                  <w:rFonts w:ascii="Arial" w:eastAsia="Arial" w:hAnsi="Arial" w:cs="Arial"/>
                                  <w:sz w:val="12"/>
                                </w:rPr>
                                <w:t xml:space="preserve">ttps://candelaria.sedelectronica.es/ </w:t>
                              </w:r>
                            </w:p>
                          </w:txbxContent>
                        </wps:txbx>
                        <wps:bodyPr horzOverflow="overflow" vert="horz" lIns="0" tIns="0" rIns="0" bIns="0" rtlCol="0">
                          <a:noAutofit/>
                        </wps:bodyPr>
                      </wps:wsp>
                      <wps:wsp>
                        <wps:cNvPr id="25412" name="Rectangle 25412"/>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169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0550" style="width:12.7031pt;height:281.682pt;position:absolute;mso-position-horizontal-relative:page;mso-position-horizontal:absolute;margin-left:682.278pt;mso-position-vertical-relative:page;margin-top:530.238pt;" coordsize="1613,35773">
                <v:rect id="Rectangle 2541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5412"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169 de 243 </w:t>
                        </w:r>
                      </w:p>
                    </w:txbxContent>
                  </v:textbox>
                </v:rect>
                <w10:wrap type="square"/>
              </v:group>
            </w:pict>
          </mc:Fallback>
        </mc:AlternateContent>
      </w:r>
      <w:r>
        <w:rPr>
          <w:rFonts w:ascii="Arial" w:eastAsia="Arial" w:hAnsi="Arial" w:cs="Arial"/>
        </w:rPr>
        <w:t xml:space="preserve">El artículo 49. 1 de la citada ley, en cuanto al contenido que deben de incluir los convenios de colaboración. </w:t>
      </w:r>
    </w:p>
    <w:p w:rsidR="000B5886" w:rsidRDefault="00DA5302">
      <w:pPr>
        <w:spacing w:after="91" w:line="248" w:lineRule="auto"/>
        <w:ind w:left="1411" w:right="939" w:hanging="10"/>
        <w:jc w:val="both"/>
      </w:pPr>
      <w:r>
        <w:rPr>
          <w:rFonts w:ascii="Arial" w:eastAsia="Arial" w:hAnsi="Arial" w:cs="Arial"/>
        </w:rPr>
        <w:t>Y el artí</w:t>
      </w:r>
      <w:r>
        <w:rPr>
          <w:rFonts w:ascii="Arial" w:eastAsia="Arial" w:hAnsi="Arial" w:cs="Arial"/>
        </w:rPr>
        <w:t xml:space="preserve">culo 49.2 señala que </w:t>
      </w:r>
      <w:r>
        <w:rPr>
          <w:rFonts w:ascii="Arial" w:eastAsia="Arial" w:hAnsi="Arial" w:cs="Arial"/>
          <w:i/>
        </w:rPr>
        <w:t>“En cualquier momento antes de la finalización del plazo previsto en el apartado anterior, los firmantes del convenio podrán acordar unánimemente su prórroga por un periodo de hasta cuatro años adicionales o su extinción”.</w:t>
      </w:r>
      <w:r>
        <w:rPr>
          <w:rFonts w:ascii="Times New Roman" w:eastAsia="Times New Roman" w:hAnsi="Times New Roman" w:cs="Times New Roman"/>
          <w:sz w:val="24"/>
        </w:rPr>
        <w:t xml:space="preserve"> </w:t>
      </w:r>
    </w:p>
    <w:p w:rsidR="000B5886" w:rsidRDefault="00DA5302">
      <w:pPr>
        <w:spacing w:after="92" w:line="247" w:lineRule="auto"/>
        <w:ind w:left="720" w:right="940" w:hanging="10"/>
        <w:jc w:val="both"/>
      </w:pPr>
      <w:r>
        <w:rPr>
          <w:rFonts w:ascii="Arial" w:eastAsia="Arial" w:hAnsi="Arial" w:cs="Arial"/>
        </w:rPr>
        <w:t>Los conveni</w:t>
      </w:r>
      <w:r>
        <w:rPr>
          <w:rFonts w:ascii="Arial" w:eastAsia="Arial" w:hAnsi="Arial" w:cs="Arial"/>
        </w:rPr>
        <w:t>os suscritos por la Administración General del Estado o alguno de sus organismos públicos o entidades de derecho público vinculados o dependientes resultarán eficaces una vez inscritos en el Registro Electrónico estatal de Órganos e Instrumentos de Coopera</w:t>
      </w:r>
      <w:r>
        <w:rPr>
          <w:rFonts w:ascii="Arial" w:eastAsia="Arial" w:hAnsi="Arial" w:cs="Arial"/>
        </w:rPr>
        <w:t>ción del sector público estatal, al que se refiere la disposición adicional séptima y publicados en el «Boletín Oficial del Estado». Previamente y con carácter facultativo, se podrán publicar en el Boletín Oficial de la Comunidad Autónoma o de la provincia</w:t>
      </w:r>
      <w:r>
        <w:rPr>
          <w:rFonts w:ascii="Arial" w:eastAsia="Arial" w:hAnsi="Arial" w:cs="Arial"/>
        </w:rPr>
        <w:t xml:space="preserve">, que corresponda a la otra Administración firmante. </w:t>
      </w:r>
    </w:p>
    <w:p w:rsidR="000B5886" w:rsidRDefault="00DA5302">
      <w:pPr>
        <w:spacing w:after="91" w:line="248" w:lineRule="auto"/>
        <w:ind w:left="718" w:right="939" w:hanging="10"/>
        <w:jc w:val="both"/>
      </w:pPr>
      <w:r>
        <w:rPr>
          <w:rFonts w:ascii="Arial" w:eastAsia="Arial" w:hAnsi="Arial" w:cs="Arial"/>
        </w:rPr>
        <w:t>En cuanto al órgano competente, e</w:t>
      </w:r>
      <w:r>
        <w:rPr>
          <w:rFonts w:ascii="Arial" w:eastAsia="Arial" w:hAnsi="Arial" w:cs="Arial"/>
          <w:b/>
        </w:rPr>
        <w:t>s la Junta de Gobierno Local el órgano competente que tiene atribuido la competencia para la aprobación de programas, planes, convenios con entidades públicas o privadas</w:t>
      </w:r>
      <w:r>
        <w:rPr>
          <w:rFonts w:ascii="Arial" w:eastAsia="Arial" w:hAnsi="Arial" w:cs="Arial"/>
          <w:b/>
        </w:rPr>
        <w:t xml:space="preserve"> para consecución de los fines de interés público, así como la autorización a la Alcaldesa - Presidenta, para actuar y firmar en los citados convenios, planes o programas, en virtud de delegación del pleno adoptada en el acuerdo primero, punto  6 de la ses</w:t>
      </w:r>
      <w:r>
        <w:rPr>
          <w:rFonts w:ascii="Arial" w:eastAsia="Arial" w:hAnsi="Arial" w:cs="Arial"/>
          <w:b/>
        </w:rPr>
        <w:t xml:space="preserve">ión plenaria de 28 de junio de 2019, en el que se establece </w:t>
      </w:r>
      <w:r>
        <w:rPr>
          <w:rFonts w:ascii="Arial" w:eastAsia="Arial" w:hAnsi="Arial" w:cs="Arial"/>
          <w:b/>
          <w:i/>
        </w:rPr>
        <w:t xml:space="preserve">“ </w:t>
      </w:r>
      <w:r>
        <w:rPr>
          <w:rFonts w:ascii="Arial" w:eastAsia="Arial" w:hAnsi="Arial" w:cs="Arial"/>
          <w:i/>
        </w:rPr>
        <w:t xml:space="preserve"> Primero: Delegar en la Junta de Gobierno Local las siguientes atribuciones del Pleno de la Corporación:…</w:t>
      </w:r>
      <w:r>
        <w:rPr>
          <w:rFonts w:ascii="Arial" w:eastAsia="Arial" w:hAnsi="Arial" w:cs="Arial"/>
        </w:rPr>
        <w:t xml:space="preserve"> </w:t>
      </w:r>
      <w:r>
        <w:rPr>
          <w:rFonts w:ascii="Arial" w:eastAsia="Arial" w:hAnsi="Arial" w:cs="Arial"/>
          <w:i/>
        </w:rPr>
        <w:t xml:space="preserve">6.- </w:t>
      </w:r>
      <w:r>
        <w:rPr>
          <w:rFonts w:ascii="Arial" w:eastAsia="Arial" w:hAnsi="Arial" w:cs="Arial"/>
          <w:i/>
        </w:rPr>
        <w:t>La aprobación de programas, planes o convenios con entidades públicas o privadas para la consecución de fines de interés público, así como la autorización al Alcalde Presidente para actuar y firmar, en los citados convenios, planes o programas, ante cualqu</w:t>
      </w:r>
      <w:r>
        <w:rPr>
          <w:rFonts w:ascii="Arial" w:eastAsia="Arial" w:hAnsi="Arial" w:cs="Arial"/>
          <w:i/>
        </w:rPr>
        <w:t>ier Administración Pública u órganos de ésta, en los términos previstos en la Ley Territorial 14/1.990, de Régimen Jurídico de las Administraciones Públicas de Canarias…”</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i/>
        </w:rPr>
        <w:t xml:space="preserve"> </w:t>
      </w:r>
    </w:p>
    <w:p w:rsidR="000B5886" w:rsidRDefault="00DA5302">
      <w:pPr>
        <w:spacing w:after="74" w:line="247" w:lineRule="auto"/>
        <w:ind w:left="720" w:right="940" w:hanging="10"/>
        <w:jc w:val="both"/>
      </w:pPr>
      <w:r>
        <w:rPr>
          <w:rFonts w:ascii="Arial" w:eastAsia="Arial" w:hAnsi="Arial" w:cs="Arial"/>
        </w:rPr>
        <w:t xml:space="preserve">Por parte de este Ayuntamiento </w:t>
      </w:r>
      <w:r>
        <w:rPr>
          <w:rFonts w:ascii="Arial" w:eastAsia="Arial" w:hAnsi="Arial" w:cs="Arial"/>
        </w:rPr>
        <w:t xml:space="preserve">los convenios deberán ser suscritos por la Alcaldesa-Presidenta haciendo uso de las competencias previstas en el art 21.1 b de la Ley 7/1985 de 2 de abril Reguladora de Bases de Régimen Local, del art 41.12 del Real Decreto Legislativo 2568/1986, de 28 de </w:t>
      </w:r>
      <w:r>
        <w:rPr>
          <w:rFonts w:ascii="Arial" w:eastAsia="Arial" w:hAnsi="Arial" w:cs="Arial"/>
        </w:rPr>
        <w:t>noviembre por el que se aprueba el Reglamento de Organización, Funcionamiento y Régimen Jurídico de las Entidades Locales, en orden a la suscripción de documentos que vinculen contractualmente a la Entidad Local a la cual representa.</w:t>
      </w:r>
      <w:r>
        <w:rPr>
          <w:rFonts w:ascii="Times New Roman" w:eastAsia="Times New Roman" w:hAnsi="Times New Roman" w:cs="Times New Roman"/>
          <w:sz w:val="24"/>
        </w:rPr>
        <w:t xml:space="preserve"> </w:t>
      </w:r>
    </w:p>
    <w:p w:rsidR="000B5886" w:rsidRDefault="00DA5302">
      <w:pPr>
        <w:spacing w:after="112" w:line="247" w:lineRule="auto"/>
        <w:ind w:left="720" w:right="940" w:hanging="10"/>
        <w:jc w:val="both"/>
      </w:pPr>
      <w:r>
        <w:rPr>
          <w:rFonts w:ascii="Arial" w:eastAsia="Arial" w:hAnsi="Arial" w:cs="Arial"/>
        </w:rPr>
        <w:t xml:space="preserve">A la vista de cuanto </w:t>
      </w:r>
      <w:r>
        <w:rPr>
          <w:rFonts w:ascii="Arial" w:eastAsia="Arial" w:hAnsi="Arial" w:cs="Arial"/>
        </w:rPr>
        <w:t xml:space="preserve">antecede, la informante estima que es posible jurídicamente la aprobación y suscripción del Convenio específico de colaboración para la formación en centros de trabajo entre el Ayuntamiento de Candelaria y la empresa Luxury Care S.L.y formula la siguiente </w:t>
      </w:r>
      <w:r>
        <w:rPr>
          <w:rFonts w:ascii="Arial" w:eastAsia="Arial" w:hAnsi="Arial" w:cs="Arial"/>
        </w:rPr>
        <w:t xml:space="preserve">Propuesta de Resolución, para que por la Junta de Gobierno Local se acuerde: </w:t>
      </w:r>
    </w:p>
    <w:p w:rsidR="000B5886" w:rsidRDefault="00DA5302">
      <w:pPr>
        <w:spacing w:after="98"/>
        <w:ind w:left="708"/>
      </w:pPr>
      <w:r>
        <w:rPr>
          <w:rFonts w:ascii="Arial" w:eastAsia="Arial" w:hAnsi="Arial" w:cs="Arial"/>
        </w:rPr>
        <w:t xml:space="preserve"> </w:t>
      </w:r>
    </w:p>
    <w:p w:rsidR="000B5886" w:rsidRDefault="00DA5302">
      <w:pPr>
        <w:spacing w:after="98"/>
        <w:ind w:left="708"/>
      </w:pPr>
      <w:r>
        <w:rPr>
          <w:rFonts w:ascii="Arial" w:eastAsia="Arial" w:hAnsi="Arial" w:cs="Arial"/>
        </w:rPr>
        <w:t xml:space="preserve"> </w:t>
      </w:r>
    </w:p>
    <w:p w:rsidR="000B5886" w:rsidRDefault="00DA5302">
      <w:pPr>
        <w:pStyle w:val="Ttulo3"/>
        <w:ind w:left="477" w:right="831"/>
      </w:pPr>
      <w:r>
        <w:t xml:space="preserve">Propuesta de resolución </w:t>
      </w:r>
      <w:r>
        <w:rPr>
          <w:b w:val="0"/>
        </w:rPr>
        <w:t xml:space="preserve">  </w:t>
      </w:r>
    </w:p>
    <w:p w:rsidR="000B5886" w:rsidRDefault="00DA5302">
      <w:pPr>
        <w:spacing w:after="100"/>
        <w:ind w:right="182"/>
        <w:jc w:val="center"/>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PRIMERO. - Aprobar y suscribir el Convenio específico de colaboración para la formación en centros de trabajo entre el Ayuntamiento de Candelaria</w:t>
      </w:r>
      <w:r>
        <w:rPr>
          <w:rFonts w:ascii="Arial" w:eastAsia="Arial" w:hAnsi="Arial" w:cs="Arial"/>
        </w:rPr>
        <w:t xml:space="preserve"> Y LA EMPRESA LUXURY CARE S.L. (CATALEYA), en los términos propuestos por la Sra.  Alcaldesa Presidenta y del siguiente tenor literal: </w:t>
      </w:r>
    </w:p>
    <w:p w:rsidR="000B5886" w:rsidRDefault="00DA5302">
      <w:pPr>
        <w:spacing w:after="100"/>
        <w:ind w:left="708"/>
      </w:pPr>
      <w:r>
        <w:rPr>
          <w:rFonts w:ascii="Arial" w:eastAsia="Arial" w:hAnsi="Arial" w:cs="Arial"/>
        </w:rPr>
        <w:t xml:space="preserve"> </w:t>
      </w:r>
    </w:p>
    <w:p w:rsidR="000B5886" w:rsidRDefault="00DA5302">
      <w:pPr>
        <w:spacing w:after="111"/>
        <w:ind w:left="708"/>
      </w:pPr>
      <w:r>
        <w:rPr>
          <w:noProof/>
        </w:rPr>
        <mc:AlternateContent>
          <mc:Choice Requires="wpg">
            <w:drawing>
              <wp:anchor distT="0" distB="0" distL="114300" distR="114300" simplePos="0" relativeHeight="25189580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1748" name="Group 35174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5551" name="Rectangle 2555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5552" name="Rectangle 25552"/>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w:t>
                              </w:r>
                              <w:r>
                                <w:rPr>
                                  <w:rFonts w:ascii="Arial" w:eastAsia="Arial" w:hAnsi="Arial" w:cs="Arial"/>
                                  <w:sz w:val="12"/>
                                </w:rPr>
                                <w:t xml:space="preserve">do electrónicamente desde la plataforma esPublico Gestiona | Página 170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1748" style="width:12.7031pt;height:281.682pt;position:absolute;mso-position-horizontal-relative:page;mso-position-horizontal:absolute;margin-left:682.278pt;mso-position-vertical-relative:page;margin-top:530.238pt;" coordsize="1613,35773">
                <v:rect id="Rectangle 2555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5552"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170 de 243 </w:t>
                        </w:r>
                      </w:p>
                    </w:txbxContent>
                  </v:textbox>
                </v:rect>
                <w10:wrap type="square"/>
              </v:group>
            </w:pict>
          </mc:Fallback>
        </mc:AlternateConten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“CONVENIO ESPECÍFICO DE </w:t>
      </w:r>
      <w:r>
        <w:rPr>
          <w:rFonts w:ascii="Arial" w:eastAsia="Arial" w:hAnsi="Arial" w:cs="Arial"/>
        </w:rPr>
        <w:t>COLABORACIÓN ENTRE EL CENTRO DE FORMACIÓN AYUNTAMIENTO DE CANDELARIA Y LA EMPRESA LUXURY CARE S.L. PARA LA REALIZACIÓN DEL MÓDULO DE FORMACIÓN EN CENTROS DE TRABAJO DEL ALUMNADO PARTICIPANTE EN LOS CERTIFICADOS DE PROFESIONALIDAD DE LA PROGRAMACIÓN DE FORM</w:t>
      </w:r>
      <w:r>
        <w:rPr>
          <w:rFonts w:ascii="Arial" w:eastAsia="Arial" w:hAnsi="Arial" w:cs="Arial"/>
        </w:rPr>
        <w:t xml:space="preserve">ACIÓN DE OFERTA. </w:t>
      </w:r>
    </w:p>
    <w:p w:rsidR="000B5886" w:rsidRDefault="00DA5302">
      <w:pPr>
        <w:spacing w:after="0"/>
        <w:ind w:left="708"/>
      </w:pPr>
      <w:r>
        <w:rPr>
          <w:rFonts w:ascii="Arial" w:eastAsia="Arial" w:hAnsi="Arial" w:cs="Arial"/>
        </w:rPr>
        <w:t xml:space="preserve"> </w:t>
      </w:r>
    </w:p>
    <w:p w:rsidR="000B5886" w:rsidRDefault="00DA5302">
      <w:pPr>
        <w:spacing w:after="32"/>
        <w:ind w:left="708"/>
      </w:pPr>
      <w:r>
        <w:rPr>
          <w:rFonts w:ascii="Times New Roman" w:eastAsia="Times New Roman" w:hAnsi="Times New Roman" w:cs="Times New Roman"/>
          <w:sz w:val="18"/>
        </w:rPr>
        <w:t xml:space="preserve"> </w:t>
      </w:r>
    </w:p>
    <w:p w:rsidR="000B5886" w:rsidRDefault="00DA5302">
      <w:pPr>
        <w:spacing w:after="0"/>
        <w:ind w:left="10" w:right="243" w:hanging="10"/>
        <w:jc w:val="center"/>
      </w:pPr>
      <w:r>
        <w:rPr>
          <w:rFonts w:ascii="Times New Roman" w:eastAsia="Times New Roman" w:hAnsi="Times New Roman" w:cs="Times New Roman"/>
          <w:sz w:val="18"/>
        </w:rPr>
        <w:t xml:space="preserve">En         a      </w:t>
      </w:r>
      <w:r>
        <w:rPr>
          <w:rFonts w:ascii="Times New Roman" w:eastAsia="Times New Roman" w:hAnsi="Times New Roman" w:cs="Times New Roman"/>
          <w:sz w:val="24"/>
        </w:rPr>
        <w:t xml:space="preserve">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10" w:right="242" w:hanging="10"/>
        <w:jc w:val="center"/>
      </w:pPr>
      <w:r>
        <w:rPr>
          <w:rFonts w:ascii="Times New Roman" w:eastAsia="Times New Roman" w:hAnsi="Times New Roman" w:cs="Times New Roman"/>
          <w:sz w:val="18"/>
        </w:rPr>
        <w:t xml:space="preserve">REUNIDOS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el CENTRO COLABORADOR: </w:t>
      </w:r>
    </w:p>
    <w:p w:rsidR="000B5886" w:rsidRDefault="00DA5302">
      <w:pPr>
        <w:spacing w:after="1"/>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D/Dña.: Mª Concepción Brito Núñez    , con NIF: ***1737**</w:t>
      </w:r>
      <w:r>
        <w:rPr>
          <w:rFonts w:ascii="Times New Roman" w:eastAsia="Times New Roman" w:hAnsi="Times New Roman" w:cs="Times New Roman"/>
          <w:color w:val="0000FF"/>
          <w:sz w:val="18"/>
        </w:rPr>
        <w:t>,</w:t>
      </w:r>
      <w:r>
        <w:rPr>
          <w:rFonts w:ascii="Times New Roman" w:eastAsia="Times New Roman" w:hAnsi="Times New Roman" w:cs="Times New Roman"/>
          <w:sz w:val="18"/>
        </w:rPr>
        <w:t>en nombre y representación del centro Ayuntamiento de Candelaria</w:t>
      </w:r>
      <w:r>
        <w:rPr>
          <w:rFonts w:ascii="Times New Roman" w:eastAsia="Times New Roman" w:hAnsi="Times New Roman" w:cs="Times New Roman"/>
          <w:sz w:val="20"/>
        </w:rPr>
        <w:t xml:space="preserve"> </w:t>
      </w:r>
      <w:r>
        <w:rPr>
          <w:rFonts w:ascii="Times New Roman" w:eastAsia="Times New Roman" w:hAnsi="Times New Roman" w:cs="Times New Roman"/>
          <w:sz w:val="18"/>
        </w:rPr>
        <w:t>con CIF/NIF nº P3801100C y domicilio social en  Avenida la Constitución 7,   municipio de Candelaria provincia de Santa Cruz de Tenerife</w:t>
      </w:r>
      <w:r>
        <w:rPr>
          <w:rFonts w:ascii="Times New Roman" w:eastAsia="Times New Roman" w:hAnsi="Times New Roman" w:cs="Times New Roman"/>
          <w:sz w:val="20"/>
        </w:rPr>
        <w:t xml:space="preserve">, </w:t>
      </w:r>
      <w:r>
        <w:rPr>
          <w:rFonts w:ascii="Times New Roman" w:eastAsia="Times New Roman" w:hAnsi="Times New Roman" w:cs="Times New Roman"/>
          <w:sz w:val="18"/>
        </w:rPr>
        <w:t>teléfono 922 500 800.</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Y POR LA EMPRESA: </w:t>
      </w:r>
    </w:p>
    <w:p w:rsidR="000B5886" w:rsidRDefault="00DA5302">
      <w:pPr>
        <w:spacing w:after="1"/>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D/Dña.: Alejandro Hernández Quijada , con NIF: ***5122** en nombre y rep</w:t>
      </w:r>
      <w:r>
        <w:rPr>
          <w:rFonts w:ascii="Times New Roman" w:eastAsia="Times New Roman" w:hAnsi="Times New Roman" w:cs="Times New Roman"/>
          <w:sz w:val="18"/>
        </w:rPr>
        <w:t>resentación de la empresa Luxury Care S.L.</w:t>
      </w:r>
      <w:r>
        <w:rPr>
          <w:rFonts w:ascii="Times New Roman" w:eastAsia="Times New Roman" w:hAnsi="Times New Roman" w:cs="Times New Roman"/>
          <w:sz w:val="20"/>
        </w:rPr>
        <w:t xml:space="preserve"> </w:t>
      </w:r>
      <w:r>
        <w:rPr>
          <w:rFonts w:ascii="Times New Roman" w:eastAsia="Times New Roman" w:hAnsi="Times New Roman" w:cs="Times New Roman"/>
          <w:sz w:val="18"/>
        </w:rPr>
        <w:t>con CIF/NIF nº B76759091 y domicilio social en C/ Los Guanches, nº 2 38108, San Cristóbal de La Laguna,</w:t>
      </w:r>
      <w:r>
        <w:rPr>
          <w:rFonts w:ascii="Times New Roman" w:eastAsia="Times New Roman" w:hAnsi="Times New Roman" w:cs="Times New Roman"/>
          <w:sz w:val="20"/>
        </w:rPr>
        <w:t xml:space="preserve"> </w:t>
      </w:r>
      <w:r>
        <w:rPr>
          <w:rFonts w:ascii="Times New Roman" w:eastAsia="Times New Roman" w:hAnsi="Times New Roman" w:cs="Times New Roman"/>
          <w:sz w:val="18"/>
        </w:rPr>
        <w:t>teléfono 922618926.</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10" w:right="246" w:hanging="10"/>
        <w:jc w:val="center"/>
      </w:pPr>
      <w:r>
        <w:rPr>
          <w:rFonts w:ascii="Times New Roman" w:eastAsia="Times New Roman" w:hAnsi="Times New Roman" w:cs="Times New Roman"/>
          <w:sz w:val="18"/>
        </w:rPr>
        <w:t xml:space="preserve">DECLARAN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PRIMERO.- </w:t>
      </w:r>
      <w:r>
        <w:rPr>
          <w:rFonts w:ascii="Times New Roman" w:eastAsia="Times New Roman" w:hAnsi="Times New Roman" w:cs="Times New Roman"/>
          <w:sz w:val="18"/>
        </w:rPr>
        <w:t>Que se reconocen recíprocamente capacidad y legitimación para la negociación y firma del presente convenio.</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SEGUNDO.- Que el objeto del presente convenio es facilitar por parte de la empresa Luxury Care S.L. la realización del módulo de formación prácti</w:t>
      </w:r>
      <w:r>
        <w:rPr>
          <w:rFonts w:ascii="Times New Roman" w:eastAsia="Times New Roman" w:hAnsi="Times New Roman" w:cs="Times New Roman"/>
          <w:sz w:val="18"/>
        </w:rPr>
        <w:t>ca en centros de trabajo (FCT) al alumnado del Certificado de Profesionalidad con código SSCS0208, de la acción formativa nº 21-38/ 500026 especialidad Atención sociosanitaria a personas dependientes en instituciones sociales,  impartido en el Centro Ayunt</w:t>
      </w:r>
      <w:r>
        <w:rPr>
          <w:rFonts w:ascii="Times New Roman" w:eastAsia="Times New Roman" w:hAnsi="Times New Roman" w:cs="Times New Roman"/>
          <w:sz w:val="18"/>
        </w:rPr>
        <w:t>amiento de Candelaria,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TERCERO.- La empresa LUXURY CARE S.L. tiene actividad suficiente para acoger al alumnado en prácticas y dispone de las condiciones de espacio y mobiliario necesarios para el desarrollo de las capacidades de la acción formativa señ</w:t>
      </w:r>
      <w:r>
        <w:rPr>
          <w:rFonts w:ascii="Times New Roman" w:eastAsia="Times New Roman" w:hAnsi="Times New Roman" w:cs="Times New Roman"/>
          <w:sz w:val="18"/>
        </w:rPr>
        <w:t>alada.</w:t>
      </w:r>
      <w:r>
        <w:rPr>
          <w:rFonts w:ascii="Times New Roman" w:eastAsia="Times New Roman" w:hAnsi="Times New Roman" w:cs="Times New Roman"/>
          <w:sz w:val="24"/>
        </w:rPr>
        <w:t xml:space="preserve"> </w:t>
      </w:r>
    </w:p>
    <w:p w:rsidR="000B5886" w:rsidRDefault="00DA5302">
      <w:pPr>
        <w:spacing w:after="0"/>
        <w:ind w:left="10" w:right="243" w:hanging="10"/>
        <w:jc w:val="center"/>
      </w:pPr>
      <w:r>
        <w:rPr>
          <w:rFonts w:ascii="Times New Roman" w:eastAsia="Times New Roman" w:hAnsi="Times New Roman" w:cs="Times New Roman"/>
          <w:sz w:val="18"/>
        </w:rPr>
        <w:t xml:space="preserve">ACUERDAN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4249"/>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Suscribir el presente convenio de colaboración para la realización del módulo de formación práctica en centros de trabajo, de conformidad con lo establecido en el Real Decreto 694/2017, de 3 de julio, por el que se desarrolla la Ley 3</w:t>
      </w:r>
      <w:r>
        <w:rPr>
          <w:rFonts w:ascii="Times New Roman" w:eastAsia="Times New Roman" w:hAnsi="Times New Roman" w:cs="Times New Roman"/>
          <w:sz w:val="18"/>
        </w:rPr>
        <w:t>0/2015, de 9 de septiembre, por la que se regula el Sistema de Formación Profesional para el Empleo en el ámbito laboral (BOE nº159, de 5 de julio de 2017), el RD 34/2008 de 18 de enero, que regula los Certificados de Profesionalidad (BOE nº27, de 31 de en</w:t>
      </w:r>
      <w:r>
        <w:rPr>
          <w:rFonts w:ascii="Times New Roman" w:eastAsia="Times New Roman" w:hAnsi="Times New Roman" w:cs="Times New Roman"/>
          <w:sz w:val="18"/>
        </w:rPr>
        <w:t xml:space="preserve">ero de 2008), el Real Decreto   RD 1379/2008 modificado por RD721/2011    , correspondiente a esta  especialidad formativa y la Convocatoria de concesión de subvenciones para este tipo de acción formativa así como la Resolución de concesión sobre la misma </w:t>
      </w:r>
      <w:r>
        <w:rPr>
          <w:rFonts w:ascii="Times New Roman" w:eastAsia="Times New Roman" w:hAnsi="Times New Roman" w:cs="Times New Roman"/>
          <w:sz w:val="18"/>
        </w:rPr>
        <w:t>y el Manual de Gestión pertinente, además de las cláusulas que establece este Convenio y todas aquellas normas que sean de aplicación y que ambas partes conocen y acatan.</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todo ello se firma el presente Convenio con las siguientes: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 w:right="247" w:hanging="10"/>
        <w:jc w:val="center"/>
      </w:pPr>
      <w:r>
        <w:rPr>
          <w:rFonts w:ascii="Times New Roman" w:eastAsia="Times New Roman" w:hAnsi="Times New Roman" w:cs="Times New Roman"/>
          <w:sz w:val="18"/>
        </w:rPr>
        <w:t xml:space="preserve">CLAUSULAS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35"/>
        <w:ind w:left="708"/>
      </w:pPr>
      <w:r>
        <w:rPr>
          <w:noProof/>
        </w:rPr>
        <mc:AlternateContent>
          <mc:Choice Requires="wpg">
            <w:drawing>
              <wp:anchor distT="0" distB="0" distL="114300" distR="114300" simplePos="0" relativeHeight="25189683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3172" name="Group 35317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5764" name="Rectangle 2576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5765" name="Rectangle 25765"/>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171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3172" style="width:12.7031pt;height:281.682pt;position:absolute;mso-position-horizontal-relative:page;mso-position-horizontal:absolute;margin-left:682.278pt;mso-position-vertical-relative:page;margin-top:530.238pt;" coordsize="1613,35773">
                <v:rect id="Rectangle 2576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5765"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171 de 243 </w:t>
                        </w:r>
                      </w:p>
                    </w:txbxContent>
                  </v:textbox>
                </v:rect>
                <w10:wrap type="square"/>
              </v:group>
            </w:pict>
          </mc:Fallback>
        </mc:AlternateContent>
      </w: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PRIMERA.- </w:t>
      </w:r>
      <w:r>
        <w:rPr>
          <w:rFonts w:ascii="Times New Roman" w:eastAsia="Times New Roman" w:hAnsi="Times New Roman" w:cs="Times New Roman"/>
          <w:sz w:val="18"/>
          <w:u w:val="single" w:color="000000"/>
        </w:rPr>
        <w:t>Objeto.-</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objetivo del presente convenio es facilitar por parte de la empresa suscriptora la realización del módulo de formación práctica en centros de trabajo (FCT) al alumnado de la/s acción/es formativa/s que figura en el cuadro adjunto, del Subsistema de Form</w:t>
      </w:r>
      <w:r>
        <w:rPr>
          <w:rFonts w:ascii="Times New Roman" w:eastAsia="Times New Roman" w:hAnsi="Times New Roman" w:cs="Times New Roman"/>
          <w:sz w:val="18"/>
        </w:rPr>
        <w:t xml:space="preserve">ación para el Empleo, impartidos en el centro de formación que suscribe el presente convenio .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9011" w:type="dxa"/>
        <w:tblInd w:w="713" w:type="dxa"/>
        <w:tblCellMar>
          <w:top w:w="6" w:type="dxa"/>
          <w:left w:w="139" w:type="dxa"/>
          <w:bottom w:w="0" w:type="dxa"/>
          <w:right w:w="0" w:type="dxa"/>
        </w:tblCellMar>
        <w:tblLook w:val="04A0" w:firstRow="1" w:lastRow="0" w:firstColumn="1" w:lastColumn="0" w:noHBand="0" w:noVBand="1"/>
      </w:tblPr>
      <w:tblGrid>
        <w:gridCol w:w="1601"/>
        <w:gridCol w:w="5799"/>
        <w:gridCol w:w="1611"/>
      </w:tblGrid>
      <w:tr w:rsidR="000B5886">
        <w:trPr>
          <w:trHeight w:val="216"/>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38"/>
              <w:jc w:val="center"/>
            </w:pPr>
            <w:r>
              <w:rPr>
                <w:rFonts w:ascii="Times New Roman" w:eastAsia="Times New Roman" w:hAnsi="Times New Roman" w:cs="Times New Roman"/>
                <w:sz w:val="18"/>
              </w:rPr>
              <w:t xml:space="preserve">Nº Curso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36"/>
              <w:jc w:val="center"/>
            </w:pPr>
            <w:r>
              <w:rPr>
                <w:rFonts w:ascii="Times New Roman" w:eastAsia="Times New Roman" w:hAnsi="Times New Roman" w:cs="Times New Roman"/>
                <w:sz w:val="18"/>
              </w:rPr>
              <w:t xml:space="preserve">Especialidad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Horas de prácticas </w:t>
            </w:r>
          </w:p>
        </w:tc>
      </w:tr>
      <w:tr w:rsidR="000B5886">
        <w:trPr>
          <w:trHeight w:val="242"/>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73"/>
              <w:jc w:val="right"/>
            </w:pPr>
            <w:r>
              <w:rPr>
                <w:rFonts w:ascii="Times New Roman" w:eastAsia="Times New Roman" w:hAnsi="Times New Roman" w:cs="Times New Roman"/>
                <w:sz w:val="18"/>
              </w:rPr>
              <w:t xml:space="preserve">21-38/ 500026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72"/>
              <w:jc w:val="right"/>
            </w:pPr>
            <w:r>
              <w:rPr>
                <w:rFonts w:ascii="Times New Roman" w:eastAsia="Times New Roman" w:hAnsi="Times New Roman" w:cs="Times New Roman"/>
                <w:sz w:val="18"/>
              </w:rPr>
              <w:t xml:space="preserve">Atención sociosanitaria a personas dependientes en instituciones sociales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14"/>
            </w:pPr>
            <w:r>
              <w:rPr>
                <w:rFonts w:ascii="Times New Roman" w:eastAsia="Times New Roman" w:hAnsi="Times New Roman" w:cs="Times New Roman"/>
                <w:sz w:val="20"/>
              </w:rPr>
              <w:t xml:space="preserve"> 80    </w:t>
            </w:r>
            <w:r>
              <w:rPr>
                <w:rFonts w:ascii="Times New Roman" w:eastAsia="Times New Roman" w:hAnsi="Times New Roman" w:cs="Times New Roman"/>
                <w:sz w:val="24"/>
              </w:rPr>
              <w:t xml:space="preserve"> </w:t>
            </w:r>
          </w:p>
        </w:tc>
      </w:tr>
    </w:tbl>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SEGUNDA.- </w:t>
      </w:r>
      <w:r>
        <w:rPr>
          <w:rFonts w:ascii="Times New Roman" w:eastAsia="Times New Roman" w:hAnsi="Times New Roman" w:cs="Times New Roman"/>
          <w:sz w:val="18"/>
          <w:u w:val="single" w:color="000000"/>
        </w:rPr>
        <w:t>Relación entre el alumnado en prácticas y la empresa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relación entre el alumnado y la empresa en la que realiza las prácticas profesionales, que en ningún caso será de carácter laboral, se efectuará dentro del marco previsto por la legislaci</w:t>
      </w:r>
      <w:r>
        <w:rPr>
          <w:rFonts w:ascii="Times New Roman" w:eastAsia="Times New Roman" w:hAnsi="Times New Roman" w:cs="Times New Roman"/>
          <w:sz w:val="18"/>
        </w:rPr>
        <w:t xml:space="preserve">ón aplicable en materia de Formación Profesional para el Empleo y su normativa de desarrollo, sin perjuicio de cualquier otra que fuera de aplicación.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no podrá cubrir ni siquiera con carácter interino, ningún puesto de trabajo con un/a alumno</w:t>
      </w:r>
      <w:r>
        <w:rPr>
          <w:rFonts w:ascii="Times New Roman" w:eastAsia="Times New Roman" w:hAnsi="Times New Roman" w:cs="Times New Roman"/>
          <w:sz w:val="18"/>
        </w:rPr>
        <w:t>/a en prácticas, salvo que se establezca al efecto una relación laboral retribuida. En este caso, se considerarán extinguidas las prácticas con respecto a este alumno/a, debiendo la empresa comunicar este hecho al Centro de formación para formalizar su baj</w:t>
      </w:r>
      <w:r>
        <w:rPr>
          <w:rFonts w:ascii="Times New Roman" w:eastAsia="Times New Roman" w:hAnsi="Times New Roman" w:cs="Times New Roman"/>
          <w:sz w:val="18"/>
        </w:rPr>
        <w:t xml:space="preserve">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TERCERA.- </w:t>
      </w:r>
      <w:r>
        <w:rPr>
          <w:rFonts w:ascii="Times New Roman" w:eastAsia="Times New Roman" w:hAnsi="Times New Roman" w:cs="Times New Roman"/>
          <w:sz w:val="18"/>
          <w:u w:val="single" w:color="000000"/>
        </w:rPr>
        <w:t>Inicio de las prácticas y póliza de accidentes.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prácticas se iniciarán en la fecha que se comunique en el documento establecido al efecto. </w:t>
      </w:r>
    </w:p>
    <w:p w:rsidR="000B5886" w:rsidRDefault="00DA5302">
      <w:pPr>
        <w:spacing w:after="5" w:line="247" w:lineRule="auto"/>
        <w:ind w:left="703" w:right="942" w:hanging="10"/>
        <w:jc w:val="both"/>
      </w:pPr>
      <w:r>
        <w:rPr>
          <w:rFonts w:ascii="Times New Roman" w:eastAsia="Times New Roman" w:hAnsi="Times New Roman" w:cs="Times New Roman"/>
          <w:sz w:val="18"/>
        </w:rPr>
        <w:t>Con carácter previo, el centro de formación presentará la siguiente documentación al Servic</w:t>
      </w:r>
      <w:r>
        <w:rPr>
          <w:rFonts w:ascii="Times New Roman" w:eastAsia="Times New Roman" w:hAnsi="Times New Roman" w:cs="Times New Roman"/>
          <w:sz w:val="18"/>
        </w:rPr>
        <w:t xml:space="preserve">io Canario de Empleo: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9" w:lineRule="auto"/>
        <w:ind w:left="1078" w:right="3739" w:hanging="10"/>
      </w:pP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Convenio debidamente firmado y sellado entre la empresa y el centro colaborador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Programa formativo (anexo VIII de la Orden ESS/1897/2013, de 10 de octubre) </w:t>
      </w:r>
      <w:r>
        <w:rPr>
          <w:rFonts w:ascii="Times New Roman" w:eastAsia="Times New Roman" w:hAnsi="Times New Roman" w:cs="Times New Roman"/>
          <w:sz w:val="18"/>
        </w:rPr>
        <w:t xml:space="preserve">El centro de formación formalizará, antes del inicio de las prácticas, una póliza de accidentes de los alumnos y alumnas, facilitando copia de la misma a la empresa, que deberá tener contratadas las siguientes coberturas: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tabs>
          <w:tab w:val="center" w:pos="1068"/>
          <w:tab w:val="center" w:pos="4673"/>
        </w:tabs>
        <w:spacing w:after="5" w:line="247" w:lineRule="auto"/>
      </w:pPr>
      <w:r>
        <w:tab/>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Fallecimiento por accidente:</w:t>
      </w:r>
      <w:r>
        <w:rPr>
          <w:rFonts w:ascii="Times New Roman" w:eastAsia="Times New Roman" w:hAnsi="Times New Roman" w:cs="Times New Roman"/>
          <w:sz w:val="18"/>
        </w:rPr>
        <w:t xml:space="preserve"> importe asegurado de treinta y seis mil euros (36.000 Euros). </w:t>
      </w:r>
    </w:p>
    <w:p w:rsidR="000B5886" w:rsidRDefault="00DA5302">
      <w:pPr>
        <w:numPr>
          <w:ilvl w:val="0"/>
          <w:numId w:val="63"/>
        </w:numPr>
        <w:spacing w:after="5" w:line="247" w:lineRule="auto"/>
        <w:ind w:right="942" w:hanging="360"/>
        <w:jc w:val="both"/>
      </w:pPr>
      <w:r>
        <w:rPr>
          <w:rFonts w:ascii="Times New Roman" w:eastAsia="Times New Roman" w:hAnsi="Times New Roman" w:cs="Times New Roman"/>
          <w:sz w:val="18"/>
        </w:rPr>
        <w:t xml:space="preserve">Invalidez absoluta y permanente por accidente: importe asegurado de cuarenta mil euros (40.000 Euros). </w:t>
      </w:r>
    </w:p>
    <w:p w:rsidR="000B5886" w:rsidRDefault="00DA5302">
      <w:pPr>
        <w:numPr>
          <w:ilvl w:val="0"/>
          <w:numId w:val="63"/>
        </w:numPr>
        <w:spacing w:after="5" w:line="247" w:lineRule="auto"/>
        <w:ind w:right="942" w:hanging="360"/>
        <w:jc w:val="both"/>
      </w:pPr>
      <w:r>
        <w:rPr>
          <w:rFonts w:ascii="Times New Roman" w:eastAsia="Times New Roman" w:hAnsi="Times New Roman" w:cs="Times New Roman"/>
          <w:sz w:val="18"/>
        </w:rPr>
        <w:t xml:space="preserve">Invalidez permanente parcial por accidente: importe que corresponda según baremo. </w:t>
      </w:r>
    </w:p>
    <w:p w:rsidR="000B5886" w:rsidRDefault="00DA5302">
      <w:pPr>
        <w:numPr>
          <w:ilvl w:val="0"/>
          <w:numId w:val="63"/>
        </w:numPr>
        <w:spacing w:after="5" w:line="247" w:lineRule="auto"/>
        <w:ind w:right="942" w:hanging="360"/>
        <w:jc w:val="both"/>
      </w:pPr>
      <w:r>
        <w:rPr>
          <w:rFonts w:ascii="Times New Roman" w:eastAsia="Times New Roman" w:hAnsi="Times New Roman" w:cs="Times New Roman"/>
          <w:sz w:val="18"/>
        </w:rPr>
        <w:t>Asist</w:t>
      </w:r>
      <w:r>
        <w:rPr>
          <w:rFonts w:ascii="Times New Roman" w:eastAsia="Times New Roman" w:hAnsi="Times New Roman" w:cs="Times New Roman"/>
          <w:sz w:val="18"/>
        </w:rPr>
        <w:t xml:space="preserve">encia ilimitada sanitaria por accidente, más el riesgo “in itinere”.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En todo caso, el alumnado quedará exento de la responsabilidad civil por daños frente a terceros producidos durante la realización de prácticas en empresas, siendo responsable el centro de formación, para lo que podrá concertar una póliza.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cada centr</w:t>
      </w:r>
      <w:r>
        <w:rPr>
          <w:rFonts w:ascii="Times New Roman" w:eastAsia="Times New Roman" w:hAnsi="Times New Roman" w:cs="Times New Roman"/>
          <w:sz w:val="18"/>
        </w:rPr>
        <w:t xml:space="preserve">o de trabajo donde se vaya a impartir el módulo de FCT deberá constar: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64"/>
        </w:numPr>
        <w:spacing w:after="5" w:line="247" w:lineRule="auto"/>
        <w:ind w:right="942" w:hanging="360"/>
        <w:jc w:val="both"/>
      </w:pPr>
      <w:r>
        <w:rPr>
          <w:rFonts w:ascii="Times New Roman" w:eastAsia="Times New Roman" w:hAnsi="Times New Roman" w:cs="Times New Roman"/>
          <w:sz w:val="18"/>
        </w:rPr>
        <w:t xml:space="preserve">copia u original de la póliza de seguro del alumnado suscrita por el centro colaborador </w:t>
      </w:r>
    </w:p>
    <w:p w:rsidR="000B5886" w:rsidRDefault="00DA5302">
      <w:pPr>
        <w:numPr>
          <w:ilvl w:val="0"/>
          <w:numId w:val="64"/>
        </w:numPr>
        <w:spacing w:after="5" w:line="247" w:lineRule="auto"/>
        <w:ind w:right="942" w:hanging="360"/>
        <w:jc w:val="both"/>
      </w:pPr>
      <w:r>
        <w:rPr>
          <w:rFonts w:ascii="Times New Roman" w:eastAsia="Times New Roman" w:hAnsi="Times New Roman" w:cs="Times New Roman"/>
          <w:sz w:val="18"/>
        </w:rPr>
        <w:t xml:space="preserve">convenio </w:t>
      </w:r>
    </w:p>
    <w:p w:rsidR="000B5886" w:rsidRDefault="00DA5302">
      <w:pPr>
        <w:numPr>
          <w:ilvl w:val="0"/>
          <w:numId w:val="64"/>
        </w:numPr>
        <w:spacing w:after="5" w:line="247" w:lineRule="auto"/>
        <w:ind w:right="942" w:hanging="360"/>
        <w:jc w:val="both"/>
      </w:pPr>
      <w:r>
        <w:rPr>
          <w:rFonts w:ascii="Times New Roman" w:eastAsia="Times New Roman" w:hAnsi="Times New Roman" w:cs="Times New Roman"/>
          <w:sz w:val="18"/>
        </w:rPr>
        <w:t xml:space="preserve">autorización de la alumna o alumno menor de edad </w:t>
      </w:r>
    </w:p>
    <w:p w:rsidR="000B5886" w:rsidRDefault="00DA5302">
      <w:pPr>
        <w:numPr>
          <w:ilvl w:val="0"/>
          <w:numId w:val="64"/>
        </w:numPr>
        <w:spacing w:after="5" w:line="247" w:lineRule="auto"/>
        <w:ind w:right="942" w:hanging="360"/>
        <w:jc w:val="both"/>
      </w:pPr>
      <w:r>
        <w:rPr>
          <w:rFonts w:ascii="Times New Roman" w:eastAsia="Times New Roman" w:hAnsi="Times New Roman" w:cs="Times New Roman"/>
          <w:sz w:val="18"/>
        </w:rPr>
        <w:t>ficha relación de las alumnas y a</w:t>
      </w:r>
      <w:r>
        <w:rPr>
          <w:rFonts w:ascii="Times New Roman" w:eastAsia="Times New Roman" w:hAnsi="Times New Roman" w:cs="Times New Roman"/>
          <w:sz w:val="18"/>
        </w:rPr>
        <w:t xml:space="preserve">lumnos iniciales y tutor o tutora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control de asistencia. </w:t>
      </w:r>
    </w:p>
    <w:p w:rsidR="000B5886" w:rsidRDefault="00DA5302">
      <w:pPr>
        <w:numPr>
          <w:ilvl w:val="0"/>
          <w:numId w:val="64"/>
        </w:numPr>
        <w:spacing w:after="5" w:line="247" w:lineRule="auto"/>
        <w:ind w:right="942" w:hanging="360"/>
        <w:jc w:val="both"/>
      </w:pPr>
      <w:r>
        <w:rPr>
          <w:rFonts w:ascii="Times New Roman" w:eastAsia="Times New Roman" w:hAnsi="Times New Roman" w:cs="Times New Roman"/>
          <w:sz w:val="18"/>
        </w:rPr>
        <w:t xml:space="preserve">Programa formativo según modelo Anexo VIII, Orden ESS 1897/2013 y escala evaluativa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documentación para el seguimiento en las visitas presenciales al alumnado.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6"/>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CUARTA. </w:t>
      </w:r>
      <w:r>
        <w:rPr>
          <w:rFonts w:ascii="Times New Roman" w:eastAsia="Times New Roman" w:hAnsi="Times New Roman" w:cs="Times New Roman"/>
          <w:sz w:val="18"/>
          <w:u w:val="single" w:color="000000"/>
        </w:rPr>
        <w:t>Contenido del módulo de prácticas</w:t>
      </w:r>
      <w:r>
        <w:rPr>
          <w:rFonts w:ascii="Times New Roman" w:eastAsia="Times New Roman" w:hAnsi="Times New Roman" w:cs="Times New Roman"/>
          <w:sz w:val="18"/>
        </w:rPr>
        <w:t>.</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el fin de garantizar que las actividades a desarrollar por el alumnado en el módulo F.C.T. se ajusten al certificado realizado, se tendrá en cuenta el contenido de las mismas establecido en el correspondiente Real </w:t>
      </w:r>
      <w:r>
        <w:rPr>
          <w:rFonts w:ascii="Times New Roman" w:eastAsia="Times New Roman" w:hAnsi="Times New Roman" w:cs="Times New Roman"/>
          <w:sz w:val="18"/>
        </w:rPr>
        <w:t xml:space="preserve">Decreto que regule dicho certificado; sin perjuicio de que dichas actividades puedan ser supervisadas por parte del Servicio Canario de Empleo a través del personal que tenga asignado para esta tarea.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noProof/>
        </w:rPr>
        <mc:AlternateContent>
          <mc:Choice Requires="wpg">
            <w:drawing>
              <wp:anchor distT="0" distB="0" distL="114300" distR="114300" simplePos="0" relativeHeight="25189785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2542" name="Group 35254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5987" name="Rectangle 2598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w:t>
                              </w:r>
                              <w:r>
                                <w:rPr>
                                  <w:rFonts w:ascii="Arial" w:eastAsia="Arial" w:hAnsi="Arial" w:cs="Arial"/>
                                  <w:sz w:val="12"/>
                                </w:rPr>
                                <w:t xml:space="preserve">ficación: https://candelaria.sedelectronica.es/ </w:t>
                              </w:r>
                            </w:p>
                          </w:txbxContent>
                        </wps:txbx>
                        <wps:bodyPr horzOverflow="overflow" vert="horz" lIns="0" tIns="0" rIns="0" bIns="0" rtlCol="0">
                          <a:noAutofit/>
                        </wps:bodyPr>
                      </wps:wsp>
                      <wps:wsp>
                        <wps:cNvPr id="25988" name="Rectangle 25988"/>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172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2542" style="width:12.7031pt;height:281.682pt;position:absolute;mso-position-horizontal-relative:page;mso-position-horizontal:absolute;margin-left:682.278pt;mso-position-vertical-relative:page;margin-top:530.238pt;" coordsize="1613,35773">
                <v:rect id="Rectangle 2598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5988"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172 de 243 </w:t>
                        </w:r>
                      </w:p>
                    </w:txbxContent>
                  </v:textbox>
                </v:rect>
                <w10:wrap type="square"/>
              </v:group>
            </w:pict>
          </mc:Fallback>
        </mc:AlternateContent>
      </w:r>
      <w:r>
        <w:rPr>
          <w:rFonts w:ascii="Times New Roman" w:eastAsia="Times New Roman" w:hAnsi="Times New Roman" w:cs="Times New Roman"/>
          <w:sz w:val="18"/>
        </w:rPr>
        <w:t>El centro de formación y la empresa elaborarán conjuntamente el programa formativo de acuerdo con lo que estab</w:t>
      </w:r>
      <w:r>
        <w:rPr>
          <w:rFonts w:ascii="Times New Roman" w:eastAsia="Times New Roman" w:hAnsi="Times New Roman" w:cs="Times New Roman"/>
          <w:sz w:val="18"/>
        </w:rPr>
        <w:t>lezca cada certificado de profesionalidad. Dicho programa formativo, que se adjuntará al convenio, incluirá criterios de evaluación observables y medibles, debiendo constar los departamentos de trabajo por los que rotará el alumno/a y las tareas a desarrol</w:t>
      </w:r>
      <w:r>
        <w:rPr>
          <w:rFonts w:ascii="Times New Roman" w:eastAsia="Times New Roman" w:hAnsi="Times New Roman" w:cs="Times New Roman"/>
          <w:sz w:val="18"/>
        </w:rPr>
        <w:t xml:space="preserve">lar, con sus horas correspondientes, así como el seguimiento y evaluación de los alumnos/as y su evaluación final de acuerdo con los criterios de evaluación del mencionado módulo de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3"/>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QUINTA.- </w:t>
      </w:r>
      <w:r>
        <w:rPr>
          <w:rFonts w:ascii="Times New Roman" w:eastAsia="Times New Roman" w:hAnsi="Times New Roman" w:cs="Times New Roman"/>
          <w:sz w:val="18"/>
          <w:u w:val="single" w:color="000000"/>
        </w:rPr>
        <w:t>Desarrollo de las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módulo de forma</w:t>
      </w:r>
      <w:r>
        <w:rPr>
          <w:rFonts w:ascii="Times New Roman" w:eastAsia="Times New Roman" w:hAnsi="Times New Roman" w:cs="Times New Roman"/>
          <w:sz w:val="18"/>
        </w:rPr>
        <w:t xml:space="preserve">ción práctica se desarrollará en los centros de trabajo que tengan actividad suficiente para acoger al alumnado en prácticas, siempre que dispongan de espacio y mobiliario necesario para el desarrollo de las mismas.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9081" w:type="dxa"/>
        <w:tblInd w:w="714" w:type="dxa"/>
        <w:tblCellMar>
          <w:top w:w="6" w:type="dxa"/>
          <w:left w:w="107" w:type="dxa"/>
          <w:bottom w:w="0" w:type="dxa"/>
          <w:right w:w="47" w:type="dxa"/>
        </w:tblCellMar>
        <w:tblLook w:val="04A0" w:firstRow="1" w:lastRow="0" w:firstColumn="1" w:lastColumn="0" w:noHBand="0" w:noVBand="1"/>
      </w:tblPr>
      <w:tblGrid>
        <w:gridCol w:w="4537"/>
        <w:gridCol w:w="4544"/>
      </w:tblGrid>
      <w:tr w:rsidR="000B5886">
        <w:trPr>
          <w:trHeight w:val="214"/>
        </w:trPr>
        <w:tc>
          <w:tcPr>
            <w:tcW w:w="4537"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right="65"/>
              <w:jc w:val="center"/>
            </w:pPr>
            <w:r>
              <w:rPr>
                <w:rFonts w:ascii="Times New Roman" w:eastAsia="Times New Roman" w:hAnsi="Times New Roman" w:cs="Times New Roman"/>
                <w:sz w:val="18"/>
              </w:rPr>
              <w:t xml:space="preserve">CENTRO DE TRABAJO </w:t>
            </w:r>
          </w:p>
        </w:tc>
        <w:tc>
          <w:tcPr>
            <w:tcW w:w="4544"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right="59"/>
              <w:jc w:val="center"/>
            </w:pPr>
            <w:r>
              <w:rPr>
                <w:rFonts w:ascii="Times New Roman" w:eastAsia="Times New Roman" w:hAnsi="Times New Roman" w:cs="Times New Roman"/>
                <w:sz w:val="18"/>
              </w:rPr>
              <w:t xml:space="preserve">DIRECCIÓN </w:t>
            </w:r>
          </w:p>
        </w:tc>
      </w:tr>
      <w:tr w:rsidR="000B5886">
        <w:trPr>
          <w:trHeight w:val="241"/>
        </w:trPr>
        <w:tc>
          <w:tcPr>
            <w:tcW w:w="453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20"/>
              </w:rPr>
              <w:t xml:space="preserve">Centro de Mayores Cataleya </w:t>
            </w:r>
          </w:p>
        </w:tc>
        <w:tc>
          <w:tcPr>
            <w:tcW w:w="454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Carretera general del Norte, TFE 152, nº 17, 38360 El Sauzal</w:t>
            </w:r>
            <w:r>
              <w:rPr>
                <w:rFonts w:ascii="Times New Roman" w:eastAsia="Times New Roman" w:hAnsi="Times New Roman" w:cs="Times New Roman"/>
                <w:sz w:val="24"/>
              </w:rPr>
              <w:t xml:space="preserve"> </w:t>
            </w:r>
          </w:p>
        </w:tc>
      </w:tr>
    </w:tbl>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carácter general, las prácticas no superarán las 40 horas semanales. El número de horas diarias de las prácticas no podrá </w:t>
      </w:r>
      <w:r>
        <w:rPr>
          <w:rFonts w:ascii="Times New Roman" w:eastAsia="Times New Roman" w:hAnsi="Times New Roman" w:cs="Times New Roman"/>
          <w:sz w:val="18"/>
        </w:rPr>
        <w:t xml:space="preserve">ser superior a 8, ni inferior a 4, salvo cuando exista simultaneidad con el curso, en cuyo caso sí podrá ser inferior a 4 horas, sin que la suma total de horas del curso y horas de prácticas supere las 8 horas diarias.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desarrollo de las prácticas,</w:t>
      </w:r>
      <w:r>
        <w:rPr>
          <w:rFonts w:ascii="Times New Roman" w:eastAsia="Times New Roman" w:hAnsi="Times New Roman" w:cs="Times New Roman"/>
          <w:sz w:val="18"/>
        </w:rPr>
        <w:t xml:space="preserve"> se tendrá en cuenta el horario de los centros de trabajo. El horario fijado deberá estar comprendido entre las 8:00 y las 22:00 horas, salvo para aquellos certificados que por su naturaleza impidan que se desarrollen dentro de este horario, en cuyo caso s</w:t>
      </w:r>
      <w:r>
        <w:rPr>
          <w:rFonts w:ascii="Times New Roman" w:eastAsia="Times New Roman" w:hAnsi="Times New Roman" w:cs="Times New Roman"/>
          <w:sz w:val="18"/>
        </w:rPr>
        <w:t xml:space="preserve">e acordará con el centro de formación, aportando al SCE informe motivado que se refleje en el programa formativo de las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SEXTA.- </w:t>
      </w:r>
      <w:r>
        <w:rPr>
          <w:rFonts w:ascii="Times New Roman" w:eastAsia="Times New Roman" w:hAnsi="Times New Roman" w:cs="Times New Roman"/>
          <w:sz w:val="18"/>
          <w:u w:val="single" w:color="000000"/>
        </w:rPr>
        <w:t>Sistema de tutoría para el seguimiento y evaluación de la realización de las prácticas</w:t>
      </w:r>
      <w:r>
        <w:rPr>
          <w:rFonts w:ascii="Times New Roman" w:eastAsia="Times New Roman" w:hAnsi="Times New Roman" w:cs="Times New Roman"/>
          <w:sz w:val="24"/>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seguimiento y valo</w:t>
      </w:r>
      <w:r>
        <w:rPr>
          <w:rFonts w:ascii="Times New Roman" w:eastAsia="Times New Roman" w:hAnsi="Times New Roman" w:cs="Times New Roman"/>
          <w:sz w:val="18"/>
        </w:rPr>
        <w:t xml:space="preserve">ración de las prácticas realizadas, de acuerdo con la programación establecida, intervendrá, de una parte, el formador o formadora del centro de formación y, de otra, el personal de la empresa donde se realizan las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Las funciones principales d</w:t>
      </w:r>
      <w:r>
        <w:rPr>
          <w:rFonts w:ascii="Times New Roman" w:eastAsia="Times New Roman" w:hAnsi="Times New Roman" w:cs="Times New Roman"/>
          <w:sz w:val="18"/>
        </w:rPr>
        <w:t xml:space="preserve">el tutor o tutora del centro de formación son: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65"/>
        </w:numPr>
        <w:spacing w:after="5" w:line="247" w:lineRule="auto"/>
        <w:ind w:right="942" w:hanging="360"/>
        <w:jc w:val="both"/>
      </w:pPr>
      <w:r>
        <w:rPr>
          <w:rFonts w:ascii="Times New Roman" w:eastAsia="Times New Roman" w:hAnsi="Times New Roman" w:cs="Times New Roman"/>
          <w:sz w:val="18"/>
        </w:rPr>
        <w:t xml:space="preserve">Acordar el programa formativo con la empresa. </w:t>
      </w:r>
    </w:p>
    <w:p w:rsidR="000B5886" w:rsidRDefault="00DA5302">
      <w:pPr>
        <w:numPr>
          <w:ilvl w:val="0"/>
          <w:numId w:val="65"/>
        </w:numPr>
        <w:spacing w:after="5" w:line="247" w:lineRule="auto"/>
        <w:ind w:right="942" w:hanging="360"/>
        <w:jc w:val="both"/>
      </w:pPr>
      <w:r>
        <w:rPr>
          <w:rFonts w:ascii="Times New Roman" w:eastAsia="Times New Roman" w:hAnsi="Times New Roman" w:cs="Times New Roman"/>
          <w:sz w:val="18"/>
        </w:rPr>
        <w:t xml:space="preserve">Realizar, junto con la tutoría designada por la empresa, el seguimiento y la evaluación del alumnado. </w:t>
      </w:r>
    </w:p>
    <w:p w:rsidR="000B5886" w:rsidRDefault="00DA5302">
      <w:pPr>
        <w:spacing w:after="0"/>
        <w:ind w:left="142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Respecto al seguimiento y evaluación del alumnado, pro</w:t>
      </w:r>
      <w:r>
        <w:rPr>
          <w:rFonts w:ascii="Times New Roman" w:eastAsia="Times New Roman" w:hAnsi="Times New Roman" w:cs="Times New Roman"/>
          <w:sz w:val="18"/>
        </w:rPr>
        <w:t xml:space="preserve">gramará una serie de actividades con objeto de facilitar el desarrollo de este módulo, entre las que se incluyen: </w:t>
      </w:r>
    </w:p>
    <w:p w:rsidR="000B5886" w:rsidRDefault="00DA5302">
      <w:pPr>
        <w:spacing w:after="32"/>
        <w:ind w:left="1068"/>
      </w:pPr>
      <w:r>
        <w:rPr>
          <w:rFonts w:ascii="Times New Roman" w:eastAsia="Times New Roman" w:hAnsi="Times New Roman" w:cs="Times New Roman"/>
          <w:sz w:val="18"/>
        </w:rPr>
        <w:t xml:space="preserve"> </w:t>
      </w:r>
    </w:p>
    <w:p w:rsidR="000B5886" w:rsidRDefault="00DA5302">
      <w:pPr>
        <w:numPr>
          <w:ilvl w:val="1"/>
          <w:numId w:val="65"/>
        </w:numPr>
        <w:spacing w:after="5" w:line="247" w:lineRule="auto"/>
        <w:ind w:right="942" w:hanging="360"/>
        <w:jc w:val="both"/>
      </w:pPr>
      <w:r>
        <w:rPr>
          <w:rFonts w:ascii="Times New Roman" w:eastAsia="Times New Roman" w:hAnsi="Times New Roman" w:cs="Times New Roman"/>
          <w:sz w:val="18"/>
        </w:rPr>
        <w:t xml:space="preserve">Explicar al alumnado las condiciones tecnológicas de la empresa (actividades, puestos de trabajo, seguridad y salud laboral; etc.) </w:t>
      </w:r>
    </w:p>
    <w:p w:rsidR="000B5886" w:rsidRDefault="00DA5302">
      <w:pPr>
        <w:numPr>
          <w:ilvl w:val="1"/>
          <w:numId w:val="65"/>
        </w:numPr>
        <w:spacing w:after="5" w:line="247" w:lineRule="auto"/>
        <w:ind w:right="942" w:hanging="360"/>
        <w:jc w:val="both"/>
      </w:pPr>
      <w:r>
        <w:rPr>
          <w:rFonts w:ascii="Times New Roman" w:eastAsia="Times New Roman" w:hAnsi="Times New Roman" w:cs="Times New Roman"/>
          <w:sz w:val="18"/>
        </w:rPr>
        <w:t xml:space="preserve">Presentar al alumnado en la empresa. </w:t>
      </w:r>
    </w:p>
    <w:p w:rsidR="000B5886" w:rsidRDefault="00DA5302">
      <w:pPr>
        <w:numPr>
          <w:ilvl w:val="1"/>
          <w:numId w:val="65"/>
        </w:numPr>
        <w:spacing w:after="5" w:line="247" w:lineRule="auto"/>
        <w:ind w:right="942" w:hanging="360"/>
        <w:jc w:val="both"/>
      </w:pPr>
      <w:r>
        <w:rPr>
          <w:rFonts w:ascii="Times New Roman" w:eastAsia="Times New Roman" w:hAnsi="Times New Roman" w:cs="Times New Roman"/>
          <w:sz w:val="18"/>
        </w:rPr>
        <w:t xml:space="preserve">Periódicamente (en función de la duración del módulo) visitar la empresa para realizar el seguimiento de las actividades. </w:t>
      </w:r>
    </w:p>
    <w:p w:rsidR="000B5886" w:rsidRDefault="00DA5302">
      <w:pPr>
        <w:numPr>
          <w:ilvl w:val="1"/>
          <w:numId w:val="65"/>
        </w:numPr>
        <w:spacing w:after="5" w:line="247" w:lineRule="auto"/>
        <w:ind w:right="942" w:hanging="360"/>
        <w:jc w:val="both"/>
      </w:pPr>
      <w:r>
        <w:rPr>
          <w:rFonts w:ascii="Times New Roman" w:eastAsia="Times New Roman" w:hAnsi="Times New Roman" w:cs="Times New Roman"/>
          <w:sz w:val="18"/>
        </w:rPr>
        <w:t xml:space="preserve">Acción tutorial con los alumnos y alumnas (dificultades, aclaraciones; etc.). </w:t>
      </w:r>
    </w:p>
    <w:p w:rsidR="000B5886" w:rsidRDefault="00DA5302">
      <w:pPr>
        <w:numPr>
          <w:ilvl w:val="1"/>
          <w:numId w:val="65"/>
        </w:numPr>
        <w:spacing w:after="5" w:line="247" w:lineRule="auto"/>
        <w:ind w:right="942" w:hanging="360"/>
        <w:jc w:val="both"/>
      </w:pPr>
      <w:r>
        <w:rPr>
          <w:rFonts w:ascii="Times New Roman" w:eastAsia="Times New Roman" w:hAnsi="Times New Roman" w:cs="Times New Roman"/>
          <w:sz w:val="18"/>
        </w:rPr>
        <w:t>Planificar y rea</w:t>
      </w:r>
      <w:r>
        <w:rPr>
          <w:rFonts w:ascii="Times New Roman" w:eastAsia="Times New Roman" w:hAnsi="Times New Roman" w:cs="Times New Roman"/>
          <w:sz w:val="18"/>
        </w:rPr>
        <w:t xml:space="preserve">lizar la evaluación del alumnado junto con el tutor o tutora de la empresa. Para ello se tendrá en cuenta lo establecido sobre procedimientos, métodos e instrumentos de evaluación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 empresa donde se desarrollen las prácticas designará un/a tutor/a que </w:t>
      </w:r>
      <w:r>
        <w:rPr>
          <w:rFonts w:ascii="Times New Roman" w:eastAsia="Times New Roman" w:hAnsi="Times New Roman" w:cs="Times New Roman"/>
          <w:sz w:val="18"/>
        </w:rPr>
        <w:t xml:space="preserve">desempeñe una actividad igual o afín a la especialidad en la que haya sido formado el alumnado que tendrá las siguientes funciones: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66"/>
        </w:numPr>
        <w:spacing w:after="5" w:line="247" w:lineRule="auto"/>
        <w:ind w:right="942" w:hanging="360"/>
        <w:jc w:val="both"/>
      </w:pPr>
      <w:r>
        <w:rPr>
          <w:rFonts w:ascii="Times New Roman" w:eastAsia="Times New Roman" w:hAnsi="Times New Roman" w:cs="Times New Roman"/>
          <w:sz w:val="18"/>
        </w:rPr>
        <w:t xml:space="preserve">Dirigir las actividades formativas de las alumnas y alumnos en el centro de trabajo. </w:t>
      </w:r>
    </w:p>
    <w:p w:rsidR="000B5886" w:rsidRDefault="00DA5302">
      <w:pPr>
        <w:numPr>
          <w:ilvl w:val="0"/>
          <w:numId w:val="66"/>
        </w:numPr>
        <w:spacing w:after="5" w:line="247" w:lineRule="auto"/>
        <w:ind w:right="942" w:hanging="360"/>
        <w:jc w:val="both"/>
      </w:pPr>
      <w:r>
        <w:rPr>
          <w:rFonts w:ascii="Times New Roman" w:eastAsia="Times New Roman" w:hAnsi="Times New Roman" w:cs="Times New Roman"/>
          <w:sz w:val="18"/>
        </w:rPr>
        <w:t>Orientar al alumnado durante el per</w:t>
      </w:r>
      <w:r>
        <w:rPr>
          <w:rFonts w:ascii="Times New Roman" w:eastAsia="Times New Roman" w:hAnsi="Times New Roman" w:cs="Times New Roman"/>
          <w:sz w:val="18"/>
        </w:rPr>
        <w:t xml:space="preserve">iodo de prácticas no laborales en la empresa </w:t>
      </w:r>
    </w:p>
    <w:p w:rsidR="000B5886" w:rsidRDefault="00DA5302">
      <w:pPr>
        <w:numPr>
          <w:ilvl w:val="0"/>
          <w:numId w:val="66"/>
        </w:numPr>
        <w:spacing w:after="5" w:line="247" w:lineRule="auto"/>
        <w:ind w:right="942" w:hanging="360"/>
        <w:jc w:val="both"/>
      </w:pPr>
      <w:r>
        <w:rPr>
          <w:rFonts w:ascii="Times New Roman" w:eastAsia="Times New Roman" w:hAnsi="Times New Roman" w:cs="Times New Roman"/>
          <w:sz w:val="18"/>
        </w:rPr>
        <w:t xml:space="preserve">Valorar el progreso del alumnado y evaluarlo junto con el tutor o tutora del centro formativo.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noProof/>
        </w:rPr>
        <mc:AlternateContent>
          <mc:Choice Requires="wpg">
            <w:drawing>
              <wp:anchor distT="0" distB="0" distL="114300" distR="114300" simplePos="0" relativeHeight="25189888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2218" name="Group 35221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6149" name="Rectangle 2614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6150" name="Rectangle 26150"/>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w:t>
                              </w:r>
                              <w:r>
                                <w:rPr>
                                  <w:rFonts w:ascii="Arial" w:eastAsia="Arial" w:hAnsi="Arial" w:cs="Arial"/>
                                  <w:sz w:val="12"/>
                                </w:rPr>
                                <w:t xml:space="preserve"> firmado electrónicamente desde la plataforma esPublico Gestiona | Página 173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2218" style="width:12.7031pt;height:281.682pt;position:absolute;mso-position-horizontal-relative:page;mso-position-horizontal:absolute;margin-left:682.278pt;mso-position-vertical-relative:page;margin-top:530.238pt;" coordsize="1613,35773">
                <v:rect id="Rectangle 2614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6150"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173 de 243 </w:t>
                        </w:r>
                      </w:p>
                    </w:txbxContent>
                  </v:textbox>
                </v:rect>
                <w10:wrap type="square"/>
              </v:group>
            </w:pict>
          </mc:Fallback>
        </mc:AlternateContent>
      </w:r>
      <w:r>
        <w:rPr>
          <w:rFonts w:ascii="Times New Roman" w:eastAsia="Times New Roman" w:hAnsi="Times New Roman" w:cs="Times New Roman"/>
          <w:sz w:val="18"/>
        </w:rPr>
        <w:t xml:space="preserve">En cualquier momento del desarrollo de las prácticas, el SCE podrá visitar las instalaciones de la empresa para supervisar las condiciones de realización de las </w:t>
      </w:r>
      <w:r>
        <w:rPr>
          <w:rFonts w:ascii="Times New Roman" w:eastAsia="Times New Roman" w:hAnsi="Times New Roman" w:cs="Times New Roman"/>
          <w:sz w:val="18"/>
        </w:rPr>
        <w:t xml:space="preserve">prácticas que figuran en el presente convenio y verificar el cumplimiento de los requisitos establecidos para ello.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106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SÉPTIMA.- </w:t>
      </w:r>
      <w:r>
        <w:rPr>
          <w:rFonts w:ascii="Times New Roman" w:eastAsia="Times New Roman" w:hAnsi="Times New Roman" w:cs="Times New Roman"/>
          <w:sz w:val="18"/>
          <w:u w:val="single" w:color="000000"/>
        </w:rPr>
        <w:t>Baja e incidencias del alumnado en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 empresa, previa comunicación al centro de formación, podrá excluir de la participación en las prácticas a aquellos alumnos y alumnas que: </w:t>
      </w:r>
    </w:p>
    <w:p w:rsidR="000B5886" w:rsidRDefault="00DA5302">
      <w:pPr>
        <w:spacing w:after="24"/>
        <w:ind w:left="708"/>
      </w:pPr>
      <w:r>
        <w:rPr>
          <w:rFonts w:ascii="Times New Roman" w:eastAsia="Times New Roman" w:hAnsi="Times New Roman" w:cs="Times New Roman"/>
          <w:sz w:val="18"/>
        </w:rPr>
        <w:t xml:space="preserve"> </w:t>
      </w:r>
    </w:p>
    <w:p w:rsidR="000B5886" w:rsidRDefault="00DA5302">
      <w:pPr>
        <w:numPr>
          <w:ilvl w:val="0"/>
          <w:numId w:val="67"/>
        </w:numPr>
        <w:spacing w:after="33" w:line="247" w:lineRule="auto"/>
        <w:ind w:right="942" w:hanging="355"/>
        <w:jc w:val="both"/>
      </w:pPr>
      <w:r>
        <w:rPr>
          <w:rFonts w:ascii="Times New Roman" w:eastAsia="Times New Roman" w:hAnsi="Times New Roman" w:cs="Times New Roman"/>
          <w:sz w:val="18"/>
        </w:rPr>
        <w:t xml:space="preserve">Incurran en más de tres faltas de asistencia no justificadas en un mes. </w:t>
      </w:r>
    </w:p>
    <w:p w:rsidR="000B5886" w:rsidRDefault="00DA5302">
      <w:pPr>
        <w:numPr>
          <w:ilvl w:val="0"/>
          <w:numId w:val="67"/>
        </w:numPr>
        <w:spacing w:after="38" w:line="247" w:lineRule="auto"/>
        <w:ind w:right="942" w:hanging="355"/>
        <w:jc w:val="both"/>
      </w:pPr>
      <w:r>
        <w:rPr>
          <w:rFonts w:ascii="Times New Roman" w:eastAsia="Times New Roman" w:hAnsi="Times New Roman" w:cs="Times New Roman"/>
          <w:sz w:val="18"/>
        </w:rPr>
        <w:t>Incurran en faltas de puntualidad, inco</w:t>
      </w:r>
      <w:r>
        <w:rPr>
          <w:rFonts w:ascii="Times New Roman" w:eastAsia="Times New Roman" w:hAnsi="Times New Roman" w:cs="Times New Roman"/>
          <w:sz w:val="18"/>
        </w:rPr>
        <w:t xml:space="preserve">rrecto comportamiento, o falta de aprovechamiento, a criterio de la persona responsable del seguimiento de las mismas, previa audiencia del interesado o interesada. </w:t>
      </w:r>
    </w:p>
    <w:p w:rsidR="000B5886" w:rsidRDefault="00DA5302">
      <w:pPr>
        <w:numPr>
          <w:ilvl w:val="0"/>
          <w:numId w:val="67"/>
        </w:numPr>
        <w:spacing w:after="33" w:line="247" w:lineRule="auto"/>
        <w:ind w:right="942" w:hanging="355"/>
        <w:jc w:val="both"/>
      </w:pPr>
      <w:r>
        <w:rPr>
          <w:rFonts w:ascii="Times New Roman" w:eastAsia="Times New Roman" w:hAnsi="Times New Roman" w:cs="Times New Roman"/>
          <w:sz w:val="18"/>
        </w:rPr>
        <w:t xml:space="preserve">Lo soliciten motivadamente.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30" w:line="247" w:lineRule="auto"/>
        <w:ind w:left="703" w:right="942" w:hanging="10"/>
        <w:jc w:val="both"/>
      </w:pPr>
      <w:r>
        <w:rPr>
          <w:rFonts w:ascii="Times New Roman" w:eastAsia="Times New Roman" w:hAnsi="Times New Roman" w:cs="Times New Roman"/>
          <w:sz w:val="18"/>
        </w:rPr>
        <w:t>En todos los citados casos, así como cuando se produzcan va</w:t>
      </w:r>
      <w:r>
        <w:rPr>
          <w:rFonts w:ascii="Times New Roman" w:eastAsia="Times New Roman" w:hAnsi="Times New Roman" w:cs="Times New Roman"/>
          <w:sz w:val="18"/>
        </w:rPr>
        <w:t xml:space="preserve">riaciones en las fechas de ejecución de las prácticas, horario, suspensión etc.…, la empresa está obligada a comunicar de forma inmediata al centro de formación esta circunstancia.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74"/>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OCTAVA.- Derechos y obligaciones.</w:t>
      </w:r>
      <w:r>
        <w:rPr>
          <w:rFonts w:ascii="Times New Roman" w:eastAsia="Times New Roman" w:hAnsi="Times New Roman" w:cs="Times New Roman"/>
          <w:sz w:val="24"/>
        </w:rPr>
        <w:t xml:space="preserve"> </w:t>
      </w:r>
    </w:p>
    <w:p w:rsidR="000B5886" w:rsidRDefault="00DA5302">
      <w:pPr>
        <w:spacing w:after="27"/>
        <w:ind w:left="708"/>
      </w:pPr>
      <w:r>
        <w:rPr>
          <w:rFonts w:ascii="Times New Roman" w:eastAsia="Times New Roman" w:hAnsi="Times New Roman" w:cs="Times New Roman"/>
          <w:sz w:val="18"/>
        </w:rPr>
        <w:t xml:space="preserve"> </w:t>
      </w:r>
    </w:p>
    <w:p w:rsidR="000B5886" w:rsidRDefault="00DA5302">
      <w:pPr>
        <w:numPr>
          <w:ilvl w:val="0"/>
          <w:numId w:val="68"/>
        </w:numPr>
        <w:spacing w:after="36" w:line="247" w:lineRule="auto"/>
        <w:ind w:right="942" w:hanging="360"/>
        <w:jc w:val="both"/>
      </w:pPr>
      <w:r>
        <w:rPr>
          <w:rFonts w:ascii="Times New Roman" w:eastAsia="Times New Roman" w:hAnsi="Times New Roman" w:cs="Times New Roman"/>
          <w:sz w:val="18"/>
        </w:rPr>
        <w:t xml:space="preserve">La empresa deberá comunicar a la representación legal de los trabajadores y trabajadoras los convenios de prácticas que se suscriban. </w:t>
      </w:r>
    </w:p>
    <w:p w:rsidR="000B5886" w:rsidRDefault="00DA5302">
      <w:pPr>
        <w:numPr>
          <w:ilvl w:val="0"/>
          <w:numId w:val="68"/>
        </w:numPr>
        <w:spacing w:after="38" w:line="247" w:lineRule="auto"/>
        <w:ind w:right="942" w:hanging="360"/>
        <w:jc w:val="both"/>
      </w:pPr>
      <w:r>
        <w:rPr>
          <w:rFonts w:ascii="Times New Roman" w:eastAsia="Times New Roman" w:hAnsi="Times New Roman" w:cs="Times New Roman"/>
          <w:sz w:val="18"/>
        </w:rPr>
        <w:t>El centro de formación y la empresa elaborarán conjuntamente el seguimiento y evaluación final del alumnado de acuerdo co</w:t>
      </w:r>
      <w:r>
        <w:rPr>
          <w:rFonts w:ascii="Times New Roman" w:eastAsia="Times New Roman" w:hAnsi="Times New Roman" w:cs="Times New Roman"/>
          <w:sz w:val="18"/>
        </w:rPr>
        <w:t xml:space="preserve">n los criterios de evaluación del mencionado módulo de prácticas. </w:t>
      </w:r>
    </w:p>
    <w:p w:rsidR="000B5886" w:rsidRDefault="00DA5302">
      <w:pPr>
        <w:numPr>
          <w:ilvl w:val="0"/>
          <w:numId w:val="68"/>
        </w:numPr>
        <w:spacing w:after="5" w:line="247" w:lineRule="auto"/>
        <w:ind w:right="942" w:hanging="360"/>
        <w:jc w:val="both"/>
      </w:pPr>
      <w:r>
        <w:rPr>
          <w:rFonts w:ascii="Times New Roman" w:eastAsia="Times New Roman" w:hAnsi="Times New Roman" w:cs="Times New Roman"/>
          <w:sz w:val="18"/>
        </w:rPr>
        <w:t>El centro de formación deberán presentar al SCE dentro de los 30 días siguientes a la finalización de las prácticas la siguiente documentación elaborada conjuntamente con la empresa consist</w:t>
      </w:r>
      <w:r>
        <w:rPr>
          <w:rFonts w:ascii="Times New Roman" w:eastAsia="Times New Roman" w:hAnsi="Times New Roman" w:cs="Times New Roman"/>
          <w:sz w:val="18"/>
        </w:rPr>
        <w:t xml:space="preserve">ente en: </w:t>
      </w:r>
      <w:r>
        <w:rPr>
          <w:rFonts w:ascii="Arial" w:eastAsia="Arial" w:hAnsi="Arial" w:cs="Arial"/>
          <w:sz w:val="18"/>
        </w:rPr>
        <w:t xml:space="preserve"> </w:t>
      </w:r>
      <w:r>
        <w:rPr>
          <w:rFonts w:ascii="Times New Roman" w:eastAsia="Times New Roman" w:hAnsi="Times New Roman" w:cs="Times New Roman"/>
          <w:sz w:val="18"/>
        </w:rPr>
        <w:t xml:space="preserve">Controles de asistencia. </w:t>
      </w:r>
    </w:p>
    <w:p w:rsidR="000B5886" w:rsidRDefault="00DA5302">
      <w:pPr>
        <w:spacing w:after="5" w:line="247" w:lineRule="auto"/>
        <w:ind w:left="2165" w:right="942" w:hanging="362"/>
        <w:jc w:val="both"/>
      </w:pPr>
      <w:r>
        <w:rPr>
          <w:rFonts w:ascii="Arial" w:eastAsia="Arial" w:hAnsi="Arial" w:cs="Arial"/>
          <w:sz w:val="18"/>
        </w:rPr>
        <w:t xml:space="preserve">2. </w:t>
      </w:r>
      <w:r>
        <w:rPr>
          <w:rFonts w:ascii="Times New Roman" w:eastAsia="Times New Roman" w:hAnsi="Times New Roman" w:cs="Times New Roman"/>
          <w:sz w:val="18"/>
        </w:rPr>
        <w:t>Escala evaluativa en base al anexo VIII de la Orden ESS1897 y sistema de seguimiento de la tutoría del Centro Colaborador, debidamente cumplimentada y firmada por las tutoras y  tutores que aparecen asignados en el Pr</w:t>
      </w:r>
      <w:r>
        <w:rPr>
          <w:rFonts w:ascii="Times New Roman" w:eastAsia="Times New Roman" w:hAnsi="Times New Roman" w:cs="Times New Roman"/>
          <w:sz w:val="18"/>
        </w:rPr>
        <w:t xml:space="preserve">ograma formativo (anexo VIII) y mecanizadas en el aplicativo SISPECAN.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3"/>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NOVENA.- </w:t>
      </w:r>
      <w:r>
        <w:rPr>
          <w:rFonts w:ascii="Times New Roman" w:eastAsia="Times New Roman" w:hAnsi="Times New Roman" w:cs="Times New Roman"/>
          <w:sz w:val="18"/>
          <w:u w:val="single" w:color="000000"/>
        </w:rPr>
        <w:t>Vigencia.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Este convenio entrará en vigor desde la fecha de la firma del mismo y finalizará una vez que el alumno o alumna haya completado el número de horas de práctica</w:t>
      </w:r>
      <w:r>
        <w:rPr>
          <w:rFonts w:ascii="Times New Roman" w:eastAsia="Times New Roman" w:hAnsi="Times New Roman" w:cs="Times New Roman"/>
          <w:sz w:val="18"/>
        </w:rPr>
        <w:t xml:space="preserve">s establecido en la cláusula, PRIMERA del presente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3"/>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DÉCIMA. - </w:t>
      </w:r>
      <w:r>
        <w:rPr>
          <w:rFonts w:ascii="Times New Roman" w:eastAsia="Times New Roman" w:hAnsi="Times New Roman" w:cs="Times New Roman"/>
          <w:sz w:val="18"/>
          <w:u w:val="single" w:color="000000"/>
        </w:rPr>
        <w:t>Causas de extinción.</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Serán causas de extinción del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tabs>
          <w:tab w:val="center" w:pos="1066"/>
          <w:tab w:val="center" w:pos="2764"/>
        </w:tabs>
        <w:spacing w:after="5" w:line="247" w:lineRule="auto"/>
      </w:pPr>
      <w:r>
        <w:tab/>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El cese de la actividad de la empresa. </w:t>
      </w:r>
    </w:p>
    <w:p w:rsidR="000B5886" w:rsidRDefault="00DA5302">
      <w:pPr>
        <w:numPr>
          <w:ilvl w:val="0"/>
          <w:numId w:val="69"/>
        </w:numPr>
        <w:spacing w:after="5" w:line="247" w:lineRule="auto"/>
        <w:ind w:right="942" w:hanging="355"/>
        <w:jc w:val="both"/>
      </w:pPr>
      <w:r>
        <w:rPr>
          <w:rFonts w:ascii="Times New Roman" w:eastAsia="Times New Roman" w:hAnsi="Times New Roman" w:cs="Times New Roman"/>
          <w:sz w:val="18"/>
        </w:rPr>
        <w:t xml:space="preserve">Fuerza mayor que imposibilite el desarrollo de las actividades programadas. </w:t>
      </w:r>
    </w:p>
    <w:p w:rsidR="000B5886" w:rsidRDefault="00DA5302">
      <w:pPr>
        <w:numPr>
          <w:ilvl w:val="0"/>
          <w:numId w:val="69"/>
        </w:numPr>
        <w:spacing w:after="5" w:line="247" w:lineRule="auto"/>
        <w:ind w:right="942" w:hanging="355"/>
        <w:jc w:val="both"/>
      </w:pPr>
      <w:r>
        <w:rPr>
          <w:rFonts w:ascii="Times New Roman" w:eastAsia="Times New Roman" w:hAnsi="Times New Roman" w:cs="Times New Roman"/>
          <w:sz w:val="18"/>
        </w:rPr>
        <w:t xml:space="preserve">El mutuo acuerdo entre las partes firmantes del mismo. </w:t>
      </w:r>
    </w:p>
    <w:p w:rsidR="000B5886" w:rsidRDefault="00DA5302">
      <w:pPr>
        <w:numPr>
          <w:ilvl w:val="0"/>
          <w:numId w:val="69"/>
        </w:numPr>
        <w:spacing w:after="5" w:line="247" w:lineRule="auto"/>
        <w:ind w:right="942" w:hanging="355"/>
        <w:jc w:val="both"/>
      </w:pPr>
      <w:r>
        <w:rPr>
          <w:rFonts w:ascii="Times New Roman" w:eastAsia="Times New Roman" w:hAnsi="Times New Roman" w:cs="Times New Roman"/>
          <w:sz w:val="18"/>
        </w:rPr>
        <w:t xml:space="preserve">El incumplimiento de alguna de las cláusulas establecidas en el convenio. </w:t>
      </w:r>
    </w:p>
    <w:p w:rsidR="000B5886" w:rsidRDefault="00DA5302">
      <w:pPr>
        <w:numPr>
          <w:ilvl w:val="0"/>
          <w:numId w:val="69"/>
        </w:numPr>
        <w:spacing w:after="5" w:line="247" w:lineRule="auto"/>
        <w:ind w:right="942" w:hanging="355"/>
        <w:jc w:val="both"/>
      </w:pPr>
      <w:r>
        <w:rPr>
          <w:rFonts w:ascii="Times New Roman" w:eastAsia="Times New Roman" w:hAnsi="Times New Roman" w:cs="Times New Roman"/>
          <w:sz w:val="18"/>
        </w:rPr>
        <w:t xml:space="preserve">La modificación por alguna de las partes de las </w:t>
      </w:r>
      <w:r>
        <w:rPr>
          <w:rFonts w:ascii="Times New Roman" w:eastAsia="Times New Roman" w:hAnsi="Times New Roman" w:cs="Times New Roman"/>
          <w:sz w:val="18"/>
        </w:rPr>
        <w:t xml:space="preserve">cláusulas del presente convenio. </w:t>
      </w:r>
    </w:p>
    <w:p w:rsidR="000B5886" w:rsidRDefault="00DA5302">
      <w:pPr>
        <w:numPr>
          <w:ilvl w:val="0"/>
          <w:numId w:val="69"/>
        </w:numPr>
        <w:spacing w:after="5" w:line="247" w:lineRule="auto"/>
        <w:ind w:right="942" w:hanging="355"/>
        <w:jc w:val="both"/>
      </w:pPr>
      <w:r>
        <w:rPr>
          <w:rFonts w:ascii="Times New Roman" w:eastAsia="Times New Roman" w:hAnsi="Times New Roman" w:cs="Times New Roman"/>
          <w:sz w:val="18"/>
        </w:rPr>
        <w:t xml:space="preserve">La denuncia del convenio por cualquiera de las partes, siempre que se hubiese realizado con una antelación suficiente a la fecha de finalización.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UNDÉCIMA. - Se autoriza al Centro de formación y al Servicio Canario de</w:t>
      </w:r>
      <w:r>
        <w:rPr>
          <w:rFonts w:ascii="Times New Roman" w:eastAsia="Times New Roman" w:hAnsi="Times New Roman" w:cs="Times New Roman"/>
          <w:sz w:val="18"/>
        </w:rPr>
        <w:t xml:space="preserve"> Empleo, al tratamiento informático de sus datos y la tramitación documental de todos los procesos que lleva la tramitación de prácticas en empresas, a los efectos dispuestos en la Ley Orgánica 3/2018, de 5 de diciembre, de Protección de Datos y Garantía d</w:t>
      </w:r>
      <w:r>
        <w:rPr>
          <w:rFonts w:ascii="Times New Roman" w:eastAsia="Times New Roman" w:hAnsi="Times New Roman" w:cs="Times New Roman"/>
          <w:sz w:val="18"/>
        </w:rPr>
        <w:t>e los Derechos Digitales y demás normativa de desarrollo.</w:t>
      </w:r>
      <w:r>
        <w:rPr>
          <w:rFonts w:ascii="Times New Roman" w:eastAsia="Times New Roman" w:hAnsi="Times New Roman" w:cs="Times New Roman"/>
          <w:sz w:val="24"/>
        </w:rPr>
        <w:t xml:space="preserve"> </w:t>
      </w:r>
    </w:p>
    <w:p w:rsidR="000B5886" w:rsidRDefault="00DA5302">
      <w:pPr>
        <w:spacing w:after="41"/>
        <w:ind w:left="708"/>
      </w:pPr>
      <w:r>
        <w:rPr>
          <w:rFonts w:ascii="Times New Roman" w:eastAsia="Times New Roman" w:hAnsi="Times New Roman" w:cs="Times New Roman"/>
          <w:sz w:val="18"/>
        </w:rPr>
        <w:t xml:space="preserve"> </w:t>
      </w:r>
    </w:p>
    <w:p w:rsidR="000B5886" w:rsidRDefault="00DA5302">
      <w:pPr>
        <w:spacing w:after="5" w:line="247" w:lineRule="auto"/>
        <w:ind w:left="1076" w:right="942" w:hanging="10"/>
        <w:jc w:val="both"/>
      </w:pPr>
      <w:r>
        <w:rPr>
          <w:noProof/>
        </w:rPr>
        <mc:AlternateContent>
          <mc:Choice Requires="wpg">
            <w:drawing>
              <wp:anchor distT="0" distB="0" distL="114300" distR="114300" simplePos="0" relativeHeight="25189990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2996" name="Group 35299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6312" name="Rectangle 2631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6313" name="Rectangle 26313"/>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174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2996" style="width:12.7031pt;height:281.682pt;position:absolute;mso-position-horizontal-relative:page;mso-position-horizontal:absolute;margin-left:682.278pt;mso-position-vertical-relative:page;margin-top:530.238pt;" coordsize="1613,35773">
                <v:rect id="Rectangle 2631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6313"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174 de 243 </w:t>
                        </w:r>
                      </w:p>
                    </w:txbxContent>
                  </v:textbox>
                </v:rect>
                <w10:wrap type="square"/>
              </v:group>
            </w:pict>
          </mc:Fallback>
        </mc:AlternateContent>
      </w:r>
      <w:r>
        <w:rPr>
          <w:rFonts w:ascii="Times New Roman" w:eastAsia="Times New Roman" w:hAnsi="Times New Roman" w:cs="Times New Roman"/>
          <w:sz w:val="18"/>
        </w:rPr>
        <w:t>Y en prueba de conformidad, se firma el presente Convenio de Colaboración por triplicado, en el lugar y fecha arriba indicados.”</w:t>
      </w:r>
      <w:r>
        <w:rPr>
          <w:rFonts w:ascii="Times New Roman" w:eastAsia="Times New Roman" w:hAnsi="Times New Roman" w:cs="Times New Roman"/>
          <w:sz w:val="24"/>
        </w:rPr>
        <w:t xml:space="preserve"> </w:t>
      </w:r>
    </w:p>
    <w:p w:rsidR="000B5886" w:rsidRDefault="00DA5302">
      <w:pPr>
        <w:spacing w:after="218"/>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SEGUNDO. - Facultar a la Alca</w:t>
      </w:r>
      <w:r>
        <w:rPr>
          <w:rFonts w:ascii="Arial" w:eastAsia="Arial" w:hAnsi="Arial" w:cs="Arial"/>
        </w:rPr>
        <w:t xml:space="preserve">ldesa- Presidenta para la firma del citado Convenio específico de colaboración y de la documentación precisa para la ejecución del mismo.   </w:t>
      </w:r>
    </w:p>
    <w:p w:rsidR="000B5886" w:rsidRDefault="00DA5302">
      <w:pPr>
        <w:spacing w:after="0"/>
        <w:ind w:left="708"/>
      </w:pPr>
      <w:r>
        <w:rPr>
          <w:rFonts w:ascii="Arial" w:eastAsia="Arial" w:hAnsi="Arial" w:cs="Arial"/>
        </w:rPr>
        <w:t xml:space="preserve"> </w:t>
      </w:r>
    </w:p>
    <w:p w:rsidR="000B5886" w:rsidRDefault="00DA5302">
      <w:pPr>
        <w:spacing w:after="108" w:line="247" w:lineRule="auto"/>
        <w:ind w:left="720" w:right="940" w:hanging="10"/>
        <w:jc w:val="both"/>
      </w:pPr>
      <w:r>
        <w:rPr>
          <w:rFonts w:ascii="Arial" w:eastAsia="Arial" w:hAnsi="Arial" w:cs="Arial"/>
        </w:rPr>
        <w:t>TERCERO. - Dar traslado del acuerdo que se adopte a la empresa Luxury Care S.L. (Cataleya) a los efectos oportuno</w:t>
      </w:r>
      <w:r>
        <w:rPr>
          <w:rFonts w:ascii="Arial" w:eastAsia="Arial" w:hAnsi="Arial" w:cs="Arial"/>
        </w:rPr>
        <w:t xml:space="preserve">s.” </w:t>
      </w:r>
    </w:p>
    <w:p w:rsidR="000B5886" w:rsidRDefault="00DA5302">
      <w:pPr>
        <w:spacing w:after="98"/>
        <w:ind w:left="708"/>
      </w:pPr>
      <w:r>
        <w:rPr>
          <w:rFonts w:ascii="Arial" w:eastAsia="Arial" w:hAnsi="Arial" w:cs="Arial"/>
          <w:b/>
        </w:rPr>
        <w:t xml:space="preserve"> </w:t>
      </w:r>
    </w:p>
    <w:p w:rsidR="000B5886" w:rsidRDefault="00DA5302">
      <w:pPr>
        <w:spacing w:after="100"/>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La Junta de Gobierno Local, previo debate y por unanimidad de los miembros presentes, acuerda: </w:t>
      </w:r>
    </w:p>
    <w:p w:rsidR="000B5886" w:rsidRDefault="00DA5302">
      <w:pPr>
        <w:spacing w:after="0"/>
        <w:ind w:left="1416"/>
      </w:pPr>
      <w:r>
        <w:rPr>
          <w:rFonts w:ascii="Arial" w:eastAsia="Arial" w:hAnsi="Arial" w:cs="Arial"/>
          <w:b/>
        </w:rPr>
        <w:t xml:space="preserve"> </w:t>
      </w:r>
    </w:p>
    <w:p w:rsidR="000B5886" w:rsidRDefault="00DA5302">
      <w:pPr>
        <w:spacing w:after="231" w:line="247" w:lineRule="auto"/>
        <w:ind w:left="720" w:right="940" w:hanging="10"/>
        <w:jc w:val="both"/>
      </w:pPr>
      <w:r>
        <w:rPr>
          <w:rFonts w:ascii="Arial" w:eastAsia="Arial" w:hAnsi="Arial" w:cs="Arial"/>
        </w:rPr>
        <w:t xml:space="preserve">PRIMERO. - Aprobar y suscribir el Convenio </w:t>
      </w:r>
      <w:r>
        <w:rPr>
          <w:rFonts w:ascii="Arial" w:eastAsia="Arial" w:hAnsi="Arial" w:cs="Arial"/>
        </w:rPr>
        <w:t>específico de colaboración para la formación en centros de trabajo entre el Ayuntamiento de Candelaria Y LA EMPRESA LUXURY CARE S.L. (CATALEYA)</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SEGUNDO. - Facultar a la Alcaldesa- Presidenta para la firma del citado Convenio específico de colaboración y d</w:t>
      </w:r>
      <w:r>
        <w:rPr>
          <w:rFonts w:ascii="Arial" w:eastAsia="Arial" w:hAnsi="Arial" w:cs="Arial"/>
        </w:rPr>
        <w:t xml:space="preserve">e la documentación precisa para la ejecución del mismo.   </w:t>
      </w:r>
    </w:p>
    <w:p w:rsidR="000B5886" w:rsidRDefault="00DA5302">
      <w:pPr>
        <w:spacing w:after="0"/>
        <w:ind w:left="708"/>
      </w:pPr>
      <w:r>
        <w:rPr>
          <w:rFonts w:ascii="Arial" w:eastAsia="Arial" w:hAnsi="Arial" w:cs="Arial"/>
        </w:rPr>
        <w:t xml:space="preserve"> </w:t>
      </w:r>
    </w:p>
    <w:p w:rsidR="000B5886" w:rsidRDefault="00DA5302">
      <w:pPr>
        <w:spacing w:after="128" w:line="247" w:lineRule="auto"/>
        <w:ind w:left="720" w:right="940" w:hanging="10"/>
        <w:jc w:val="both"/>
      </w:pPr>
      <w:r>
        <w:rPr>
          <w:rFonts w:ascii="Arial" w:eastAsia="Arial" w:hAnsi="Arial" w:cs="Arial"/>
        </w:rPr>
        <w:t xml:space="preserve">TERCERO. - Dar traslado del acuerdo que se adopte a la empresa Luxury Care S.L. (Cataleya) a los efectos oportunos. </w:t>
      </w:r>
    </w:p>
    <w:p w:rsidR="000B5886" w:rsidRDefault="00DA5302">
      <w:pPr>
        <w:spacing w:after="0"/>
        <w:ind w:left="708"/>
      </w:pPr>
      <w:r>
        <w:rPr>
          <w:rFonts w:ascii="Arial" w:eastAsia="Arial" w:hAnsi="Arial" w:cs="Arial"/>
          <w:b/>
          <w:sz w:val="24"/>
        </w:rPr>
        <w:t xml:space="preserve"> </w:t>
      </w:r>
    </w:p>
    <w:p w:rsidR="000B5886" w:rsidRDefault="00DA5302">
      <w:pPr>
        <w:spacing w:after="0" w:line="249" w:lineRule="auto"/>
        <w:ind w:left="703" w:right="941" w:hanging="10"/>
        <w:jc w:val="both"/>
      </w:pPr>
      <w:r>
        <w:rPr>
          <w:rFonts w:ascii="Arial" w:eastAsia="Arial" w:hAnsi="Arial" w:cs="Arial"/>
          <w:b/>
          <w:sz w:val="24"/>
        </w:rPr>
        <w:t>11.- Expediente 5464/2021. Convenio específico de colaboración para la forma</w:t>
      </w:r>
      <w:r>
        <w:rPr>
          <w:rFonts w:ascii="Arial" w:eastAsia="Arial" w:hAnsi="Arial" w:cs="Arial"/>
          <w:b/>
          <w:sz w:val="24"/>
        </w:rPr>
        <w:t xml:space="preserve">ción en centros de trabajo entre el Ayuntamiento de Candelaria y la empresa Privilegium Datum SL. </w:t>
      </w:r>
    </w:p>
    <w:p w:rsidR="000B5886" w:rsidRDefault="00DA5302">
      <w:pPr>
        <w:spacing w:after="0"/>
        <w:ind w:left="708"/>
      </w:pPr>
      <w:r>
        <w:rPr>
          <w:rFonts w:ascii="Arial" w:eastAsia="Arial" w:hAnsi="Arial" w:cs="Arial"/>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3" w:line="248" w:lineRule="auto"/>
        <w:ind w:left="703" w:right="940" w:hanging="10"/>
        <w:jc w:val="both"/>
      </w:pPr>
      <w:r>
        <w:rPr>
          <w:rFonts w:ascii="Arial" w:eastAsia="Arial" w:hAnsi="Arial" w:cs="Arial"/>
          <w:b/>
        </w:rPr>
        <w:t xml:space="preserve">Consta en el expediente propuesta de la Alcaldesa-Presidenta, de fecha 8 de junio de 2021, cuyo tenor literal es el siguiente: </w:t>
      </w:r>
    </w:p>
    <w:p w:rsidR="000B5886" w:rsidRDefault="00DA5302">
      <w:pPr>
        <w:spacing w:after="0"/>
        <w:ind w:left="708"/>
      </w:pPr>
      <w:r>
        <w:rPr>
          <w:rFonts w:ascii="Arial" w:eastAsia="Arial" w:hAnsi="Arial" w:cs="Arial"/>
          <w:b/>
        </w:rPr>
        <w:t xml:space="preserve"> </w:t>
      </w:r>
    </w:p>
    <w:p w:rsidR="000B5886" w:rsidRDefault="00DA5302">
      <w:pPr>
        <w:spacing w:after="21"/>
        <w:ind w:left="708"/>
      </w:pPr>
      <w:r>
        <w:rPr>
          <w:rFonts w:ascii="Arial" w:eastAsia="Arial" w:hAnsi="Arial" w:cs="Arial"/>
          <w:b/>
        </w:rPr>
        <w:t xml:space="preserve"> </w:t>
      </w:r>
    </w:p>
    <w:p w:rsidR="000B5886" w:rsidRDefault="00DA5302">
      <w:pPr>
        <w:spacing w:after="113" w:line="246" w:lineRule="auto"/>
        <w:ind w:left="703" w:right="852" w:hanging="10"/>
      </w:pPr>
      <w:r>
        <w:rPr>
          <w:rFonts w:ascii="Arial" w:eastAsia="Arial" w:hAnsi="Arial" w:cs="Arial"/>
        </w:rPr>
        <w:t xml:space="preserve">   </w:t>
      </w:r>
      <w:r>
        <w:rPr>
          <w:rFonts w:ascii="Arial" w:eastAsia="Arial" w:hAnsi="Arial" w:cs="Arial"/>
        </w:rPr>
        <w:t>“Doña María Concepción Brito Núñez, en calidad de Alcaldesa Presidenta, al amparo de lo dispuesto en el Reglamento de Organización, Funcionamiento y Régimen Jurídico de las Entidades Locales, así como en la Ley 7/1985, de 2 de abril, Reguladora de las Base</w:t>
      </w:r>
      <w:r>
        <w:rPr>
          <w:rFonts w:ascii="Arial" w:eastAsia="Arial" w:hAnsi="Arial" w:cs="Arial"/>
        </w:rPr>
        <w:t xml:space="preserve">s de Régimen Local. </w:t>
      </w:r>
    </w:p>
    <w:p w:rsidR="000B5886" w:rsidRDefault="00DA5302">
      <w:pPr>
        <w:spacing w:after="100"/>
        <w:ind w:left="708"/>
      </w:pPr>
      <w:r>
        <w:rPr>
          <w:rFonts w:ascii="Arial" w:eastAsia="Arial" w:hAnsi="Arial" w:cs="Arial"/>
        </w:rPr>
        <w:t xml:space="preserve"> </w:t>
      </w:r>
    </w:p>
    <w:p w:rsidR="000B5886" w:rsidRDefault="00DA5302">
      <w:pPr>
        <w:spacing w:after="114" w:line="247" w:lineRule="auto"/>
        <w:ind w:left="720" w:right="940" w:hanging="10"/>
        <w:jc w:val="both"/>
      </w:pPr>
      <w:r>
        <w:rPr>
          <w:rFonts w:ascii="Arial" w:eastAsia="Arial" w:hAnsi="Arial" w:cs="Arial"/>
        </w:rPr>
        <w:t xml:space="preserve">A la vista del borrador del Convenio específico de colaboración para la formación profesional dual en centros de trabajo entre el Ayuntamiento de Candelaria y la empresa Privilegium Datum SL </w:t>
      </w:r>
    </w:p>
    <w:p w:rsidR="000B5886" w:rsidRDefault="00DA5302">
      <w:pPr>
        <w:spacing w:after="98"/>
        <w:ind w:left="708"/>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 xml:space="preserve">Considerando lo establecido en el artículo 86 de la Ley 39/2015, de 1 de octubre, del Procedimiento Administrativo Común de las Administraciones Públicas. </w:t>
      </w:r>
    </w:p>
    <w:p w:rsidR="000B5886" w:rsidRDefault="00DA5302">
      <w:pPr>
        <w:spacing w:after="98"/>
        <w:ind w:left="708"/>
      </w:pPr>
      <w:r>
        <w:rPr>
          <w:rFonts w:ascii="Arial" w:eastAsia="Arial" w:hAnsi="Arial" w:cs="Arial"/>
        </w:rPr>
        <w:t xml:space="preserve"> </w:t>
      </w:r>
    </w:p>
    <w:p w:rsidR="000B5886" w:rsidRDefault="00DA5302">
      <w:pPr>
        <w:spacing w:after="112" w:line="247" w:lineRule="auto"/>
        <w:ind w:left="720" w:right="940" w:hanging="10"/>
        <w:jc w:val="both"/>
      </w:pPr>
      <w:r>
        <w:rPr>
          <w:noProof/>
        </w:rPr>
        <mc:AlternateContent>
          <mc:Choice Requires="wpg">
            <w:drawing>
              <wp:anchor distT="0" distB="0" distL="114300" distR="114300" simplePos="0" relativeHeight="25190092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3173" name="Group 35317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6480" name="Rectangle 2648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Verificación: https://candelaria.sedelectronica.es</w:t>
                              </w:r>
                              <w:r>
                                <w:rPr>
                                  <w:rFonts w:ascii="Arial" w:eastAsia="Arial" w:hAnsi="Arial" w:cs="Arial"/>
                                  <w:sz w:val="12"/>
                                </w:rPr>
                                <w:t xml:space="preserve">/ </w:t>
                              </w:r>
                            </w:p>
                          </w:txbxContent>
                        </wps:txbx>
                        <wps:bodyPr horzOverflow="overflow" vert="horz" lIns="0" tIns="0" rIns="0" bIns="0" rtlCol="0">
                          <a:noAutofit/>
                        </wps:bodyPr>
                      </wps:wsp>
                      <wps:wsp>
                        <wps:cNvPr id="26481" name="Rectangle 26481"/>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175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3173" style="width:12.7031pt;height:281.682pt;position:absolute;mso-position-horizontal-relative:page;mso-position-horizontal:absolute;margin-left:682.278pt;mso-position-vertical-relative:page;margin-top:530.238pt;" coordsize="1613,35773">
                <v:rect id="Rectangle 2648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6481"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175 de 243 </w:t>
                        </w:r>
                      </w:p>
                    </w:txbxContent>
                  </v:textbox>
                </v:rect>
                <w10:wrap type="square"/>
              </v:group>
            </w:pict>
          </mc:Fallback>
        </mc:AlternateContent>
      </w:r>
      <w:r>
        <w:rPr>
          <w:rFonts w:ascii="Arial" w:eastAsia="Arial" w:hAnsi="Arial" w:cs="Arial"/>
        </w:rPr>
        <w:t xml:space="preserve">Se propone por parte de esta Alcaldía a la Junta de Gobierno Local la adopción del siguiente acuerdo: </w:t>
      </w:r>
    </w:p>
    <w:p w:rsidR="000B5886" w:rsidRDefault="00DA5302">
      <w:pPr>
        <w:spacing w:after="98"/>
        <w:ind w:left="708"/>
      </w:pPr>
      <w:r>
        <w:rPr>
          <w:rFonts w:ascii="Arial" w:eastAsia="Arial" w:hAnsi="Arial" w:cs="Arial"/>
        </w:rPr>
        <w:t xml:space="preserve"> </w:t>
      </w:r>
    </w:p>
    <w:p w:rsidR="000B5886" w:rsidRDefault="00DA5302">
      <w:pPr>
        <w:spacing w:after="127" w:line="246" w:lineRule="auto"/>
        <w:ind w:left="703" w:right="852" w:hanging="10"/>
      </w:pPr>
      <w:r>
        <w:rPr>
          <w:rFonts w:ascii="Arial" w:eastAsia="Arial" w:hAnsi="Arial" w:cs="Arial"/>
          <w:b/>
        </w:rPr>
        <w:t>Primero</w:t>
      </w:r>
      <w:r>
        <w:rPr>
          <w:rFonts w:ascii="Arial" w:eastAsia="Arial" w:hAnsi="Arial" w:cs="Arial"/>
        </w:rPr>
        <w:t>: Aprobar el texto del Convenio específico d</w:t>
      </w:r>
      <w:r>
        <w:rPr>
          <w:rFonts w:ascii="Arial" w:eastAsia="Arial" w:hAnsi="Arial" w:cs="Arial"/>
        </w:rPr>
        <w:t xml:space="preserve">e colaboración para la formación en centros de trabajo entre el Ayuntamiento de Candelaria y la empresa Privilegium Datum SL con efectos desde el día de su firma: </w:t>
      </w:r>
    </w:p>
    <w:p w:rsidR="000B5886" w:rsidRDefault="00DA5302">
      <w:pPr>
        <w:spacing w:after="131"/>
        <w:ind w:left="708"/>
      </w:pPr>
      <w:r>
        <w:rPr>
          <w:rFonts w:ascii="Times New Roman" w:eastAsia="Times New Roman" w:hAnsi="Times New Roman" w:cs="Times New Roman"/>
          <w:sz w:val="24"/>
        </w:rPr>
        <w:t xml:space="preserve"> </w:t>
      </w:r>
    </w:p>
    <w:p w:rsidR="000B5886" w:rsidRDefault="00DA5302">
      <w:pPr>
        <w:spacing w:after="85"/>
        <w:ind w:right="133"/>
        <w:jc w:val="center"/>
      </w:pPr>
      <w:r>
        <w:rPr>
          <w:rFonts w:ascii="Times New Roman" w:eastAsia="Times New Roman" w:hAnsi="Times New Roman" w:cs="Times New Roman"/>
          <w:b/>
        </w:rPr>
        <w:t xml:space="preserve"> </w:t>
      </w:r>
      <w:r>
        <w:rPr>
          <w:rFonts w:ascii="Times New Roman" w:eastAsia="Times New Roman" w:hAnsi="Times New Roman" w:cs="Times New Roman"/>
          <w:b/>
        </w:rPr>
        <w:tab/>
      </w:r>
      <w:r>
        <w:rPr>
          <w:rFonts w:ascii="Times New Roman" w:eastAsia="Times New Roman" w:hAnsi="Times New Roman" w:cs="Times New Roman"/>
          <w:i/>
          <w:sz w:val="18"/>
        </w:rPr>
        <w:t xml:space="preserve"> </w:t>
      </w:r>
      <w:r>
        <w:rPr>
          <w:rFonts w:ascii="Times New Roman" w:eastAsia="Times New Roman" w:hAnsi="Times New Roman" w:cs="Times New Roman"/>
          <w:i/>
          <w:sz w:val="18"/>
        </w:rPr>
        <w:tab/>
      </w:r>
      <w:r>
        <w:rPr>
          <w:rFonts w:ascii="Times New Roman" w:eastAsia="Times New Roman" w:hAnsi="Times New Roman" w:cs="Times New Roman"/>
          <w:sz w:val="34"/>
          <w:vertAlign w:val="subscript"/>
        </w:rPr>
        <w:t xml:space="preserve"> </w:t>
      </w:r>
    </w:p>
    <w:p w:rsidR="000B5886" w:rsidRDefault="00DA5302">
      <w:pPr>
        <w:spacing w:after="4" w:line="247" w:lineRule="auto"/>
        <w:ind w:left="720" w:right="940" w:hanging="10"/>
        <w:jc w:val="both"/>
      </w:pPr>
      <w:r>
        <w:rPr>
          <w:rFonts w:ascii="Arial" w:eastAsia="Arial" w:hAnsi="Arial" w:cs="Arial"/>
        </w:rPr>
        <w:t xml:space="preserve">“CONVENIO ESPECÍFICO DE COLABORACIÓN ENTRE EL CENTRO DE FORMACIÓN AYUNTAMIENTO DE CANDELARIA Y LA EMPRESA PRIVILEGIUM DATUM S.L. PARA LA </w:t>
      </w:r>
    </w:p>
    <w:p w:rsidR="000B5886" w:rsidRDefault="00DA5302">
      <w:pPr>
        <w:spacing w:after="4" w:line="247" w:lineRule="auto"/>
        <w:ind w:left="720" w:right="940" w:hanging="10"/>
        <w:jc w:val="both"/>
      </w:pPr>
      <w:r>
        <w:rPr>
          <w:rFonts w:ascii="Arial" w:eastAsia="Arial" w:hAnsi="Arial" w:cs="Arial"/>
        </w:rPr>
        <w:t>REALIZACIÓN DEL MÓDULO DE FORMACIÓN EN CENTROS DE TRABAJO DEL ALUMNADO PARTICIPANTE EN LOS CERTIFICADOS DE PROFESIONAL</w:t>
      </w:r>
      <w:r>
        <w:rPr>
          <w:rFonts w:ascii="Arial" w:eastAsia="Arial" w:hAnsi="Arial" w:cs="Arial"/>
        </w:rPr>
        <w:t xml:space="preserve">IDAD DE LA PROGRAMACIÓN DE FORMACIÓN DE OFERTA. </w:t>
      </w:r>
    </w:p>
    <w:p w:rsidR="000B5886" w:rsidRDefault="00DA5302">
      <w:pPr>
        <w:spacing w:after="0"/>
        <w:ind w:left="708"/>
      </w:pPr>
      <w:r>
        <w:rPr>
          <w:rFonts w:ascii="Times New Roman" w:eastAsia="Times New Roman" w:hAnsi="Times New Roman" w:cs="Times New Roman"/>
          <w:b/>
        </w:rPr>
        <w:t xml:space="preserve"> </w:t>
      </w:r>
    </w:p>
    <w:p w:rsidR="000B5886" w:rsidRDefault="00DA5302">
      <w:pPr>
        <w:spacing w:after="28"/>
        <w:ind w:left="708"/>
      </w:pPr>
      <w:r>
        <w:rPr>
          <w:rFonts w:ascii="Times New Roman" w:eastAsia="Times New Roman" w:hAnsi="Times New Roman" w:cs="Times New Roman"/>
          <w:b/>
          <w:sz w:val="18"/>
        </w:rPr>
        <w:t xml:space="preserve"> </w:t>
      </w:r>
    </w:p>
    <w:p w:rsidR="000B5886" w:rsidRDefault="00DA5302">
      <w:pPr>
        <w:spacing w:after="0"/>
        <w:ind w:left="10" w:right="243" w:hanging="10"/>
        <w:jc w:val="center"/>
      </w:pPr>
      <w:r>
        <w:rPr>
          <w:rFonts w:ascii="Times New Roman" w:eastAsia="Times New Roman" w:hAnsi="Times New Roman" w:cs="Times New Roman"/>
          <w:sz w:val="18"/>
        </w:rPr>
        <w:t xml:space="preserve">En         a      </w:t>
      </w:r>
      <w:r>
        <w:rPr>
          <w:rFonts w:ascii="Times New Roman" w:eastAsia="Times New Roman" w:hAnsi="Times New Roman" w:cs="Times New Roman"/>
          <w:sz w:val="24"/>
        </w:rPr>
        <w:t xml:space="preserve">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10" w:right="242" w:hanging="10"/>
        <w:jc w:val="center"/>
      </w:pPr>
      <w:r>
        <w:rPr>
          <w:rFonts w:ascii="Times New Roman" w:eastAsia="Times New Roman" w:hAnsi="Times New Roman" w:cs="Times New Roman"/>
          <w:sz w:val="18"/>
        </w:rPr>
        <w:t xml:space="preserve">REUNIDOS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el CENTRO COLABORADOR: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D/Dña.: Mª Concepción Brito Núñez    , con NIF ***1734**</w:t>
      </w:r>
      <w:r>
        <w:rPr>
          <w:rFonts w:ascii="Times New Roman" w:eastAsia="Times New Roman" w:hAnsi="Times New Roman" w:cs="Times New Roman"/>
          <w:color w:val="0000FF"/>
          <w:sz w:val="18"/>
        </w:rPr>
        <w:t>,</w:t>
      </w:r>
      <w:r>
        <w:rPr>
          <w:rFonts w:ascii="Times New Roman" w:eastAsia="Times New Roman" w:hAnsi="Times New Roman" w:cs="Times New Roman"/>
          <w:sz w:val="18"/>
        </w:rPr>
        <w:t>en nombre y representación del centro Ayuntamiento de Candelaria con CIF/NIF nº P3801100C y domicilio social en  Avenida la Constitución 7,   municipio de Candelaria provincia de Santa Cruz de Tenerife, teléfono 922 500 800.</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Y POR LA EMPRESA: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D/Dña.: Alejandro Hernández Quijada , con NIF: ***5122** en nombre y representación de la empresa Privilegium Datum SL. con CIF/NIF nº B38495198 y domicilio social en C/ Alemania, nº 11 38400, Puerto de la Cruz, teléfono 922618926.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10" w:right="246" w:hanging="10"/>
        <w:jc w:val="center"/>
      </w:pPr>
      <w:r>
        <w:rPr>
          <w:rFonts w:ascii="Times New Roman" w:eastAsia="Times New Roman" w:hAnsi="Times New Roman" w:cs="Times New Roman"/>
          <w:sz w:val="18"/>
        </w:rPr>
        <w:t xml:space="preserve">DECLARAN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PRIME</w:t>
      </w:r>
      <w:r>
        <w:rPr>
          <w:rFonts w:ascii="Times New Roman" w:eastAsia="Times New Roman" w:hAnsi="Times New Roman" w:cs="Times New Roman"/>
          <w:sz w:val="18"/>
        </w:rPr>
        <w:t xml:space="preserve">RO.- Que se reconocen recíprocamente capacidad y legitimación para la negociación y firma del presente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SEGUNDO.- Que el objeto del presente convenio es facilitar por parte de la empresa Privilegium Datos SL  la realización del módulo de formac</w:t>
      </w:r>
      <w:r>
        <w:rPr>
          <w:rFonts w:ascii="Times New Roman" w:eastAsia="Times New Roman" w:hAnsi="Times New Roman" w:cs="Times New Roman"/>
          <w:sz w:val="18"/>
        </w:rPr>
        <w:t>ión práctica en centros de trabajo (FCT) al alumnado del Certificado de Profesionalidad con código SSCS0208, de la acción formativa nº 21-38/ 500026 especialidad Atención sociosanitaria a personas dependientes en instituciones sociales,  impartido en el Ce</w:t>
      </w:r>
      <w:r>
        <w:rPr>
          <w:rFonts w:ascii="Times New Roman" w:eastAsia="Times New Roman" w:hAnsi="Times New Roman" w:cs="Times New Roman"/>
          <w:sz w:val="18"/>
        </w:rPr>
        <w:t xml:space="preserve">ntro Ayuntamiento de Candelaria,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TERCERO.- La empresa Privilegium Datum SL tiene actividad suficiente para acoger al alumnado en prácticas y dispone de las condiciones de espacio y mobiliario necesarios para el desarrollo de las capacidades de la acción</w:t>
      </w:r>
      <w:r>
        <w:rPr>
          <w:rFonts w:ascii="Times New Roman" w:eastAsia="Times New Roman" w:hAnsi="Times New Roman" w:cs="Times New Roman"/>
          <w:sz w:val="18"/>
        </w:rPr>
        <w:t xml:space="preserve"> formativa señalada. </w:t>
      </w:r>
    </w:p>
    <w:p w:rsidR="000B5886" w:rsidRDefault="00DA5302">
      <w:pPr>
        <w:spacing w:after="0"/>
        <w:ind w:left="10" w:right="243" w:hanging="10"/>
        <w:jc w:val="center"/>
      </w:pPr>
      <w:r>
        <w:rPr>
          <w:rFonts w:ascii="Times New Roman" w:eastAsia="Times New Roman" w:hAnsi="Times New Roman" w:cs="Times New Roman"/>
          <w:sz w:val="18"/>
        </w:rPr>
        <w:t xml:space="preserve">ACUERDAN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4249"/>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noProof/>
        </w:rPr>
        <mc:AlternateContent>
          <mc:Choice Requires="wpg">
            <w:drawing>
              <wp:anchor distT="0" distB="0" distL="114300" distR="114300" simplePos="0" relativeHeight="25190195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4291" name="Group 354291"/>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6673" name="Rectangle 2667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6674" name="Rectangle 26674"/>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176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4291" style="width:12.7031pt;height:281.682pt;position:absolute;mso-position-horizontal-relative:page;mso-position-horizontal:absolute;margin-left:682.278pt;mso-position-vertical-relative:page;margin-top:530.238pt;" coordsize="1613,35773">
                <v:rect id="Rectangle 2667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6674"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176 de 243 </w:t>
                        </w:r>
                      </w:p>
                    </w:txbxContent>
                  </v:textbox>
                </v:rect>
                <w10:wrap type="square"/>
              </v:group>
            </w:pict>
          </mc:Fallback>
        </mc:AlternateContent>
      </w:r>
      <w:r>
        <w:rPr>
          <w:rFonts w:ascii="Times New Roman" w:eastAsia="Times New Roman" w:hAnsi="Times New Roman" w:cs="Times New Roman"/>
          <w:sz w:val="18"/>
        </w:rPr>
        <w:t>Suscribir el presente convenio de colaboración para la realización del módulo de formación práctica en centros de trabajo, de conformidad con lo establecido en el Real Decreto 694/2017, de 3 de julio, por el que se desarrolla la Ley 30/2015, de 9 de septie</w:t>
      </w:r>
      <w:r>
        <w:rPr>
          <w:rFonts w:ascii="Times New Roman" w:eastAsia="Times New Roman" w:hAnsi="Times New Roman" w:cs="Times New Roman"/>
          <w:sz w:val="18"/>
        </w:rPr>
        <w:t xml:space="preserve">mbre, por la que se regula el Sistema de Formación Profesional para el Empleo en el ámbito laboral (BOE nº159, de 5 de julio de 2017), el RD 34/2008 de 18 de enero, que regula los Certificados de Profesionalidad (BOE nº27, de 31 de enero de 2008), el Real </w:t>
      </w:r>
      <w:r>
        <w:rPr>
          <w:rFonts w:ascii="Times New Roman" w:eastAsia="Times New Roman" w:hAnsi="Times New Roman" w:cs="Times New Roman"/>
          <w:sz w:val="18"/>
        </w:rPr>
        <w:t>Decreto   RD 1379/2008 modificado por RD721/2011    , correspondiente a esta  especialidad formativa y la Convocatoria de concesión de subvenciones para este tipo de acción formativa así como la Resolución de concesión sobre la misma y el Manual de Gestión</w:t>
      </w:r>
      <w:r>
        <w:rPr>
          <w:rFonts w:ascii="Times New Roman" w:eastAsia="Times New Roman" w:hAnsi="Times New Roman" w:cs="Times New Roman"/>
          <w:sz w:val="18"/>
        </w:rPr>
        <w:t xml:space="preserve"> pertinente, además de las cláusulas que establece este Convenio y todas aquellas normas que sean de aplicación y que ambas partes conocen y acatan.</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todo ello se firma el presente Convenio con las siguientes: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 w:right="247" w:hanging="10"/>
        <w:jc w:val="center"/>
      </w:pPr>
      <w:r>
        <w:rPr>
          <w:rFonts w:ascii="Times New Roman" w:eastAsia="Times New Roman" w:hAnsi="Times New Roman" w:cs="Times New Roman"/>
          <w:sz w:val="18"/>
        </w:rPr>
        <w:t xml:space="preserve">CLAUSULAS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35"/>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PRIMERA.- </w:t>
      </w:r>
      <w:r>
        <w:rPr>
          <w:rFonts w:ascii="Times New Roman" w:eastAsia="Times New Roman" w:hAnsi="Times New Roman" w:cs="Times New Roman"/>
          <w:sz w:val="18"/>
          <w:u w:val="single" w:color="000000"/>
        </w:rPr>
        <w:t>Objeto.-</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El objetivo del presente convenio es facilitar por parte de la empresa suscriptora la realización del módulo de formación práctica en centros de trabajo (FCT) al alumnado de la/s acción/es formativa/s que figura en el cuadro adjunto, del Subsistema de </w:t>
      </w:r>
      <w:r>
        <w:rPr>
          <w:rFonts w:ascii="Times New Roman" w:eastAsia="Times New Roman" w:hAnsi="Times New Roman" w:cs="Times New Roman"/>
          <w:sz w:val="18"/>
        </w:rPr>
        <w:t xml:space="preserve">Formación para el Empleo, impartidos en el centro de formación que suscribe el presente convenio .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9011" w:type="dxa"/>
        <w:tblInd w:w="713" w:type="dxa"/>
        <w:tblCellMar>
          <w:top w:w="2" w:type="dxa"/>
          <w:left w:w="139" w:type="dxa"/>
          <w:bottom w:w="0" w:type="dxa"/>
          <w:right w:w="0" w:type="dxa"/>
        </w:tblCellMar>
        <w:tblLook w:val="04A0" w:firstRow="1" w:lastRow="0" w:firstColumn="1" w:lastColumn="0" w:noHBand="0" w:noVBand="1"/>
      </w:tblPr>
      <w:tblGrid>
        <w:gridCol w:w="1601"/>
        <w:gridCol w:w="5799"/>
        <w:gridCol w:w="1611"/>
      </w:tblGrid>
      <w:tr w:rsidR="000B5886">
        <w:trPr>
          <w:trHeight w:val="218"/>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38"/>
              <w:jc w:val="center"/>
            </w:pPr>
            <w:r>
              <w:rPr>
                <w:rFonts w:ascii="Times New Roman" w:eastAsia="Times New Roman" w:hAnsi="Times New Roman" w:cs="Times New Roman"/>
                <w:sz w:val="18"/>
              </w:rPr>
              <w:t xml:space="preserve">Nº Curso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36"/>
              <w:jc w:val="center"/>
            </w:pPr>
            <w:r>
              <w:rPr>
                <w:rFonts w:ascii="Times New Roman" w:eastAsia="Times New Roman" w:hAnsi="Times New Roman" w:cs="Times New Roman"/>
                <w:sz w:val="18"/>
              </w:rPr>
              <w:t xml:space="preserve">Especialidad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Horas de prácticas </w:t>
            </w:r>
          </w:p>
        </w:tc>
      </w:tr>
      <w:tr w:rsidR="000B5886">
        <w:trPr>
          <w:trHeight w:val="216"/>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73"/>
              <w:jc w:val="right"/>
            </w:pPr>
            <w:r>
              <w:rPr>
                <w:rFonts w:ascii="Times New Roman" w:eastAsia="Times New Roman" w:hAnsi="Times New Roman" w:cs="Times New Roman"/>
                <w:sz w:val="18"/>
              </w:rPr>
              <w:t xml:space="preserve">21-38/ 500026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70"/>
              <w:jc w:val="right"/>
            </w:pPr>
            <w:r>
              <w:rPr>
                <w:rFonts w:ascii="Times New Roman" w:eastAsia="Times New Roman" w:hAnsi="Times New Roman" w:cs="Times New Roman"/>
                <w:sz w:val="18"/>
              </w:rPr>
              <w:t xml:space="preserve">Atención sociosanitaria a personas dependientes en instituciones sociales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31"/>
            </w:pPr>
            <w:r>
              <w:rPr>
                <w:rFonts w:ascii="Times New Roman" w:eastAsia="Times New Roman" w:hAnsi="Times New Roman" w:cs="Times New Roman"/>
                <w:sz w:val="18"/>
              </w:rPr>
              <w:t xml:space="preserve"> 80    </w:t>
            </w:r>
            <w:r>
              <w:rPr>
                <w:rFonts w:ascii="Times New Roman" w:eastAsia="Times New Roman" w:hAnsi="Times New Roman" w:cs="Times New Roman"/>
                <w:sz w:val="24"/>
              </w:rPr>
              <w:t xml:space="preserve"> </w:t>
            </w:r>
          </w:p>
        </w:tc>
      </w:tr>
    </w:tbl>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SEGUNDA.- </w:t>
      </w:r>
      <w:r>
        <w:rPr>
          <w:rFonts w:ascii="Times New Roman" w:eastAsia="Times New Roman" w:hAnsi="Times New Roman" w:cs="Times New Roman"/>
          <w:sz w:val="18"/>
          <w:u w:val="single" w:color="000000"/>
        </w:rPr>
        <w:t>Relación entre el alumnado en prácticas y la empresa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relación entre el alumnado y la empresa en la que realiza las prácticas profesionales, que en ningún caso será de carácter laboral, se efectuará dentro del marco previsto por la legislaci</w:t>
      </w:r>
      <w:r>
        <w:rPr>
          <w:rFonts w:ascii="Times New Roman" w:eastAsia="Times New Roman" w:hAnsi="Times New Roman" w:cs="Times New Roman"/>
          <w:sz w:val="18"/>
        </w:rPr>
        <w:t xml:space="preserve">ón aplicable en materia de Formación Profesional para el Empleo y su normativa de desarrollo, sin perjuicio de cualquier otra que fuera de aplicación.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no podrá cubrir ni siquiera con carácter interino, ningún puesto de trabajo con un/a alumno</w:t>
      </w:r>
      <w:r>
        <w:rPr>
          <w:rFonts w:ascii="Times New Roman" w:eastAsia="Times New Roman" w:hAnsi="Times New Roman" w:cs="Times New Roman"/>
          <w:sz w:val="18"/>
        </w:rPr>
        <w:t>/a en prácticas, salvo que se establezca al efecto una relación laboral retribuida. En este caso, se considerarán extinguidas las prácticas con respecto a este alumno/a, debiendo la empresa comunicar este hecho al Centro de formación para formalizar su baj</w:t>
      </w:r>
      <w:r>
        <w:rPr>
          <w:rFonts w:ascii="Times New Roman" w:eastAsia="Times New Roman" w:hAnsi="Times New Roman" w:cs="Times New Roman"/>
          <w:sz w:val="18"/>
        </w:rPr>
        <w:t xml:space="preserve">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TERCERA.- </w:t>
      </w:r>
      <w:r>
        <w:rPr>
          <w:rFonts w:ascii="Times New Roman" w:eastAsia="Times New Roman" w:hAnsi="Times New Roman" w:cs="Times New Roman"/>
          <w:sz w:val="18"/>
          <w:u w:val="single" w:color="000000"/>
        </w:rPr>
        <w:t>Inicio de las prácticas y póliza de accidentes.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prácticas se iniciarán en la fecha que se comunique en el documento establecido al efecto. </w:t>
      </w:r>
    </w:p>
    <w:p w:rsidR="000B5886" w:rsidRDefault="00DA5302">
      <w:pPr>
        <w:spacing w:after="5" w:line="247" w:lineRule="auto"/>
        <w:ind w:left="703" w:right="942" w:hanging="10"/>
        <w:jc w:val="both"/>
      </w:pPr>
      <w:r>
        <w:rPr>
          <w:rFonts w:ascii="Times New Roman" w:eastAsia="Times New Roman" w:hAnsi="Times New Roman" w:cs="Times New Roman"/>
          <w:sz w:val="18"/>
        </w:rPr>
        <w:t>Con carácter previo, el centro de formación presentará la siguiente documentación al Servic</w:t>
      </w:r>
      <w:r>
        <w:rPr>
          <w:rFonts w:ascii="Times New Roman" w:eastAsia="Times New Roman" w:hAnsi="Times New Roman" w:cs="Times New Roman"/>
          <w:sz w:val="18"/>
        </w:rPr>
        <w:t xml:space="preserve">io Canario de Empleo: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70"/>
        </w:numPr>
        <w:spacing w:after="5" w:line="247" w:lineRule="auto"/>
        <w:ind w:right="942" w:hanging="360"/>
        <w:jc w:val="both"/>
      </w:pPr>
      <w:r>
        <w:rPr>
          <w:rFonts w:ascii="Times New Roman" w:eastAsia="Times New Roman" w:hAnsi="Times New Roman" w:cs="Times New Roman"/>
          <w:sz w:val="18"/>
        </w:rPr>
        <w:t xml:space="preserve">Convenio debidamente firmado y sellado entre la empresa y el centro colaborador </w:t>
      </w:r>
    </w:p>
    <w:p w:rsidR="000B5886" w:rsidRDefault="00DA5302">
      <w:pPr>
        <w:numPr>
          <w:ilvl w:val="0"/>
          <w:numId w:val="70"/>
        </w:numPr>
        <w:spacing w:after="5" w:line="247" w:lineRule="auto"/>
        <w:ind w:right="942" w:hanging="360"/>
        <w:jc w:val="both"/>
      </w:pPr>
      <w:r>
        <w:rPr>
          <w:rFonts w:ascii="Times New Roman" w:eastAsia="Times New Roman" w:hAnsi="Times New Roman" w:cs="Times New Roman"/>
          <w:sz w:val="18"/>
        </w:rPr>
        <w:t xml:space="preserve">Programa formativo (anexo VIII de la Orden ESS/1897/2013, de 10 de octubre)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El centro de formación formalizará, antes del inicio de las prácticas, una póliza de accidentes de los alumnos y alumnas, facilitando copia de la misma a la empresa, que deberá tener contratadas las siguientes coberturas: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71"/>
        </w:numPr>
        <w:spacing w:after="5" w:line="247" w:lineRule="auto"/>
        <w:ind w:right="942" w:hanging="360"/>
        <w:jc w:val="both"/>
      </w:pPr>
      <w:r>
        <w:rPr>
          <w:rFonts w:ascii="Times New Roman" w:eastAsia="Times New Roman" w:hAnsi="Times New Roman" w:cs="Times New Roman"/>
          <w:sz w:val="18"/>
        </w:rPr>
        <w:t>Fallecimiento por accidente: im</w:t>
      </w:r>
      <w:r>
        <w:rPr>
          <w:rFonts w:ascii="Times New Roman" w:eastAsia="Times New Roman" w:hAnsi="Times New Roman" w:cs="Times New Roman"/>
          <w:sz w:val="18"/>
        </w:rPr>
        <w:t xml:space="preserve">porte asegurado de treinta y seis mil euros (36.000 Euros). </w:t>
      </w:r>
    </w:p>
    <w:p w:rsidR="000B5886" w:rsidRDefault="00DA5302">
      <w:pPr>
        <w:numPr>
          <w:ilvl w:val="0"/>
          <w:numId w:val="71"/>
        </w:numPr>
        <w:spacing w:after="35" w:line="247" w:lineRule="auto"/>
        <w:ind w:right="942" w:hanging="360"/>
        <w:jc w:val="both"/>
      </w:pPr>
      <w:r>
        <w:rPr>
          <w:rFonts w:ascii="Times New Roman" w:eastAsia="Times New Roman" w:hAnsi="Times New Roman" w:cs="Times New Roman"/>
          <w:sz w:val="18"/>
        </w:rPr>
        <w:t xml:space="preserve">Invalidez absoluta y permanente por accidente: importe asegurado de cuarenta mil euros (40.000 Euros). </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Invalidez permanente parcial por accidente: importe que corresponda según baremo. </w:t>
      </w:r>
    </w:p>
    <w:p w:rsidR="000B5886" w:rsidRDefault="00DA5302">
      <w:pPr>
        <w:numPr>
          <w:ilvl w:val="0"/>
          <w:numId w:val="71"/>
        </w:numPr>
        <w:spacing w:after="5" w:line="247" w:lineRule="auto"/>
        <w:ind w:right="942" w:hanging="360"/>
        <w:jc w:val="both"/>
      </w:pPr>
      <w:r>
        <w:rPr>
          <w:rFonts w:ascii="Times New Roman" w:eastAsia="Times New Roman" w:hAnsi="Times New Roman" w:cs="Times New Roman"/>
          <w:sz w:val="18"/>
        </w:rPr>
        <w:t>Asiste</w:t>
      </w:r>
      <w:r>
        <w:rPr>
          <w:rFonts w:ascii="Times New Roman" w:eastAsia="Times New Roman" w:hAnsi="Times New Roman" w:cs="Times New Roman"/>
          <w:sz w:val="18"/>
        </w:rPr>
        <w:t xml:space="preserve">ncia ilimitada sanitaria por accidente, más el riesgo “in itinere”.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En todo caso, el alumnado quedará exento de la responsabilidad civil por daños frente a terceros producidos durante la realización de prácticas en empresas, siendo responsable el centro de formación, para lo que podrá concertar una póliza.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cada centr</w:t>
      </w:r>
      <w:r>
        <w:rPr>
          <w:rFonts w:ascii="Times New Roman" w:eastAsia="Times New Roman" w:hAnsi="Times New Roman" w:cs="Times New Roman"/>
          <w:sz w:val="18"/>
        </w:rPr>
        <w:t xml:space="preserve">o de trabajo donde se vaya a impartir el módulo de FCT deberá constar: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72"/>
        </w:numPr>
        <w:spacing w:after="5" w:line="247" w:lineRule="auto"/>
        <w:ind w:right="942" w:hanging="360"/>
        <w:jc w:val="both"/>
      </w:pPr>
      <w:r>
        <w:rPr>
          <w:rFonts w:ascii="Times New Roman" w:eastAsia="Times New Roman" w:hAnsi="Times New Roman" w:cs="Times New Roman"/>
          <w:sz w:val="18"/>
        </w:rPr>
        <w:t xml:space="preserve">copia u original de la póliza de seguro del alumnado suscrita por el centro colaborador </w:t>
      </w:r>
    </w:p>
    <w:p w:rsidR="000B5886" w:rsidRDefault="00DA5302">
      <w:pPr>
        <w:numPr>
          <w:ilvl w:val="0"/>
          <w:numId w:val="72"/>
        </w:numPr>
        <w:spacing w:after="5" w:line="247" w:lineRule="auto"/>
        <w:ind w:right="942" w:hanging="360"/>
        <w:jc w:val="both"/>
      </w:pPr>
      <w:r>
        <w:rPr>
          <w:rFonts w:ascii="Times New Roman" w:eastAsia="Times New Roman" w:hAnsi="Times New Roman" w:cs="Times New Roman"/>
          <w:sz w:val="18"/>
        </w:rPr>
        <w:t xml:space="preserve">convenio </w:t>
      </w:r>
    </w:p>
    <w:p w:rsidR="000B5886" w:rsidRDefault="00DA5302">
      <w:pPr>
        <w:numPr>
          <w:ilvl w:val="0"/>
          <w:numId w:val="72"/>
        </w:numPr>
        <w:spacing w:after="5" w:line="247" w:lineRule="auto"/>
        <w:ind w:right="942" w:hanging="360"/>
        <w:jc w:val="both"/>
      </w:pPr>
      <w:r>
        <w:rPr>
          <w:rFonts w:ascii="Times New Roman" w:eastAsia="Times New Roman" w:hAnsi="Times New Roman" w:cs="Times New Roman"/>
          <w:sz w:val="18"/>
        </w:rPr>
        <w:t xml:space="preserve">autorización de la alumna o alumno menor de edad </w:t>
      </w:r>
    </w:p>
    <w:p w:rsidR="000B5886" w:rsidRDefault="00DA5302">
      <w:pPr>
        <w:numPr>
          <w:ilvl w:val="0"/>
          <w:numId w:val="72"/>
        </w:numPr>
        <w:spacing w:after="5" w:line="247" w:lineRule="auto"/>
        <w:ind w:right="942" w:hanging="360"/>
        <w:jc w:val="both"/>
      </w:pPr>
      <w:r>
        <w:rPr>
          <w:rFonts w:ascii="Times New Roman" w:eastAsia="Times New Roman" w:hAnsi="Times New Roman" w:cs="Times New Roman"/>
          <w:sz w:val="18"/>
        </w:rPr>
        <w:t xml:space="preserve">ficha relación de las alumnas y alumnos iniciales y tutor o tutora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control de asistencia. </w:t>
      </w:r>
    </w:p>
    <w:p w:rsidR="000B5886" w:rsidRDefault="00DA5302">
      <w:pPr>
        <w:numPr>
          <w:ilvl w:val="0"/>
          <w:numId w:val="72"/>
        </w:numPr>
        <w:spacing w:after="5" w:line="247" w:lineRule="auto"/>
        <w:ind w:right="942" w:hanging="360"/>
        <w:jc w:val="both"/>
      </w:pPr>
      <w:r>
        <w:rPr>
          <w:rFonts w:ascii="Times New Roman" w:eastAsia="Times New Roman" w:hAnsi="Times New Roman" w:cs="Times New Roman"/>
          <w:sz w:val="18"/>
        </w:rPr>
        <w:t xml:space="preserve">Programa formativo según modelo Anexo VIII, Orden ESS 1897/2013 y escala evaluativa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documentación para el seguimiento en las visitas presenciales al alumnado. </w:t>
      </w:r>
    </w:p>
    <w:p w:rsidR="000B5886" w:rsidRDefault="00DA5302">
      <w:pPr>
        <w:spacing w:after="0"/>
        <w:ind w:left="708"/>
      </w:pPr>
      <w:r>
        <w:rPr>
          <w:noProof/>
        </w:rPr>
        <mc:AlternateContent>
          <mc:Choice Requires="wpg">
            <w:drawing>
              <wp:anchor distT="0" distB="0" distL="114300" distR="114300" simplePos="0" relativeHeight="25190297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4057" name="Group 35405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6913" name="Rectangle 2691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6914" name="Rectangle 26914"/>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177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4057" style="width:12.7031pt;height:281.682pt;position:absolute;mso-position-horizontal-relative:page;mso-position-horizontal:absolute;margin-left:682.278pt;mso-position-vertical-relative:page;margin-top:530.238pt;" coordsize="1613,35773">
                <v:rect id="Rectangle 2691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6914"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177 de 243 </w:t>
                        </w:r>
                      </w:p>
                    </w:txbxContent>
                  </v:textbox>
                </v:rect>
                <w10:wrap type="square"/>
              </v:group>
            </w:pict>
          </mc:Fallback>
        </mc:AlternateContent>
      </w: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CUARTA. </w:t>
      </w:r>
      <w:r>
        <w:rPr>
          <w:rFonts w:ascii="Times New Roman" w:eastAsia="Times New Roman" w:hAnsi="Times New Roman" w:cs="Times New Roman"/>
          <w:sz w:val="18"/>
          <w:u w:val="single" w:color="000000"/>
        </w:rPr>
        <w:t>Contenido del módulo de prácticas</w:t>
      </w:r>
      <w:r>
        <w:rPr>
          <w:rFonts w:ascii="Times New Roman" w:eastAsia="Times New Roman" w:hAnsi="Times New Roman" w:cs="Times New Roman"/>
          <w:sz w:val="18"/>
        </w:rPr>
        <w:t>.</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el </w:t>
      </w:r>
      <w:r>
        <w:rPr>
          <w:rFonts w:ascii="Times New Roman" w:eastAsia="Times New Roman" w:hAnsi="Times New Roman" w:cs="Times New Roman"/>
          <w:sz w:val="18"/>
        </w:rPr>
        <w:t>fin de garantizar que las actividades a desarrollar por el alumnado en el módulo F.C.T. se ajusten al certificado realizado, se tendrá en cuenta el contenido de las mismas establecido en el correspondiente Real Decreto que regule dicho certificado; sin per</w:t>
      </w:r>
      <w:r>
        <w:rPr>
          <w:rFonts w:ascii="Times New Roman" w:eastAsia="Times New Roman" w:hAnsi="Times New Roman" w:cs="Times New Roman"/>
          <w:sz w:val="18"/>
        </w:rPr>
        <w:t xml:space="preserve">juicio de que dichas actividades puedan ser supervisadas por parte del Servicio Canario de Empleo a través del personal que tenga asignado para esta tarea.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centro de formación y la empresa elaborarán conjuntamente el programa formativo de acuerdo con</w:t>
      </w:r>
      <w:r>
        <w:rPr>
          <w:rFonts w:ascii="Times New Roman" w:eastAsia="Times New Roman" w:hAnsi="Times New Roman" w:cs="Times New Roman"/>
          <w:sz w:val="18"/>
        </w:rPr>
        <w:t xml:space="preserve"> lo que establezca cada certificado de profesionalidad. Dicho programa formativo, que se adjuntará al convenio, incluirá criterios de evaluación observables y medibles, debiendo constar los departamentos de trabajo por los que rotará el alumno/a y las tare</w:t>
      </w:r>
      <w:r>
        <w:rPr>
          <w:rFonts w:ascii="Times New Roman" w:eastAsia="Times New Roman" w:hAnsi="Times New Roman" w:cs="Times New Roman"/>
          <w:sz w:val="18"/>
        </w:rPr>
        <w:t xml:space="preserve">as a desarrollar, con sus horas correspondientes, así como el seguimiento y evaluación de los alumnos/as y su evaluación final de acuerdo con los criterios de evaluación del mencionado módulo de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3"/>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QUINTA.- </w:t>
      </w:r>
      <w:r>
        <w:rPr>
          <w:rFonts w:ascii="Times New Roman" w:eastAsia="Times New Roman" w:hAnsi="Times New Roman" w:cs="Times New Roman"/>
          <w:sz w:val="18"/>
          <w:u w:val="single" w:color="000000"/>
        </w:rPr>
        <w:t>Desarrollo de las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El módulo de formación práctica se desarrollará en los centros de trabajo que tengan actividad suficiente para acoger al alumnado en prácticas, siempre que dispongan de espacio y mobiliario necesario para el desarrollo de las mismas.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9081" w:type="dxa"/>
        <w:tblInd w:w="714" w:type="dxa"/>
        <w:tblCellMar>
          <w:top w:w="6" w:type="dxa"/>
          <w:left w:w="107" w:type="dxa"/>
          <w:bottom w:w="0" w:type="dxa"/>
          <w:right w:w="115" w:type="dxa"/>
        </w:tblCellMar>
        <w:tblLook w:val="04A0" w:firstRow="1" w:lastRow="0" w:firstColumn="1" w:lastColumn="0" w:noHBand="0" w:noVBand="1"/>
      </w:tblPr>
      <w:tblGrid>
        <w:gridCol w:w="4537"/>
        <w:gridCol w:w="4544"/>
      </w:tblGrid>
      <w:tr w:rsidR="000B5886">
        <w:trPr>
          <w:trHeight w:val="216"/>
        </w:trPr>
        <w:tc>
          <w:tcPr>
            <w:tcW w:w="4537"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left="3"/>
              <w:jc w:val="center"/>
            </w:pPr>
            <w:r>
              <w:rPr>
                <w:rFonts w:ascii="Times New Roman" w:eastAsia="Times New Roman" w:hAnsi="Times New Roman" w:cs="Times New Roman"/>
                <w:sz w:val="18"/>
              </w:rPr>
              <w:t>CENTRO DE TRABA</w:t>
            </w:r>
            <w:r>
              <w:rPr>
                <w:rFonts w:ascii="Times New Roman" w:eastAsia="Times New Roman" w:hAnsi="Times New Roman" w:cs="Times New Roman"/>
                <w:sz w:val="18"/>
              </w:rPr>
              <w:t xml:space="preserve">JO </w:t>
            </w:r>
          </w:p>
        </w:tc>
        <w:tc>
          <w:tcPr>
            <w:tcW w:w="4544"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left="9"/>
              <w:jc w:val="center"/>
            </w:pPr>
            <w:r>
              <w:rPr>
                <w:rFonts w:ascii="Times New Roman" w:eastAsia="Times New Roman" w:hAnsi="Times New Roman" w:cs="Times New Roman"/>
                <w:sz w:val="18"/>
              </w:rPr>
              <w:t xml:space="preserve">DIRECCIÓN </w:t>
            </w:r>
          </w:p>
        </w:tc>
      </w:tr>
      <w:tr w:rsidR="000B5886">
        <w:trPr>
          <w:trHeight w:val="217"/>
        </w:trPr>
        <w:tc>
          <w:tcPr>
            <w:tcW w:w="453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Privilegium San Fernando </w:t>
            </w:r>
          </w:p>
        </w:tc>
        <w:tc>
          <w:tcPr>
            <w:tcW w:w="454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Calle Aloemania Nª 11, 38400 Puerto de la Cruz </w:t>
            </w:r>
          </w:p>
        </w:tc>
      </w:tr>
    </w:tbl>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Con carácter general, las prácticas no superarán las 40 horas semanales. El número de horas diarias de las prácticas no podrá ser superior a 8, ni inferior a 4, salvo cuando exista simultaneidad con el curso, en cuyo caso sí podrá ser inferior a 4 horas, s</w:t>
      </w:r>
      <w:r>
        <w:rPr>
          <w:rFonts w:ascii="Times New Roman" w:eastAsia="Times New Roman" w:hAnsi="Times New Roman" w:cs="Times New Roman"/>
          <w:sz w:val="18"/>
        </w:rPr>
        <w:t xml:space="preserve">in que la suma total de horas del curso y horas de prácticas supere las 8 horas diarias.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desarrollo de las prácticas, se tendrá en cuenta el horario de los centros de trabajo. El horario fijado deberá estar comprendido entre las 8:00 y las 22:00 h</w:t>
      </w:r>
      <w:r>
        <w:rPr>
          <w:rFonts w:ascii="Times New Roman" w:eastAsia="Times New Roman" w:hAnsi="Times New Roman" w:cs="Times New Roman"/>
          <w:sz w:val="18"/>
        </w:rPr>
        <w:t>oras, salvo para aquellos certificados que por su naturaleza impidan que se desarrollen dentro de este horario, en cuyo caso se acordará con el centro de formación, aportando al SCE informe motivado que se refleje en el programa formativo de las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SEXTA.- </w:t>
      </w:r>
      <w:r>
        <w:rPr>
          <w:rFonts w:ascii="Times New Roman" w:eastAsia="Times New Roman" w:hAnsi="Times New Roman" w:cs="Times New Roman"/>
          <w:sz w:val="18"/>
          <w:u w:val="single" w:color="000000"/>
        </w:rPr>
        <w:t>Sistema de tutoría para el seguimiento y evaluación de la realización de las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seguimiento y valoración de las prácticas realizadas, de acuerdo con la programación establecida, intervendrá, de una parte, el formador o formado</w:t>
      </w:r>
      <w:r>
        <w:rPr>
          <w:rFonts w:ascii="Times New Roman" w:eastAsia="Times New Roman" w:hAnsi="Times New Roman" w:cs="Times New Roman"/>
          <w:sz w:val="18"/>
        </w:rPr>
        <w:t xml:space="preserve">ra del centro de formación y, de otra, el personal de la empresa donde se realizan las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funciones principales del tutor o tutora del centro de formación son: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73"/>
        </w:numPr>
        <w:spacing w:after="5" w:line="247" w:lineRule="auto"/>
        <w:ind w:right="942" w:hanging="708"/>
        <w:jc w:val="both"/>
      </w:pPr>
      <w:r>
        <w:rPr>
          <w:rFonts w:ascii="Times New Roman" w:eastAsia="Times New Roman" w:hAnsi="Times New Roman" w:cs="Times New Roman"/>
          <w:sz w:val="18"/>
        </w:rPr>
        <w:t xml:space="preserve">Acordar el programa formativo con la empresa. </w:t>
      </w:r>
    </w:p>
    <w:p w:rsidR="000B5886" w:rsidRDefault="00DA5302">
      <w:pPr>
        <w:numPr>
          <w:ilvl w:val="0"/>
          <w:numId w:val="73"/>
        </w:numPr>
        <w:spacing w:after="5" w:line="247" w:lineRule="auto"/>
        <w:ind w:right="942" w:hanging="708"/>
        <w:jc w:val="both"/>
      </w:pPr>
      <w:r>
        <w:rPr>
          <w:rFonts w:ascii="Times New Roman" w:eastAsia="Times New Roman" w:hAnsi="Times New Roman" w:cs="Times New Roman"/>
          <w:sz w:val="18"/>
        </w:rPr>
        <w:t xml:space="preserve">Realizar, junto con la tutoría designada por la empresa, el seguimiento y la evaluación del alumnado. </w:t>
      </w:r>
    </w:p>
    <w:p w:rsidR="000B5886" w:rsidRDefault="00DA5302">
      <w:pPr>
        <w:spacing w:after="0"/>
        <w:ind w:left="142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Respecto al seguimiento y evaluación del alumnado, programará una serie de actividades con objeto de facilitar el desarrollo de este módulo, entre las </w:t>
      </w:r>
      <w:r>
        <w:rPr>
          <w:rFonts w:ascii="Times New Roman" w:eastAsia="Times New Roman" w:hAnsi="Times New Roman" w:cs="Times New Roman"/>
          <w:sz w:val="18"/>
        </w:rPr>
        <w:t xml:space="preserve">que se incluyen: </w:t>
      </w:r>
    </w:p>
    <w:p w:rsidR="000B5886" w:rsidRDefault="00DA5302">
      <w:pPr>
        <w:spacing w:after="32"/>
        <w:ind w:left="708"/>
      </w:pPr>
      <w:r>
        <w:rPr>
          <w:rFonts w:ascii="Times New Roman" w:eastAsia="Times New Roman" w:hAnsi="Times New Roman" w:cs="Times New Roman"/>
          <w:sz w:val="18"/>
        </w:rPr>
        <w:t xml:space="preserve"> </w:t>
      </w:r>
    </w:p>
    <w:p w:rsidR="000B5886" w:rsidRDefault="00DA5302">
      <w:pPr>
        <w:numPr>
          <w:ilvl w:val="0"/>
          <w:numId w:val="74"/>
        </w:numPr>
        <w:spacing w:after="5" w:line="247" w:lineRule="auto"/>
        <w:ind w:right="942" w:hanging="708"/>
        <w:jc w:val="both"/>
      </w:pPr>
      <w:r>
        <w:rPr>
          <w:rFonts w:ascii="Times New Roman" w:eastAsia="Times New Roman" w:hAnsi="Times New Roman" w:cs="Times New Roman"/>
          <w:sz w:val="18"/>
        </w:rPr>
        <w:t xml:space="preserve">Explicar al alumnado las condiciones tecnológicas de la empresa (actividades, puestos de trabajo, seguridad y salud laboral;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etc.) </w:t>
      </w:r>
    </w:p>
    <w:p w:rsidR="000B5886" w:rsidRDefault="00DA5302">
      <w:pPr>
        <w:numPr>
          <w:ilvl w:val="0"/>
          <w:numId w:val="74"/>
        </w:numPr>
        <w:spacing w:after="5" w:line="247" w:lineRule="auto"/>
        <w:ind w:right="942" w:hanging="708"/>
        <w:jc w:val="both"/>
      </w:pPr>
      <w:r>
        <w:rPr>
          <w:rFonts w:ascii="Times New Roman" w:eastAsia="Times New Roman" w:hAnsi="Times New Roman" w:cs="Times New Roman"/>
          <w:sz w:val="18"/>
        </w:rPr>
        <w:t xml:space="preserve">Presentar al alumnado en la empresa. </w:t>
      </w:r>
    </w:p>
    <w:p w:rsidR="000B5886" w:rsidRDefault="00DA5302">
      <w:pPr>
        <w:numPr>
          <w:ilvl w:val="0"/>
          <w:numId w:val="74"/>
        </w:numPr>
        <w:spacing w:after="5" w:line="247" w:lineRule="auto"/>
        <w:ind w:right="942" w:hanging="708"/>
        <w:jc w:val="both"/>
      </w:pPr>
      <w:r>
        <w:rPr>
          <w:rFonts w:ascii="Times New Roman" w:eastAsia="Times New Roman" w:hAnsi="Times New Roman" w:cs="Times New Roman"/>
          <w:sz w:val="18"/>
        </w:rPr>
        <w:t xml:space="preserve">Periódicamente (en función de la duración del módulo) visitar la </w:t>
      </w:r>
      <w:r>
        <w:rPr>
          <w:rFonts w:ascii="Times New Roman" w:eastAsia="Times New Roman" w:hAnsi="Times New Roman" w:cs="Times New Roman"/>
          <w:sz w:val="18"/>
        </w:rPr>
        <w:t xml:space="preserve">empresa para realizar el seguimiento de las actividades. </w:t>
      </w:r>
    </w:p>
    <w:p w:rsidR="000B5886" w:rsidRDefault="00DA5302">
      <w:pPr>
        <w:numPr>
          <w:ilvl w:val="0"/>
          <w:numId w:val="74"/>
        </w:numPr>
        <w:spacing w:after="5" w:line="247" w:lineRule="auto"/>
        <w:ind w:right="942" w:hanging="708"/>
        <w:jc w:val="both"/>
      </w:pPr>
      <w:r>
        <w:rPr>
          <w:rFonts w:ascii="Times New Roman" w:eastAsia="Times New Roman" w:hAnsi="Times New Roman" w:cs="Times New Roman"/>
          <w:sz w:val="18"/>
        </w:rPr>
        <w:t xml:space="preserve">Acción tutorial con los alumnos y alumnas (dificultades, aclaraciones; etc.). </w:t>
      </w:r>
    </w:p>
    <w:p w:rsidR="000B5886" w:rsidRDefault="00DA5302">
      <w:pPr>
        <w:numPr>
          <w:ilvl w:val="0"/>
          <w:numId w:val="74"/>
        </w:numPr>
        <w:spacing w:after="5" w:line="247" w:lineRule="auto"/>
        <w:ind w:right="942" w:hanging="708"/>
        <w:jc w:val="both"/>
      </w:pPr>
      <w:r>
        <w:rPr>
          <w:rFonts w:ascii="Times New Roman" w:eastAsia="Times New Roman" w:hAnsi="Times New Roman" w:cs="Times New Roman"/>
          <w:sz w:val="18"/>
        </w:rPr>
        <w:t>Planificar y realizar la evaluación del alumnado junto con el tutor o tutora de la empresa. Para ello se tendrá en cuen</w:t>
      </w:r>
      <w:r>
        <w:rPr>
          <w:rFonts w:ascii="Times New Roman" w:eastAsia="Times New Roman" w:hAnsi="Times New Roman" w:cs="Times New Roman"/>
          <w:sz w:val="18"/>
        </w:rPr>
        <w:t xml:space="preserve">ta lo establecido sobre procedimientos, métodos e instrumentos de evaluación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noProof/>
        </w:rPr>
        <mc:AlternateContent>
          <mc:Choice Requires="wpg">
            <w:drawing>
              <wp:anchor distT="0" distB="0" distL="114300" distR="114300" simplePos="0" relativeHeight="25190400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4561" name="Group 354561"/>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7074" name="Rectangle 2707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7075" name="Rectangle 27075"/>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electrónicamente desde la plataforma esPublico Gestiona</w:t>
                              </w:r>
                              <w:r>
                                <w:rPr>
                                  <w:rFonts w:ascii="Arial" w:eastAsia="Arial" w:hAnsi="Arial" w:cs="Arial"/>
                                  <w:sz w:val="12"/>
                                </w:rPr>
                                <w:t xml:space="preserve"> | Página 178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4561" style="width:12.7031pt;height:281.682pt;position:absolute;mso-position-horizontal-relative:page;mso-position-horizontal:absolute;margin-left:682.278pt;mso-position-vertical-relative:page;margin-top:530.238pt;" coordsize="1613,35773">
                <v:rect id="Rectangle 2707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7075"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178 de 243 </w:t>
                        </w:r>
                      </w:p>
                    </w:txbxContent>
                  </v:textbox>
                </v:rect>
                <w10:wrap type="square"/>
              </v:group>
            </w:pict>
          </mc:Fallback>
        </mc:AlternateContent>
      </w:r>
      <w:r>
        <w:rPr>
          <w:rFonts w:ascii="Times New Roman" w:eastAsia="Times New Roman" w:hAnsi="Times New Roman" w:cs="Times New Roman"/>
          <w:sz w:val="18"/>
        </w:rPr>
        <w:t xml:space="preserve">La empresa donde se desarrollen las prácticas designará un/a tutor/a que desempeñe una actividad igual o afín a la especialidad en la que haya sido formado el alumnado que tendrá las siguientes funciones: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2"/>
          <w:numId w:val="75"/>
        </w:numPr>
        <w:spacing w:after="5" w:line="247" w:lineRule="auto"/>
        <w:ind w:right="942" w:hanging="1111"/>
        <w:jc w:val="both"/>
      </w:pPr>
      <w:r>
        <w:rPr>
          <w:rFonts w:ascii="Times New Roman" w:eastAsia="Times New Roman" w:hAnsi="Times New Roman" w:cs="Times New Roman"/>
          <w:sz w:val="18"/>
        </w:rPr>
        <w:t xml:space="preserve">Dirigir las actividades formativas de las alumnas y alumnos en el centro de trabajo. </w:t>
      </w:r>
    </w:p>
    <w:p w:rsidR="000B5886" w:rsidRDefault="00DA5302">
      <w:pPr>
        <w:numPr>
          <w:ilvl w:val="2"/>
          <w:numId w:val="75"/>
        </w:numPr>
        <w:spacing w:after="5" w:line="247" w:lineRule="auto"/>
        <w:ind w:right="942" w:hanging="1111"/>
        <w:jc w:val="both"/>
      </w:pPr>
      <w:r>
        <w:rPr>
          <w:rFonts w:ascii="Times New Roman" w:eastAsia="Times New Roman" w:hAnsi="Times New Roman" w:cs="Times New Roman"/>
          <w:sz w:val="18"/>
        </w:rPr>
        <w:t xml:space="preserve">Orientar al alumnado durante el periodo de prácticas no laborales en la empresa </w:t>
      </w:r>
    </w:p>
    <w:p w:rsidR="000B5886" w:rsidRDefault="00DA5302">
      <w:pPr>
        <w:numPr>
          <w:ilvl w:val="2"/>
          <w:numId w:val="75"/>
        </w:numPr>
        <w:spacing w:after="5" w:line="247" w:lineRule="auto"/>
        <w:ind w:right="942" w:hanging="1111"/>
        <w:jc w:val="both"/>
      </w:pPr>
      <w:r>
        <w:rPr>
          <w:rFonts w:ascii="Times New Roman" w:eastAsia="Times New Roman" w:hAnsi="Times New Roman" w:cs="Times New Roman"/>
          <w:sz w:val="18"/>
        </w:rPr>
        <w:t>Valorar el progreso del alumnado y evaluarlo junto con el tutor o tutora del centro forma</w:t>
      </w:r>
      <w:r>
        <w:rPr>
          <w:rFonts w:ascii="Times New Roman" w:eastAsia="Times New Roman" w:hAnsi="Times New Roman" w:cs="Times New Roman"/>
          <w:sz w:val="18"/>
        </w:rPr>
        <w:t xml:space="preserve">tivo.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En cualquier momento del desarrollo de las prácticas, el SCE podrá visitar las instalaciones de la empresa para supervisar </w:t>
      </w:r>
      <w:r>
        <w:rPr>
          <w:rFonts w:ascii="Times New Roman" w:eastAsia="Times New Roman" w:hAnsi="Times New Roman" w:cs="Times New Roman"/>
          <w:sz w:val="18"/>
        </w:rPr>
        <w:t xml:space="preserve">las condiciones de realización de las prácticas que figuran en el presente convenio y verificar el cumplimiento de los requisitos establecidos para ello.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6"/>
        <w:ind w:left="106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SÉPTIMA.- </w:t>
      </w:r>
      <w:r>
        <w:rPr>
          <w:rFonts w:ascii="Times New Roman" w:eastAsia="Times New Roman" w:hAnsi="Times New Roman" w:cs="Times New Roman"/>
          <w:sz w:val="18"/>
          <w:u w:val="single" w:color="000000"/>
        </w:rPr>
        <w:t>Baja e incidencias del alumnado en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previa comunicación al cen</w:t>
      </w:r>
      <w:r>
        <w:rPr>
          <w:rFonts w:ascii="Times New Roman" w:eastAsia="Times New Roman" w:hAnsi="Times New Roman" w:cs="Times New Roman"/>
          <w:sz w:val="18"/>
        </w:rPr>
        <w:t xml:space="preserve">tro de formación, podrá excluir de la participación en las prácticas a aquellos alumnos y alumnas que: </w:t>
      </w:r>
    </w:p>
    <w:p w:rsidR="000B5886" w:rsidRDefault="00DA5302">
      <w:pPr>
        <w:spacing w:after="24"/>
        <w:ind w:left="708"/>
      </w:pPr>
      <w:r>
        <w:rPr>
          <w:rFonts w:ascii="Times New Roman" w:eastAsia="Times New Roman" w:hAnsi="Times New Roman" w:cs="Times New Roman"/>
          <w:sz w:val="18"/>
        </w:rPr>
        <w:t xml:space="preserve"> </w:t>
      </w:r>
    </w:p>
    <w:p w:rsidR="000B5886" w:rsidRDefault="00DA5302">
      <w:pPr>
        <w:numPr>
          <w:ilvl w:val="1"/>
          <w:numId w:val="74"/>
        </w:numPr>
        <w:spacing w:after="33" w:line="247" w:lineRule="auto"/>
        <w:ind w:right="942" w:hanging="355"/>
        <w:jc w:val="both"/>
      </w:pPr>
      <w:r>
        <w:rPr>
          <w:rFonts w:ascii="Times New Roman" w:eastAsia="Times New Roman" w:hAnsi="Times New Roman" w:cs="Times New Roman"/>
          <w:sz w:val="18"/>
        </w:rPr>
        <w:t xml:space="preserve">Incurran en más de tres faltas de asistencia no justificadas en un mes. </w:t>
      </w:r>
    </w:p>
    <w:p w:rsidR="000B5886" w:rsidRDefault="00DA5302">
      <w:pPr>
        <w:numPr>
          <w:ilvl w:val="1"/>
          <w:numId w:val="74"/>
        </w:numPr>
        <w:spacing w:after="39" w:line="247" w:lineRule="auto"/>
        <w:ind w:right="942" w:hanging="355"/>
        <w:jc w:val="both"/>
      </w:pPr>
      <w:r>
        <w:rPr>
          <w:rFonts w:ascii="Times New Roman" w:eastAsia="Times New Roman" w:hAnsi="Times New Roman" w:cs="Times New Roman"/>
          <w:sz w:val="18"/>
        </w:rPr>
        <w:t>Incurran en faltas de puntualidad, incorrecto comportamiento, o falta de apro</w:t>
      </w:r>
      <w:r>
        <w:rPr>
          <w:rFonts w:ascii="Times New Roman" w:eastAsia="Times New Roman" w:hAnsi="Times New Roman" w:cs="Times New Roman"/>
          <w:sz w:val="18"/>
        </w:rPr>
        <w:t xml:space="preserve">vechamiento, a criterio de la persona responsable del seguimiento de las mismas, previa audiencia del interesado o interesada. </w:t>
      </w:r>
    </w:p>
    <w:p w:rsidR="000B5886" w:rsidRDefault="00DA5302">
      <w:pPr>
        <w:numPr>
          <w:ilvl w:val="1"/>
          <w:numId w:val="74"/>
        </w:numPr>
        <w:spacing w:after="33" w:line="247" w:lineRule="auto"/>
        <w:ind w:right="942" w:hanging="355"/>
        <w:jc w:val="both"/>
      </w:pPr>
      <w:r>
        <w:rPr>
          <w:rFonts w:ascii="Times New Roman" w:eastAsia="Times New Roman" w:hAnsi="Times New Roman" w:cs="Times New Roman"/>
          <w:sz w:val="18"/>
        </w:rPr>
        <w:t xml:space="preserve">Lo soliciten motivadamente.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26" w:line="247" w:lineRule="auto"/>
        <w:ind w:left="703" w:right="942" w:hanging="10"/>
        <w:jc w:val="both"/>
      </w:pPr>
      <w:r>
        <w:rPr>
          <w:rFonts w:ascii="Times New Roman" w:eastAsia="Times New Roman" w:hAnsi="Times New Roman" w:cs="Times New Roman"/>
          <w:sz w:val="18"/>
        </w:rPr>
        <w:t xml:space="preserve">En todos los citados casos, así como cuando se produzcan variaciones en las fechas de ejecución de las prácticas, horario, suspensión etc.…, la empresa está obligada a comunicar de forma inmediata al centro de formación esta circunstancia.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31" w:line="247" w:lineRule="auto"/>
        <w:ind w:left="703" w:right="942" w:hanging="10"/>
        <w:jc w:val="both"/>
      </w:pPr>
      <w:r>
        <w:rPr>
          <w:rFonts w:ascii="Times New Roman" w:eastAsia="Times New Roman" w:hAnsi="Times New Roman" w:cs="Times New Roman"/>
          <w:sz w:val="18"/>
        </w:rPr>
        <w:t>OCTAVA.- De</w:t>
      </w:r>
      <w:r>
        <w:rPr>
          <w:rFonts w:ascii="Times New Roman" w:eastAsia="Times New Roman" w:hAnsi="Times New Roman" w:cs="Times New Roman"/>
          <w:sz w:val="18"/>
        </w:rPr>
        <w:t xml:space="preserve">rechos y obligaciones. </w:t>
      </w:r>
    </w:p>
    <w:p w:rsidR="000B5886" w:rsidRDefault="00DA5302">
      <w:pPr>
        <w:spacing w:after="27"/>
        <w:ind w:left="708"/>
      </w:pPr>
      <w:r>
        <w:rPr>
          <w:rFonts w:ascii="Times New Roman" w:eastAsia="Times New Roman" w:hAnsi="Times New Roman" w:cs="Times New Roman"/>
          <w:sz w:val="18"/>
        </w:rPr>
        <w:t xml:space="preserve"> </w:t>
      </w:r>
    </w:p>
    <w:p w:rsidR="000B5886" w:rsidRDefault="00DA5302">
      <w:pPr>
        <w:numPr>
          <w:ilvl w:val="1"/>
          <w:numId w:val="77"/>
        </w:numPr>
        <w:spacing w:after="33" w:line="247" w:lineRule="auto"/>
        <w:ind w:right="942" w:hanging="360"/>
        <w:jc w:val="both"/>
      </w:pPr>
      <w:r>
        <w:rPr>
          <w:rFonts w:ascii="Times New Roman" w:eastAsia="Times New Roman" w:hAnsi="Times New Roman" w:cs="Times New Roman"/>
          <w:sz w:val="18"/>
        </w:rPr>
        <w:t xml:space="preserve">La empresa deberá comunicar a la representación legal de los trabajadores y trabajadoras los convenios de prácticas que se suscriban. </w:t>
      </w:r>
    </w:p>
    <w:p w:rsidR="000B5886" w:rsidRDefault="00DA5302">
      <w:pPr>
        <w:numPr>
          <w:ilvl w:val="1"/>
          <w:numId w:val="77"/>
        </w:numPr>
        <w:spacing w:after="36" w:line="247" w:lineRule="auto"/>
        <w:ind w:right="942" w:hanging="360"/>
        <w:jc w:val="both"/>
      </w:pPr>
      <w:r>
        <w:rPr>
          <w:rFonts w:ascii="Times New Roman" w:eastAsia="Times New Roman" w:hAnsi="Times New Roman" w:cs="Times New Roman"/>
          <w:sz w:val="18"/>
        </w:rPr>
        <w:t xml:space="preserve">El centro de formación y la empresa elaborarán conjuntamente el seguimiento y evaluación final </w:t>
      </w:r>
      <w:r>
        <w:rPr>
          <w:rFonts w:ascii="Times New Roman" w:eastAsia="Times New Roman" w:hAnsi="Times New Roman" w:cs="Times New Roman"/>
          <w:sz w:val="18"/>
        </w:rPr>
        <w:t xml:space="preserve">del alumnado de acuerdo con los criterios de evaluación del mencionado módulo de prácticas. </w:t>
      </w:r>
    </w:p>
    <w:p w:rsidR="000B5886" w:rsidRDefault="00DA5302">
      <w:pPr>
        <w:numPr>
          <w:ilvl w:val="1"/>
          <w:numId w:val="77"/>
        </w:numPr>
        <w:spacing w:after="36" w:line="247" w:lineRule="auto"/>
        <w:ind w:right="942" w:hanging="360"/>
        <w:jc w:val="both"/>
      </w:pPr>
      <w:r>
        <w:rPr>
          <w:rFonts w:ascii="Times New Roman" w:eastAsia="Times New Roman" w:hAnsi="Times New Roman" w:cs="Times New Roman"/>
          <w:sz w:val="18"/>
        </w:rPr>
        <w:t>El centro de formación deberán presentar al SCE dentro de los 30 días siguientes a la finalización de las prácticas la siguiente documentación elaborada conjuntame</w:t>
      </w:r>
      <w:r>
        <w:rPr>
          <w:rFonts w:ascii="Times New Roman" w:eastAsia="Times New Roman" w:hAnsi="Times New Roman" w:cs="Times New Roman"/>
          <w:sz w:val="18"/>
        </w:rPr>
        <w:t xml:space="preserve">nte con la empresa consistente en: </w:t>
      </w:r>
    </w:p>
    <w:p w:rsidR="000B5886" w:rsidRDefault="00DA5302">
      <w:pPr>
        <w:numPr>
          <w:ilvl w:val="3"/>
          <w:numId w:val="76"/>
        </w:numPr>
        <w:spacing w:after="41" w:line="247" w:lineRule="auto"/>
        <w:ind w:right="942" w:hanging="362"/>
        <w:jc w:val="both"/>
      </w:pPr>
      <w:r>
        <w:rPr>
          <w:rFonts w:ascii="Times New Roman" w:eastAsia="Times New Roman" w:hAnsi="Times New Roman" w:cs="Times New Roman"/>
          <w:sz w:val="18"/>
        </w:rPr>
        <w:t xml:space="preserve">Controles de asistencia. </w:t>
      </w:r>
    </w:p>
    <w:p w:rsidR="000B5886" w:rsidRDefault="00DA5302">
      <w:pPr>
        <w:numPr>
          <w:ilvl w:val="3"/>
          <w:numId w:val="76"/>
        </w:numPr>
        <w:spacing w:after="5" w:line="247" w:lineRule="auto"/>
        <w:ind w:right="942" w:hanging="362"/>
        <w:jc w:val="both"/>
      </w:pPr>
      <w:r>
        <w:rPr>
          <w:rFonts w:ascii="Times New Roman" w:eastAsia="Times New Roman" w:hAnsi="Times New Roman" w:cs="Times New Roman"/>
          <w:sz w:val="18"/>
        </w:rPr>
        <w:t>Escala evaluativa en base al anexo VIII de la Orden ESS1897 y sistema de seguimiento de la tutoría del Centro Colaborador, debidamente cumplimentada y firmada por las tutoras y  tutores que apar</w:t>
      </w:r>
      <w:r>
        <w:rPr>
          <w:rFonts w:ascii="Times New Roman" w:eastAsia="Times New Roman" w:hAnsi="Times New Roman" w:cs="Times New Roman"/>
          <w:sz w:val="18"/>
        </w:rPr>
        <w:t xml:space="preserve">ecen asignados en el Programa formativo (anexo VIII) y mecanizadas en el aplicativo SISPECAN.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3"/>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NOVENA.- </w:t>
      </w:r>
      <w:r>
        <w:rPr>
          <w:rFonts w:ascii="Times New Roman" w:eastAsia="Times New Roman" w:hAnsi="Times New Roman" w:cs="Times New Roman"/>
          <w:sz w:val="18"/>
          <w:u w:val="single" w:color="000000"/>
        </w:rPr>
        <w:t>Vigencia.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Este convenio entrará en vigor desde la fecha de la firma del mismo y finalizará una vez que el alumno o alumna haya completado el número de horas de prácticas establecido en la cláusula, PRIMERA del presente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6"/>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DÉCIMA.- </w:t>
      </w:r>
      <w:r>
        <w:rPr>
          <w:rFonts w:ascii="Times New Roman" w:eastAsia="Times New Roman" w:hAnsi="Times New Roman" w:cs="Times New Roman"/>
          <w:sz w:val="18"/>
          <w:u w:val="single" w:color="000000"/>
        </w:rPr>
        <w:t>Causas de extinción.</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Serán causas de extinción del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1"/>
          <w:numId w:val="78"/>
        </w:numPr>
        <w:spacing w:after="5" w:line="247" w:lineRule="auto"/>
        <w:ind w:right="942" w:hanging="355"/>
        <w:jc w:val="both"/>
      </w:pPr>
      <w:r>
        <w:rPr>
          <w:rFonts w:ascii="Times New Roman" w:eastAsia="Times New Roman" w:hAnsi="Times New Roman" w:cs="Times New Roman"/>
          <w:sz w:val="18"/>
        </w:rPr>
        <w:t xml:space="preserve">El cese de la actividad de la empresa. </w:t>
      </w:r>
    </w:p>
    <w:p w:rsidR="000B5886" w:rsidRDefault="00DA5302">
      <w:pPr>
        <w:numPr>
          <w:ilvl w:val="1"/>
          <w:numId w:val="78"/>
        </w:numPr>
        <w:spacing w:after="5" w:line="247" w:lineRule="auto"/>
        <w:ind w:right="942" w:hanging="355"/>
        <w:jc w:val="both"/>
      </w:pPr>
      <w:r>
        <w:rPr>
          <w:rFonts w:ascii="Times New Roman" w:eastAsia="Times New Roman" w:hAnsi="Times New Roman" w:cs="Times New Roman"/>
          <w:sz w:val="18"/>
        </w:rPr>
        <w:t xml:space="preserve">Fuerza mayor que imposibilite el desarrollo de las actividades programadas. </w:t>
      </w:r>
    </w:p>
    <w:p w:rsidR="000B5886" w:rsidRDefault="00DA5302">
      <w:pPr>
        <w:numPr>
          <w:ilvl w:val="1"/>
          <w:numId w:val="78"/>
        </w:numPr>
        <w:spacing w:after="5" w:line="247" w:lineRule="auto"/>
        <w:ind w:right="942" w:hanging="355"/>
        <w:jc w:val="both"/>
      </w:pPr>
      <w:r>
        <w:rPr>
          <w:rFonts w:ascii="Times New Roman" w:eastAsia="Times New Roman" w:hAnsi="Times New Roman" w:cs="Times New Roman"/>
          <w:sz w:val="18"/>
        </w:rPr>
        <w:t xml:space="preserve">El mutuo acuerdo entre las partes firmantes del mismo. </w:t>
      </w:r>
    </w:p>
    <w:p w:rsidR="000B5886" w:rsidRDefault="00DA5302">
      <w:pPr>
        <w:numPr>
          <w:ilvl w:val="1"/>
          <w:numId w:val="78"/>
        </w:numPr>
        <w:spacing w:after="5" w:line="247" w:lineRule="auto"/>
        <w:ind w:right="942" w:hanging="355"/>
        <w:jc w:val="both"/>
      </w:pPr>
      <w:r>
        <w:rPr>
          <w:rFonts w:ascii="Times New Roman" w:eastAsia="Times New Roman" w:hAnsi="Times New Roman" w:cs="Times New Roman"/>
          <w:sz w:val="18"/>
        </w:rPr>
        <w:t>El incumplimiento de alguna de las cl</w:t>
      </w:r>
      <w:r>
        <w:rPr>
          <w:rFonts w:ascii="Times New Roman" w:eastAsia="Times New Roman" w:hAnsi="Times New Roman" w:cs="Times New Roman"/>
          <w:sz w:val="18"/>
        </w:rPr>
        <w:t xml:space="preserve">áusulas establecidas en el convenio. </w:t>
      </w:r>
    </w:p>
    <w:p w:rsidR="000B5886" w:rsidRDefault="00DA5302">
      <w:pPr>
        <w:numPr>
          <w:ilvl w:val="1"/>
          <w:numId w:val="78"/>
        </w:numPr>
        <w:spacing w:after="5" w:line="247" w:lineRule="auto"/>
        <w:ind w:right="942" w:hanging="355"/>
        <w:jc w:val="both"/>
      </w:pPr>
      <w:r>
        <w:rPr>
          <w:rFonts w:ascii="Times New Roman" w:eastAsia="Times New Roman" w:hAnsi="Times New Roman" w:cs="Times New Roman"/>
          <w:sz w:val="18"/>
        </w:rPr>
        <w:t xml:space="preserve">La modificación por alguna de las partes de las cláusulas del presente convenio. </w:t>
      </w:r>
    </w:p>
    <w:p w:rsidR="000B5886" w:rsidRDefault="00DA5302">
      <w:pPr>
        <w:numPr>
          <w:ilvl w:val="1"/>
          <w:numId w:val="78"/>
        </w:numPr>
        <w:spacing w:after="5" w:line="247" w:lineRule="auto"/>
        <w:ind w:right="942" w:hanging="355"/>
        <w:jc w:val="both"/>
      </w:pPr>
      <w:r>
        <w:rPr>
          <w:noProof/>
        </w:rPr>
        <mc:AlternateContent>
          <mc:Choice Requires="wpg">
            <w:drawing>
              <wp:anchor distT="0" distB="0" distL="114300" distR="114300" simplePos="0" relativeHeight="25190502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4064" name="Group 35406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7218" name="Rectangle 2721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7219" name="Rectangle 27219"/>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179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4064" style="width:12.7031pt;height:281.682pt;position:absolute;mso-position-horizontal-relative:page;mso-position-horizontal:absolute;margin-left:682.278pt;mso-position-vertical-relative:page;margin-top:530.238pt;" coordsize="1613,35773">
                <v:rect id="Rectangle 2721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7219"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179 de 243 </w:t>
                        </w:r>
                      </w:p>
                    </w:txbxContent>
                  </v:textbox>
                </v:rect>
                <w10:wrap type="square"/>
              </v:group>
            </w:pict>
          </mc:Fallback>
        </mc:AlternateContent>
      </w:r>
      <w:r>
        <w:rPr>
          <w:rFonts w:ascii="Times New Roman" w:eastAsia="Times New Roman" w:hAnsi="Times New Roman" w:cs="Times New Roman"/>
          <w:sz w:val="18"/>
        </w:rPr>
        <w:t xml:space="preserve">La denuncia del convenio por cualquiera de las partes, siempre que se hubiese realizado con una antelación suficiente a la fecha de finalización.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UNDÉCIMA.-</w:t>
      </w:r>
      <w:r>
        <w:rPr>
          <w:rFonts w:ascii="Times New Roman" w:eastAsia="Times New Roman" w:hAnsi="Times New Roman" w:cs="Times New Roman"/>
          <w:sz w:val="18"/>
        </w:rPr>
        <w:t xml:space="preserve"> Se autoriza al Centro de formación y al Servicio Canario de Empleo, al tratamiento informático de sus datos y la tramitación documental de todos los procesos que lleva la tramitación de prácticas en empresas, a los efectos dispuestos en la Ley Orgánica 3/</w:t>
      </w:r>
      <w:r>
        <w:rPr>
          <w:rFonts w:ascii="Times New Roman" w:eastAsia="Times New Roman" w:hAnsi="Times New Roman" w:cs="Times New Roman"/>
          <w:sz w:val="18"/>
        </w:rPr>
        <w:t xml:space="preserve">2018, de 5 de diciembre, de Protección de Datos y Garantía de los Derechos Digitales y demás normativa de desarrollo. </w:t>
      </w:r>
    </w:p>
    <w:p w:rsidR="000B5886" w:rsidRDefault="00DA5302">
      <w:pPr>
        <w:spacing w:after="44"/>
        <w:ind w:left="708"/>
      </w:pPr>
      <w:r>
        <w:rPr>
          <w:rFonts w:ascii="Times New Roman" w:eastAsia="Times New Roman" w:hAnsi="Times New Roman" w:cs="Times New Roman"/>
          <w:sz w:val="18"/>
        </w:rPr>
        <w:t xml:space="preserve"> </w:t>
      </w:r>
    </w:p>
    <w:p w:rsidR="000B5886" w:rsidRDefault="00DA5302">
      <w:pPr>
        <w:spacing w:after="5" w:line="247" w:lineRule="auto"/>
        <w:ind w:left="1076" w:right="942" w:hanging="10"/>
        <w:jc w:val="both"/>
      </w:pPr>
      <w:r>
        <w:rPr>
          <w:rFonts w:ascii="Times New Roman" w:eastAsia="Times New Roman" w:hAnsi="Times New Roman" w:cs="Times New Roman"/>
          <w:sz w:val="18"/>
        </w:rPr>
        <w:t>Y en prueba de conformidad, se firma el presente Convenio de Colaboración por triplicado, en el lugar y fecha arriba indicados.”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23" w:line="246" w:lineRule="auto"/>
        <w:ind w:left="703" w:right="852" w:hanging="10"/>
      </w:pPr>
      <w:r>
        <w:rPr>
          <w:rFonts w:ascii="Arial" w:eastAsia="Arial" w:hAnsi="Arial" w:cs="Arial"/>
          <w:b/>
        </w:rPr>
        <w:t>Segundo:</w:t>
      </w:r>
      <w:r>
        <w:rPr>
          <w:rFonts w:ascii="Arial" w:eastAsia="Arial" w:hAnsi="Arial" w:cs="Arial"/>
        </w:rPr>
        <w:t xml:space="preserve"> Facultar a la Alcaldía para la suscripción de este Convenio específico de colaboración para la formación en centros de trabajo entre el Ayuntamiento de Candelaria y la empresa Privilegium Datum SL y cualquier otro documento que en su caso sea pre</w:t>
      </w:r>
      <w:r>
        <w:rPr>
          <w:rFonts w:ascii="Arial" w:eastAsia="Arial" w:hAnsi="Arial" w:cs="Arial"/>
        </w:rPr>
        <w:t xml:space="preserve">ciso para la efectividad del presente acuerdo.”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b/>
        </w:rPr>
        <w:t xml:space="preserve"> </w:t>
      </w:r>
    </w:p>
    <w:p w:rsidR="000B5886" w:rsidRDefault="00DA5302">
      <w:pPr>
        <w:spacing w:after="390" w:line="247" w:lineRule="auto"/>
        <w:ind w:left="1429" w:right="940" w:hanging="10"/>
        <w:jc w:val="both"/>
      </w:pPr>
      <w:r>
        <w:rPr>
          <w:rFonts w:ascii="Arial" w:eastAsia="Arial" w:hAnsi="Arial" w:cs="Arial"/>
        </w:rPr>
        <w:t xml:space="preserve">No obstante, la Junta de Gobierno Local acordará lo más procedente.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114" w:line="248" w:lineRule="auto"/>
        <w:ind w:left="703" w:right="940" w:hanging="10"/>
        <w:jc w:val="both"/>
      </w:pPr>
      <w:r>
        <w:rPr>
          <w:rFonts w:ascii="Arial" w:eastAsia="Arial" w:hAnsi="Arial" w:cs="Arial"/>
          <w:b/>
        </w:rPr>
        <w:t xml:space="preserve">  Consta en el expediente Informe Jurídico emitido por Doña Rosa Edelmira González Sabina, </w:t>
      </w:r>
      <w:r>
        <w:rPr>
          <w:rFonts w:ascii="Arial" w:eastAsia="Arial" w:hAnsi="Arial" w:cs="Arial"/>
          <w:b/>
        </w:rPr>
        <w:t xml:space="preserve">que desempeña el puesto de Jurista, de 9 de junio de 2021, debidamente conformado por conformado por Dña. María del Pilar Chico Delgado, Técnica de Administración General, del 9 de junio de 2021, del siguiente tenor literal: </w:t>
      </w:r>
    </w:p>
    <w:p w:rsidR="000B5886" w:rsidRDefault="00DA5302">
      <w:pPr>
        <w:spacing w:after="100"/>
        <w:ind w:left="708"/>
      </w:pPr>
      <w:r>
        <w:rPr>
          <w:rFonts w:ascii="Arial" w:eastAsia="Arial" w:hAnsi="Arial" w:cs="Arial"/>
          <w:b/>
        </w:rPr>
        <w:t xml:space="preserve"> </w:t>
      </w:r>
    </w:p>
    <w:p w:rsidR="000B5886" w:rsidRDefault="00DA5302">
      <w:pPr>
        <w:spacing w:after="117"/>
        <w:ind w:left="708"/>
      </w:pPr>
      <w:r>
        <w:rPr>
          <w:rFonts w:ascii="Arial" w:eastAsia="Arial" w:hAnsi="Arial" w:cs="Arial"/>
        </w:rPr>
        <w:t xml:space="preserve"> </w:t>
      </w:r>
    </w:p>
    <w:p w:rsidR="000B5886" w:rsidRDefault="00DA5302">
      <w:pPr>
        <w:pStyle w:val="Ttulo2"/>
        <w:shd w:val="clear" w:color="auto" w:fill="auto"/>
        <w:spacing w:after="103"/>
        <w:ind w:left="477" w:right="710"/>
        <w:jc w:val="center"/>
      </w:pPr>
      <w:r>
        <w:rPr>
          <w:shd w:val="clear" w:color="auto" w:fill="auto"/>
        </w:rPr>
        <w:t xml:space="preserve">“INFORME JURÍDICO </w:t>
      </w:r>
    </w:p>
    <w:p w:rsidR="000B5886" w:rsidRDefault="00DA5302">
      <w:pPr>
        <w:spacing w:after="101"/>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Visto</w:t>
      </w:r>
      <w:r>
        <w:rPr>
          <w:rFonts w:ascii="Arial" w:eastAsia="Arial" w:hAnsi="Arial" w:cs="Arial"/>
          <w:b/>
        </w:rPr>
        <w:t xml:space="preserve"> el expediente referenciado, Doña Rosa Edelmira González Sabina, Técnica Jurista, debidamente conformado por la funcionaria Dña. María Pilar Chico Delgado, Técnico de Administración General,</w:t>
      </w:r>
      <w:r>
        <w:rPr>
          <w:rFonts w:ascii="Arial" w:eastAsia="Arial" w:hAnsi="Arial" w:cs="Arial"/>
          <w:b/>
          <w:color w:val="FF0000"/>
        </w:rPr>
        <w:t xml:space="preserve"> </w:t>
      </w:r>
      <w:r>
        <w:rPr>
          <w:rFonts w:ascii="Arial" w:eastAsia="Arial" w:hAnsi="Arial" w:cs="Arial"/>
          <w:b/>
        </w:rPr>
        <w:t>emite el siguiente informe:</w:t>
      </w:r>
      <w:r>
        <w:rPr>
          <w:rFonts w:ascii="Arial" w:eastAsia="Arial" w:hAnsi="Arial" w:cs="Arial"/>
          <w:sz w:val="24"/>
        </w:rPr>
        <w:t xml:space="preserve"> </w:t>
      </w:r>
    </w:p>
    <w:p w:rsidR="000B5886" w:rsidRDefault="00DA5302">
      <w:pPr>
        <w:spacing w:after="98"/>
        <w:ind w:right="182"/>
        <w:jc w:val="center"/>
      </w:pPr>
      <w:r>
        <w:rPr>
          <w:rFonts w:ascii="Arial" w:eastAsia="Arial" w:hAnsi="Arial" w:cs="Arial"/>
          <w:b/>
        </w:rPr>
        <w:t xml:space="preserve"> </w:t>
      </w:r>
    </w:p>
    <w:p w:rsidR="000B5886" w:rsidRDefault="00DA5302">
      <w:pPr>
        <w:spacing w:after="100"/>
        <w:ind w:right="182"/>
        <w:jc w:val="center"/>
      </w:pPr>
      <w:r>
        <w:rPr>
          <w:rFonts w:ascii="Arial" w:eastAsia="Arial" w:hAnsi="Arial" w:cs="Arial"/>
          <w:b/>
        </w:rPr>
        <w:t xml:space="preserve"> </w:t>
      </w:r>
    </w:p>
    <w:p w:rsidR="000B5886" w:rsidRDefault="00DA5302">
      <w:pPr>
        <w:pStyle w:val="Ttulo3"/>
        <w:ind w:left="477" w:right="834"/>
      </w:pPr>
      <w:r>
        <w:t xml:space="preserve">Antecedentes de hecho </w:t>
      </w:r>
      <w:r>
        <w:rPr>
          <w:b w:val="0"/>
        </w:rPr>
        <w:t xml:space="preserve">  </w:t>
      </w:r>
    </w:p>
    <w:p w:rsidR="000B5886" w:rsidRDefault="00DA5302">
      <w:pPr>
        <w:spacing w:after="98"/>
        <w:ind w:right="182"/>
        <w:jc w:val="center"/>
      </w:pPr>
      <w:r>
        <w:rPr>
          <w:rFonts w:ascii="Arial" w:eastAsia="Arial" w:hAnsi="Arial" w:cs="Arial"/>
        </w:rPr>
        <w:t xml:space="preserve"> </w:t>
      </w:r>
    </w:p>
    <w:p w:rsidR="000B5886" w:rsidRDefault="00DA5302">
      <w:pPr>
        <w:spacing w:after="114" w:line="247" w:lineRule="auto"/>
        <w:ind w:left="720" w:right="940" w:hanging="10"/>
        <w:jc w:val="both"/>
      </w:pPr>
      <w:r>
        <w:rPr>
          <w:rFonts w:ascii="Arial" w:eastAsia="Arial" w:hAnsi="Arial" w:cs="Arial"/>
        </w:rPr>
        <w:t xml:space="preserve">Vista la Propuesta de Alcaldía, de fecha 08 de junio de 2021, relativa a la aprobación y suscripción del Convenio específico de colaboración para la formación en centros de trabajo, entre el Ayuntamiento de Candelaria y la empresa PRIVILEGIUM DATUM SL </w:t>
      </w:r>
    </w:p>
    <w:p w:rsidR="000B5886" w:rsidRDefault="00DA5302">
      <w:pPr>
        <w:spacing w:after="95"/>
        <w:ind w:left="708"/>
      </w:pPr>
      <w:r>
        <w:rPr>
          <w:noProof/>
        </w:rPr>
        <mc:AlternateContent>
          <mc:Choice Requires="wpg">
            <w:drawing>
              <wp:anchor distT="0" distB="0" distL="114300" distR="114300" simplePos="0" relativeHeight="25190604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4773" name="Group 35477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7353" name="Rectangle 2735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7354" name="Rectangle 27354"/>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180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4773" style="width:12.7031pt;height:281.682pt;position:absolute;mso-position-horizontal-relative:page;mso-position-horizontal:absolute;margin-left:682.278pt;mso-position-vertical-relative:page;margin-top:530.238pt;" coordsize="1613,35773">
                <v:rect id="Rectangle 2735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7354"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180 de 243 </w:t>
                        </w:r>
                      </w:p>
                    </w:txbxContent>
                  </v:textbox>
                </v:rect>
                <w10:wrap type="square"/>
              </v:group>
            </w:pict>
          </mc:Fallback>
        </mc:AlternateContent>
      </w:r>
      <w:r>
        <w:rPr>
          <w:rFonts w:ascii="Arial" w:eastAsia="Arial" w:hAnsi="Arial" w:cs="Arial"/>
        </w:rPr>
        <w:t xml:space="preserve"> </w:t>
      </w:r>
    </w:p>
    <w:p w:rsidR="000B5886" w:rsidRDefault="00DA5302">
      <w:pPr>
        <w:pStyle w:val="Ttulo3"/>
        <w:ind w:left="477" w:right="711"/>
      </w:pPr>
      <w:r>
        <w:t xml:space="preserve">Fundamentos de derecho </w:t>
      </w:r>
    </w:p>
    <w:p w:rsidR="000B5886" w:rsidRDefault="00DA5302">
      <w:pPr>
        <w:spacing w:after="112"/>
        <w:ind w:right="182"/>
        <w:jc w:val="center"/>
      </w:pPr>
      <w:r>
        <w:rPr>
          <w:rFonts w:ascii="Arial" w:eastAsia="Arial" w:hAnsi="Arial" w:cs="Arial"/>
        </w:rPr>
        <w:t xml:space="preserve"> </w:t>
      </w:r>
    </w:p>
    <w:p w:rsidR="000B5886" w:rsidRDefault="00DA5302">
      <w:pPr>
        <w:spacing w:after="11" w:line="248" w:lineRule="auto"/>
        <w:ind w:left="703" w:right="939" w:hanging="10"/>
        <w:jc w:val="both"/>
      </w:pPr>
      <w:r>
        <w:rPr>
          <w:rFonts w:ascii="Times New Roman" w:eastAsia="Times New Roman" w:hAnsi="Times New Roman" w:cs="Times New Roman"/>
          <w:sz w:val="24"/>
        </w:rPr>
        <w:t>Resultan de aplicación los siguie</w:t>
      </w:r>
      <w:r>
        <w:rPr>
          <w:rFonts w:ascii="Times New Roman" w:eastAsia="Times New Roman" w:hAnsi="Times New Roman" w:cs="Times New Roman"/>
          <w:sz w:val="24"/>
        </w:rPr>
        <w:t xml:space="preserve">ntes: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numPr>
          <w:ilvl w:val="0"/>
          <w:numId w:val="79"/>
        </w:numPr>
        <w:spacing w:after="11" w:line="248" w:lineRule="auto"/>
        <w:ind w:right="939" w:hanging="708"/>
        <w:jc w:val="both"/>
      </w:pPr>
      <w:r>
        <w:rPr>
          <w:rFonts w:ascii="Times New Roman" w:eastAsia="Times New Roman" w:hAnsi="Times New Roman" w:cs="Times New Roman"/>
          <w:sz w:val="24"/>
        </w:rPr>
        <w:t xml:space="preserve">Ley 39/2015, de 1 de octubre del Procedimiento Administrativo Común de las </w:t>
      </w:r>
    </w:p>
    <w:p w:rsidR="000B5886" w:rsidRDefault="00DA5302">
      <w:pPr>
        <w:spacing w:after="11" w:line="248" w:lineRule="auto"/>
        <w:ind w:left="703" w:right="939" w:hanging="10"/>
        <w:jc w:val="both"/>
      </w:pPr>
      <w:r>
        <w:rPr>
          <w:rFonts w:ascii="Times New Roman" w:eastAsia="Times New Roman" w:hAnsi="Times New Roman" w:cs="Times New Roman"/>
          <w:sz w:val="24"/>
        </w:rPr>
        <w:t xml:space="preserve">Administraciones Públicas: </w:t>
      </w:r>
    </w:p>
    <w:p w:rsidR="000B5886" w:rsidRDefault="00DA5302">
      <w:pPr>
        <w:spacing w:after="0"/>
        <w:ind w:left="1068"/>
      </w:pPr>
      <w:r>
        <w:rPr>
          <w:rFonts w:ascii="Times New Roman" w:eastAsia="Times New Roman" w:hAnsi="Times New Roman" w:cs="Times New Roman"/>
          <w:sz w:val="24"/>
        </w:rPr>
        <w:t xml:space="preserve"> </w:t>
      </w:r>
    </w:p>
    <w:p w:rsidR="000B5886" w:rsidRDefault="00DA5302">
      <w:pPr>
        <w:spacing w:after="3" w:line="248" w:lineRule="auto"/>
        <w:ind w:left="1411" w:right="1004" w:hanging="10"/>
        <w:jc w:val="both"/>
      </w:pPr>
      <w:r>
        <w:rPr>
          <w:rFonts w:ascii="Times New Roman" w:eastAsia="Times New Roman" w:hAnsi="Times New Roman" w:cs="Times New Roman"/>
          <w:sz w:val="24"/>
        </w:rPr>
        <w:t>El art. 86.1 que establece que  “</w:t>
      </w:r>
      <w:r>
        <w:rPr>
          <w:rFonts w:ascii="Times New Roman" w:eastAsia="Times New Roman" w:hAnsi="Times New Roman" w:cs="Times New Roman"/>
          <w:i/>
          <w:sz w:val="24"/>
        </w:rPr>
        <w:t>Las Administraciones Públicas podrán celebrar acuerdos, pactos, convenios o contratos con personas tanto de Derecho público como privado, siempre que no sean contrarios al ordenamiento jurídico ni versen sobre materias no susceptibles de transacción y teng</w:t>
      </w:r>
      <w:r>
        <w:rPr>
          <w:rFonts w:ascii="Times New Roman" w:eastAsia="Times New Roman" w:hAnsi="Times New Roman" w:cs="Times New Roman"/>
          <w:i/>
          <w:sz w:val="24"/>
        </w:rPr>
        <w:t>an por objeto satisfacer el interés público que tienen encomendado, con el alcance, efectos y régimen jurídico específico que, en su caso, prevea la disposición que lo regule, pudiendo tales actos tener la consideración de finalizadores de los procedimient</w:t>
      </w:r>
      <w:r>
        <w:rPr>
          <w:rFonts w:ascii="Times New Roman" w:eastAsia="Times New Roman" w:hAnsi="Times New Roman" w:cs="Times New Roman"/>
          <w:i/>
          <w:sz w:val="24"/>
        </w:rPr>
        <w:t>os administrativos o insertarse en los mismos con carácter previo, vinculante o no, a la resolución que les ponga fin.</w:t>
      </w:r>
      <w:r>
        <w:rPr>
          <w:rFonts w:ascii="Times New Roman" w:eastAsia="Times New Roman" w:hAnsi="Times New Roman" w:cs="Times New Roman"/>
          <w:sz w:val="24"/>
        </w:rPr>
        <w:t xml:space="preserve">”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spacing w:after="3" w:line="248" w:lineRule="auto"/>
        <w:ind w:left="1411" w:right="1004" w:hanging="10"/>
        <w:jc w:val="both"/>
      </w:pPr>
      <w:r>
        <w:rPr>
          <w:rFonts w:ascii="Times New Roman" w:eastAsia="Times New Roman" w:hAnsi="Times New Roman" w:cs="Times New Roman"/>
          <w:sz w:val="24"/>
        </w:rPr>
        <w:t>El art. 86.2 que establece que “</w:t>
      </w:r>
      <w:r>
        <w:rPr>
          <w:rFonts w:ascii="Times New Roman" w:eastAsia="Times New Roman" w:hAnsi="Times New Roman" w:cs="Times New Roman"/>
          <w:i/>
          <w:sz w:val="24"/>
        </w:rPr>
        <w:t>Los citados instrumentos deberán establecer como contenido mínimo la identificación de las partes int</w:t>
      </w:r>
      <w:r>
        <w:rPr>
          <w:rFonts w:ascii="Times New Roman" w:eastAsia="Times New Roman" w:hAnsi="Times New Roman" w:cs="Times New Roman"/>
          <w:i/>
          <w:sz w:val="24"/>
        </w:rPr>
        <w:t>ervinientes, el ámbito personal, funcional y territorial, y el plazo de vigencia, debiendo publicarse o no según su naturaleza y las personas a las que estuvieran destinados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numPr>
          <w:ilvl w:val="0"/>
          <w:numId w:val="79"/>
        </w:numPr>
        <w:spacing w:after="11" w:line="248" w:lineRule="auto"/>
        <w:ind w:right="939" w:hanging="708"/>
        <w:jc w:val="both"/>
      </w:pPr>
      <w:r>
        <w:rPr>
          <w:rFonts w:ascii="Times New Roman" w:eastAsia="Times New Roman" w:hAnsi="Times New Roman" w:cs="Times New Roman"/>
          <w:sz w:val="24"/>
        </w:rPr>
        <w:t xml:space="preserve">Ley 40/2015, de 1 de octubre, de Régimen Jurídico del Sector Público: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spacing w:after="33" w:line="248" w:lineRule="auto"/>
        <w:ind w:left="1411" w:right="1004" w:hanging="10"/>
        <w:jc w:val="both"/>
      </w:pPr>
      <w:r>
        <w:rPr>
          <w:rFonts w:ascii="Times New Roman" w:eastAsia="Times New Roman" w:hAnsi="Times New Roman" w:cs="Times New Roman"/>
          <w:sz w:val="24"/>
        </w:rPr>
        <w:t>El</w:t>
      </w:r>
      <w:r>
        <w:rPr>
          <w:rFonts w:ascii="Times New Roman" w:eastAsia="Times New Roman" w:hAnsi="Times New Roman" w:cs="Times New Roman"/>
          <w:sz w:val="24"/>
        </w:rPr>
        <w:t xml:space="preserve"> art. 47.1, establece que “</w:t>
      </w:r>
      <w:r>
        <w:rPr>
          <w:rFonts w:ascii="Times New Roman" w:eastAsia="Times New Roman" w:hAnsi="Times New Roman" w:cs="Times New Roman"/>
          <w:i/>
          <w:sz w:val="24"/>
        </w:rPr>
        <w:t>Son convenios los acuerdos con efectos jurídicos adoptados por las Administraciones Públicas, los organismos públicos y entidades de derecho público vinculados o dependientes o las Universidades públicas entre sí o con sujetos de</w:t>
      </w:r>
      <w:r>
        <w:rPr>
          <w:rFonts w:ascii="Times New Roman" w:eastAsia="Times New Roman" w:hAnsi="Times New Roman" w:cs="Times New Roman"/>
          <w:i/>
          <w:sz w:val="24"/>
        </w:rPr>
        <w:t xml:space="preserve"> derecho privado para un fin común.</w:t>
      </w:r>
      <w:r>
        <w:rPr>
          <w:rFonts w:ascii="Times New Roman" w:eastAsia="Times New Roman" w:hAnsi="Times New Roman" w:cs="Times New Roman"/>
          <w:sz w:val="24"/>
        </w:rPr>
        <w:t xml:space="preserve"> </w:t>
      </w:r>
    </w:p>
    <w:p w:rsidR="000B5886" w:rsidRDefault="00DA5302">
      <w:pPr>
        <w:spacing w:after="97" w:line="248" w:lineRule="auto"/>
        <w:ind w:left="1411" w:right="1004" w:hanging="10"/>
        <w:jc w:val="both"/>
      </w:pPr>
      <w:r>
        <w:rPr>
          <w:rFonts w:ascii="Times New Roman" w:eastAsia="Times New Roman" w:hAnsi="Times New Roman" w:cs="Times New Roman"/>
          <w:i/>
          <w:sz w:val="24"/>
        </w:rPr>
        <w:t>…. Los convenios no podrán tener por objeto prestaciones propias de los contratos. En tal caso, su naturaleza y régimen jurídico se ajustará a lo previsto en la legislación de contratos del sector público.”</w:t>
      </w:r>
      <w:r>
        <w:rPr>
          <w:rFonts w:ascii="Times New Roman" w:eastAsia="Times New Roman" w:hAnsi="Times New Roman" w:cs="Times New Roman"/>
          <w:sz w:val="24"/>
        </w:rPr>
        <w:t xml:space="preserve"> </w:t>
      </w:r>
    </w:p>
    <w:p w:rsidR="000B5886" w:rsidRDefault="00DA5302">
      <w:pPr>
        <w:spacing w:after="91" w:line="248" w:lineRule="auto"/>
        <w:ind w:left="1411" w:right="939" w:hanging="10"/>
        <w:jc w:val="both"/>
      </w:pPr>
      <w:r>
        <w:rPr>
          <w:rFonts w:ascii="Arial" w:eastAsia="Arial" w:hAnsi="Arial" w:cs="Arial"/>
        </w:rPr>
        <w:t>El art. 48.1 del mismo cuerpo legal señala que “</w:t>
      </w:r>
      <w:r>
        <w:rPr>
          <w:rFonts w:ascii="Arial" w:eastAsia="Arial" w:hAnsi="Arial" w:cs="Arial"/>
          <w:i/>
        </w:rPr>
        <w:t>Las Administraciones Públicas, sus organismos públicos y entidades de derecho público vinculados o dependientes y las Universidades públicas, en el ámbito de sus respectivas competencias, podrán suscribir con</w:t>
      </w:r>
      <w:r>
        <w:rPr>
          <w:rFonts w:ascii="Arial" w:eastAsia="Arial" w:hAnsi="Arial" w:cs="Arial"/>
          <w:i/>
        </w:rPr>
        <w:t>venios con sujetos de derecho público y privado, sin que ello pueda suponer cesión de la titularidad de la competencia.</w:t>
      </w:r>
      <w:r>
        <w:rPr>
          <w:rFonts w:ascii="Times New Roman" w:eastAsia="Times New Roman" w:hAnsi="Times New Roman" w:cs="Times New Roman"/>
          <w:sz w:val="24"/>
        </w:rPr>
        <w:t xml:space="preserve"> </w:t>
      </w:r>
    </w:p>
    <w:p w:rsidR="000B5886" w:rsidRDefault="00DA5302">
      <w:pPr>
        <w:spacing w:after="91" w:line="248" w:lineRule="auto"/>
        <w:ind w:left="1411" w:right="939" w:hanging="10"/>
        <w:jc w:val="both"/>
      </w:pPr>
      <w:r>
        <w:rPr>
          <w:rFonts w:ascii="Arial" w:eastAsia="Arial" w:hAnsi="Arial" w:cs="Arial"/>
        </w:rPr>
        <w:t>El punto 3 del citado artículo señala que “</w:t>
      </w:r>
      <w:r>
        <w:rPr>
          <w:rFonts w:ascii="Arial" w:eastAsia="Arial" w:hAnsi="Arial" w:cs="Arial"/>
          <w:i/>
        </w:rPr>
        <w:t>La suscripción de convenios deberá mejorar la eficiencia de la gestión pública, facilitar la</w:t>
      </w:r>
      <w:r>
        <w:rPr>
          <w:rFonts w:ascii="Arial" w:eastAsia="Arial" w:hAnsi="Arial" w:cs="Arial"/>
          <w:i/>
        </w:rPr>
        <w:t xml:space="preserve"> utilización conjunta de medios y servicios públicos, contribuir a la realización de actividades de utilidad pública …”</w:t>
      </w:r>
      <w:r>
        <w:rPr>
          <w:rFonts w:ascii="Times New Roman" w:eastAsia="Times New Roman" w:hAnsi="Times New Roman" w:cs="Times New Roman"/>
          <w:sz w:val="24"/>
        </w:rPr>
        <w:t xml:space="preserve"> </w:t>
      </w:r>
    </w:p>
    <w:p w:rsidR="000B5886" w:rsidRDefault="00DA5302">
      <w:pPr>
        <w:spacing w:after="67" w:line="248" w:lineRule="auto"/>
        <w:ind w:left="1411" w:right="939" w:hanging="10"/>
        <w:jc w:val="both"/>
      </w:pPr>
      <w:r>
        <w:rPr>
          <w:rFonts w:ascii="Arial" w:eastAsia="Arial" w:hAnsi="Arial" w:cs="Arial"/>
        </w:rPr>
        <w:t xml:space="preserve">El punto 8 del mismo establece que </w:t>
      </w:r>
      <w:r>
        <w:rPr>
          <w:rFonts w:ascii="Arial" w:eastAsia="Arial" w:hAnsi="Arial" w:cs="Arial"/>
          <w:i/>
        </w:rPr>
        <w:t>“Los convenios se perfeccionan por la prestación del consentimiento de las partes.”</w:t>
      </w:r>
      <w:r>
        <w:rPr>
          <w:rFonts w:ascii="Times New Roman" w:eastAsia="Times New Roman" w:hAnsi="Times New Roman" w:cs="Times New Roman"/>
          <w:sz w:val="24"/>
        </w:rPr>
        <w:t xml:space="preserve"> </w:t>
      </w:r>
    </w:p>
    <w:p w:rsidR="000B5886" w:rsidRDefault="00DA5302">
      <w:pPr>
        <w:spacing w:after="99" w:line="247" w:lineRule="auto"/>
        <w:ind w:left="1426" w:right="940" w:hanging="10"/>
        <w:jc w:val="both"/>
      </w:pPr>
      <w:r>
        <w:rPr>
          <w:noProof/>
        </w:rPr>
        <mc:AlternateContent>
          <mc:Choice Requires="wpg">
            <w:drawing>
              <wp:anchor distT="0" distB="0" distL="114300" distR="114300" simplePos="0" relativeHeight="25190707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4486" name="Group 35448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7472" name="Rectangle 2747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w:t>
                              </w:r>
                              <w:r>
                                <w:rPr>
                                  <w:rFonts w:ascii="Arial" w:eastAsia="Arial" w:hAnsi="Arial" w:cs="Arial"/>
                                  <w:sz w:val="12"/>
                                </w:rPr>
                                <w:t xml:space="preserve">ión: 7PTF7XZMN53EQQ6W4NHHWX7S6 | Verificación: https://candelaria.sedelectronica.es/ </w:t>
                              </w:r>
                            </w:p>
                          </w:txbxContent>
                        </wps:txbx>
                        <wps:bodyPr horzOverflow="overflow" vert="horz" lIns="0" tIns="0" rIns="0" bIns="0" rtlCol="0">
                          <a:noAutofit/>
                        </wps:bodyPr>
                      </wps:wsp>
                      <wps:wsp>
                        <wps:cNvPr id="27473" name="Rectangle 27473"/>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181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4486" style="width:12.7031pt;height:281.682pt;position:absolute;mso-position-horizontal-relative:page;mso-position-horizontal:absolute;margin-left:682.278pt;mso-position-vertical-relative:page;margin-top:530.238pt;" coordsize="1613,35773">
                <v:rect id="Rectangle 2747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7473"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181 de 243 </w:t>
                        </w:r>
                      </w:p>
                    </w:txbxContent>
                  </v:textbox>
                </v:rect>
                <w10:wrap type="square"/>
              </v:group>
            </w:pict>
          </mc:Fallback>
        </mc:AlternateContent>
      </w:r>
      <w:r>
        <w:rPr>
          <w:rFonts w:ascii="Arial" w:eastAsia="Arial" w:hAnsi="Arial" w:cs="Arial"/>
        </w:rPr>
        <w:t>El artículo 49. 1 de la citada ley, en cuanto al contenido que deben de i</w:t>
      </w:r>
      <w:r>
        <w:rPr>
          <w:rFonts w:ascii="Arial" w:eastAsia="Arial" w:hAnsi="Arial" w:cs="Arial"/>
        </w:rPr>
        <w:t xml:space="preserve">ncluir los convenios de colaboración. </w:t>
      </w:r>
    </w:p>
    <w:p w:rsidR="000B5886" w:rsidRDefault="00DA5302">
      <w:pPr>
        <w:spacing w:after="91" w:line="248" w:lineRule="auto"/>
        <w:ind w:left="1411" w:right="939" w:hanging="10"/>
        <w:jc w:val="both"/>
      </w:pPr>
      <w:r>
        <w:rPr>
          <w:rFonts w:ascii="Arial" w:eastAsia="Arial" w:hAnsi="Arial" w:cs="Arial"/>
        </w:rPr>
        <w:t xml:space="preserve">Y el artículo 49.2 señala que </w:t>
      </w:r>
      <w:r>
        <w:rPr>
          <w:rFonts w:ascii="Arial" w:eastAsia="Arial" w:hAnsi="Arial" w:cs="Arial"/>
          <w:i/>
        </w:rPr>
        <w:t>“En cualquier momento antes de la finalización del plazo previsto en el apartado anterior, los firmantes del convenio podrán acordar unánimemente su prórroga por un periodo de hasta cuatr</w:t>
      </w:r>
      <w:r>
        <w:rPr>
          <w:rFonts w:ascii="Arial" w:eastAsia="Arial" w:hAnsi="Arial" w:cs="Arial"/>
          <w:i/>
        </w:rPr>
        <w:t>o años adicionales o su extinción”.</w:t>
      </w:r>
      <w:r>
        <w:rPr>
          <w:rFonts w:ascii="Times New Roman" w:eastAsia="Times New Roman" w:hAnsi="Times New Roman" w:cs="Times New Roman"/>
          <w:sz w:val="24"/>
        </w:rPr>
        <w:t xml:space="preserve"> </w:t>
      </w:r>
    </w:p>
    <w:p w:rsidR="000B5886" w:rsidRDefault="00DA5302">
      <w:pPr>
        <w:spacing w:after="92" w:line="247" w:lineRule="auto"/>
        <w:ind w:left="720" w:right="940" w:hanging="10"/>
        <w:jc w:val="both"/>
      </w:pPr>
      <w:r>
        <w:rPr>
          <w:rFonts w:ascii="Arial" w:eastAsia="Arial" w:hAnsi="Arial" w:cs="Arial"/>
        </w:rPr>
        <w:t>Los convenios suscritos por la Administración General del Estado o alguno de sus organismos públicos o entidades de derecho público vinculados o dependientes resultarán eficaces una vez inscritos en el Registro Electrón</w:t>
      </w:r>
      <w:r>
        <w:rPr>
          <w:rFonts w:ascii="Arial" w:eastAsia="Arial" w:hAnsi="Arial" w:cs="Arial"/>
        </w:rPr>
        <w:t>ico estatal de Órganos e Instrumentos de Cooperación del sector público estatal, al que se refiere la disposición adicional séptima y publicados en el «Boletín Oficial del Estado». Previamente y con carácter facultativo, se podrán publicar en el Boletín Of</w:t>
      </w:r>
      <w:r>
        <w:rPr>
          <w:rFonts w:ascii="Arial" w:eastAsia="Arial" w:hAnsi="Arial" w:cs="Arial"/>
        </w:rPr>
        <w:t xml:space="preserve">icial de la Comunidad Autónoma o de la provincia, que corresponda a la otra Administración firmante. </w:t>
      </w:r>
    </w:p>
    <w:p w:rsidR="000B5886" w:rsidRDefault="00DA5302">
      <w:pPr>
        <w:spacing w:after="91" w:line="248" w:lineRule="auto"/>
        <w:ind w:left="718" w:right="939" w:hanging="10"/>
        <w:jc w:val="both"/>
      </w:pPr>
      <w:r>
        <w:rPr>
          <w:rFonts w:ascii="Arial" w:eastAsia="Arial" w:hAnsi="Arial" w:cs="Arial"/>
        </w:rPr>
        <w:t>En cuanto al órgano competente, e</w:t>
      </w:r>
      <w:r>
        <w:rPr>
          <w:rFonts w:ascii="Arial" w:eastAsia="Arial" w:hAnsi="Arial" w:cs="Arial"/>
          <w:b/>
        </w:rPr>
        <w:t>s la Junta de Gobierno Local el órgano competente que tiene atribuido la competencia para la aprobación de programas, pla</w:t>
      </w:r>
      <w:r>
        <w:rPr>
          <w:rFonts w:ascii="Arial" w:eastAsia="Arial" w:hAnsi="Arial" w:cs="Arial"/>
          <w:b/>
        </w:rPr>
        <w:t>nes, convenios con entidades públicas o privadas para consecución de los fines de interés público, así como la autorización a la Alcaldesa - Presidenta, para actuar y firmar en los citados convenios, planes o programas, en virtud de delegación del pleno ad</w:t>
      </w:r>
      <w:r>
        <w:rPr>
          <w:rFonts w:ascii="Arial" w:eastAsia="Arial" w:hAnsi="Arial" w:cs="Arial"/>
          <w:b/>
        </w:rPr>
        <w:t xml:space="preserve">optada en el acuerdo primero, punto  6 de la sesión plenaria de 28 de junio de 2019, en el que se establece </w:t>
      </w:r>
      <w:r>
        <w:rPr>
          <w:rFonts w:ascii="Arial" w:eastAsia="Arial" w:hAnsi="Arial" w:cs="Arial"/>
          <w:b/>
          <w:i/>
        </w:rPr>
        <w:t xml:space="preserve">“ </w:t>
      </w:r>
      <w:r>
        <w:rPr>
          <w:rFonts w:ascii="Arial" w:eastAsia="Arial" w:hAnsi="Arial" w:cs="Arial"/>
          <w:i/>
        </w:rPr>
        <w:t xml:space="preserve"> Primero: Delegar en la Junta de Gobierno Local las siguientes atribuciones del Pleno de la Corporación:…</w:t>
      </w:r>
      <w:r>
        <w:rPr>
          <w:rFonts w:ascii="Arial" w:eastAsia="Arial" w:hAnsi="Arial" w:cs="Arial"/>
        </w:rPr>
        <w:t xml:space="preserve"> </w:t>
      </w:r>
      <w:r>
        <w:rPr>
          <w:rFonts w:ascii="Arial" w:eastAsia="Arial" w:hAnsi="Arial" w:cs="Arial"/>
          <w:i/>
        </w:rPr>
        <w:t>6.- La aprobación de programas, planes o</w:t>
      </w:r>
      <w:r>
        <w:rPr>
          <w:rFonts w:ascii="Arial" w:eastAsia="Arial" w:hAnsi="Arial" w:cs="Arial"/>
          <w:i/>
        </w:rPr>
        <w:t xml:space="preserve"> convenios con entidades públicas o privadas para la consecución de fines de interés público, así como la autorización al Alcalde Presidente para actuar y firmar, en los citados convenios, planes o programas, ante cualquier Administración Pública u órganos</w:t>
      </w:r>
      <w:r>
        <w:rPr>
          <w:rFonts w:ascii="Arial" w:eastAsia="Arial" w:hAnsi="Arial" w:cs="Arial"/>
          <w:i/>
        </w:rPr>
        <w:t xml:space="preserve"> de ésta, en los términos previstos en la Ley Territorial 14/1.990, de Régimen Jurídico de las Administraciones Públicas de Canarias…”</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i/>
        </w:rPr>
        <w:t xml:space="preserve"> </w:t>
      </w:r>
    </w:p>
    <w:p w:rsidR="000B5886" w:rsidRDefault="00DA5302">
      <w:pPr>
        <w:spacing w:after="74" w:line="247" w:lineRule="auto"/>
        <w:ind w:left="720" w:right="940" w:hanging="10"/>
        <w:jc w:val="both"/>
      </w:pPr>
      <w:r>
        <w:rPr>
          <w:rFonts w:ascii="Arial" w:eastAsia="Arial" w:hAnsi="Arial" w:cs="Arial"/>
        </w:rPr>
        <w:t>Por parte de este Ayuntamiento los convenios deberán ser suscritos por la Alcaldesa-</w:t>
      </w:r>
      <w:r>
        <w:rPr>
          <w:rFonts w:ascii="Arial" w:eastAsia="Arial" w:hAnsi="Arial" w:cs="Arial"/>
        </w:rPr>
        <w:t>Presidenta haciendo uso de las competencias previstas en el art 21.1 b de la Ley 7/1985 de 2 de abril Reguladora de Bases de Régimen Local, del art 41.12 del Real Decreto Legislativo 2568/1986, de 28 de noviembre por el que se aprueba el Reglamento de Orga</w:t>
      </w:r>
      <w:r>
        <w:rPr>
          <w:rFonts w:ascii="Arial" w:eastAsia="Arial" w:hAnsi="Arial" w:cs="Arial"/>
        </w:rPr>
        <w:t>nización, Funcionamiento y Régimen Jurídico de las Entidades Locales, en orden a la suscripción de documentos que vinculen contractualmente a la Entidad Local a la cual representa.</w:t>
      </w:r>
      <w:r>
        <w:rPr>
          <w:rFonts w:ascii="Times New Roman" w:eastAsia="Times New Roman" w:hAnsi="Times New Roman" w:cs="Times New Roman"/>
          <w:sz w:val="24"/>
        </w:rPr>
        <w:t xml:space="preserve"> </w:t>
      </w:r>
    </w:p>
    <w:p w:rsidR="000B5886" w:rsidRDefault="00DA5302">
      <w:pPr>
        <w:spacing w:after="112" w:line="247" w:lineRule="auto"/>
        <w:ind w:left="720" w:right="940" w:hanging="10"/>
        <w:jc w:val="both"/>
      </w:pPr>
      <w:r>
        <w:rPr>
          <w:rFonts w:ascii="Arial" w:eastAsia="Arial" w:hAnsi="Arial" w:cs="Arial"/>
        </w:rPr>
        <w:t>A la vista de cuanto antecede, la informante estima que es posible jurídic</w:t>
      </w:r>
      <w:r>
        <w:rPr>
          <w:rFonts w:ascii="Arial" w:eastAsia="Arial" w:hAnsi="Arial" w:cs="Arial"/>
        </w:rPr>
        <w:t xml:space="preserve">amente la aprobación y suscripción del Convenio específico de colaboración para la formación en centros de trabajo entre el Ayuntamiento de Candelaria y la empresa Privilegium Datum S:L.y formula la siguiente Propuesta de Resolución, para que por la Junta </w:t>
      </w:r>
      <w:r>
        <w:rPr>
          <w:rFonts w:ascii="Arial" w:eastAsia="Arial" w:hAnsi="Arial" w:cs="Arial"/>
        </w:rPr>
        <w:t xml:space="preserve">de Gobierno Local se acuerde: </w:t>
      </w:r>
    </w:p>
    <w:p w:rsidR="000B5886" w:rsidRDefault="00DA5302">
      <w:pPr>
        <w:spacing w:after="95"/>
        <w:ind w:left="708"/>
      </w:pPr>
      <w:r>
        <w:rPr>
          <w:rFonts w:ascii="Arial" w:eastAsia="Arial" w:hAnsi="Arial" w:cs="Arial"/>
        </w:rPr>
        <w:t xml:space="preserve"> </w:t>
      </w:r>
    </w:p>
    <w:p w:rsidR="000B5886" w:rsidRDefault="00DA5302">
      <w:pPr>
        <w:pStyle w:val="Ttulo3"/>
        <w:ind w:left="477" w:right="831"/>
      </w:pPr>
      <w:r>
        <w:t xml:space="preserve">Propuesta de resolución </w:t>
      </w:r>
      <w:r>
        <w:rPr>
          <w:b w:val="0"/>
        </w:rPr>
        <w:t xml:space="preserve">  </w:t>
      </w:r>
    </w:p>
    <w:p w:rsidR="000B5886" w:rsidRDefault="00DA5302">
      <w:pPr>
        <w:spacing w:after="98"/>
        <w:ind w:right="182"/>
        <w:jc w:val="center"/>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PRIMERO. - Aprobar y suscribir el Convenio específico de colaboración para la formación en centros de trabajo entre el Ayuntamiento de Candelaria Y LA EMPRESA PRIVILEGIUM DATUM SL, en los términ</w:t>
      </w:r>
      <w:r>
        <w:rPr>
          <w:rFonts w:ascii="Arial" w:eastAsia="Arial" w:hAnsi="Arial" w:cs="Arial"/>
        </w:rPr>
        <w:t xml:space="preserve">os propuestos por la Sra.  Alcaldesa Presidenta y del siguiente tenor literal: </w:t>
      </w:r>
    </w:p>
    <w:p w:rsidR="000B5886" w:rsidRDefault="00DA5302">
      <w:pPr>
        <w:spacing w:after="100"/>
        <w:ind w:left="708"/>
      </w:pPr>
      <w:r>
        <w:rPr>
          <w:rFonts w:ascii="Arial" w:eastAsia="Arial" w:hAnsi="Arial" w:cs="Arial"/>
        </w:rPr>
        <w:t xml:space="preserve"> </w:t>
      </w:r>
    </w:p>
    <w:p w:rsidR="000B5886" w:rsidRDefault="00DA5302">
      <w:pPr>
        <w:spacing w:after="119"/>
        <w:ind w:left="708"/>
      </w:pPr>
      <w:r>
        <w:rPr>
          <w:rFonts w:ascii="Arial" w:eastAsia="Arial" w:hAnsi="Arial" w:cs="Arial"/>
        </w:rPr>
        <w:t xml:space="preserve"> </w:t>
      </w:r>
    </w:p>
    <w:p w:rsidR="000B5886" w:rsidRDefault="00DA5302">
      <w:pPr>
        <w:spacing w:after="75" w:line="247" w:lineRule="auto"/>
        <w:ind w:left="720" w:right="940" w:hanging="10"/>
        <w:jc w:val="both"/>
      </w:pPr>
      <w:r>
        <w:rPr>
          <w:noProof/>
        </w:rPr>
        <mc:AlternateContent>
          <mc:Choice Requires="wpg">
            <w:drawing>
              <wp:anchor distT="0" distB="0" distL="114300" distR="114300" simplePos="0" relativeHeight="25190809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4856" name="Group 35485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7611" name="Rectangle 2761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7612" name="Rectangle 27612"/>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182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4856" style="width:12.7031pt;height:281.682pt;position:absolute;mso-position-horizontal-relative:page;mso-position-horizontal:absolute;margin-left:682.278pt;mso-position-vertical-relative:page;margin-top:530.238pt;" coordsize="1613,35773">
                <v:rect id="Rectangle 2761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7612"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182 de 243 </w:t>
                        </w:r>
                      </w:p>
                    </w:txbxContent>
                  </v:textbox>
                </v:rect>
                <w10:wrap type="square"/>
              </v:group>
            </w:pict>
          </mc:Fallback>
        </mc:AlternateContent>
      </w:r>
      <w:r>
        <w:rPr>
          <w:rFonts w:ascii="Arial" w:eastAsia="Arial" w:hAnsi="Arial" w:cs="Arial"/>
        </w:rPr>
        <w:t>“CONVENIO ESPECÍFICO DE COLABORACIÓN ENTRE EL CENTRO DE FORMACIÓN AYUNTAMIENTO DE CANDELARIA Y LA EMPRESA PRIVILEGIUM DATUM S.L. PARA LA REALIZACIÓN DEL MÓDULO D</w:t>
      </w:r>
      <w:r>
        <w:rPr>
          <w:rFonts w:ascii="Arial" w:eastAsia="Arial" w:hAnsi="Arial" w:cs="Arial"/>
        </w:rPr>
        <w:t xml:space="preserve">E FORMACIÓN EN CENTROS DE TRABAJO DEL ALUMNADO PARTICIPANTE EN LOS CERTIFICADOS DE PROFESIONALIDAD DE LA PROGRAMACIÓN DE FORMACIÓN DE OFERTA.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27"/>
        <w:ind w:left="708"/>
      </w:pPr>
      <w:r>
        <w:rPr>
          <w:rFonts w:ascii="Times New Roman" w:eastAsia="Times New Roman" w:hAnsi="Times New Roman" w:cs="Times New Roman"/>
          <w:b/>
          <w:sz w:val="18"/>
        </w:rPr>
        <w:t xml:space="preserve"> </w:t>
      </w:r>
    </w:p>
    <w:p w:rsidR="000B5886" w:rsidRDefault="00DA5302">
      <w:pPr>
        <w:spacing w:after="0"/>
        <w:ind w:left="10" w:right="243" w:hanging="10"/>
        <w:jc w:val="center"/>
      </w:pPr>
      <w:r>
        <w:rPr>
          <w:rFonts w:ascii="Times New Roman" w:eastAsia="Times New Roman" w:hAnsi="Times New Roman" w:cs="Times New Roman"/>
          <w:sz w:val="18"/>
        </w:rPr>
        <w:t xml:space="preserve">En         a      </w:t>
      </w:r>
      <w:r>
        <w:rPr>
          <w:rFonts w:ascii="Times New Roman" w:eastAsia="Times New Roman" w:hAnsi="Times New Roman" w:cs="Times New Roman"/>
          <w:sz w:val="24"/>
        </w:rPr>
        <w:t xml:space="preserve">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10" w:right="242" w:hanging="10"/>
        <w:jc w:val="center"/>
      </w:pPr>
      <w:r>
        <w:rPr>
          <w:rFonts w:ascii="Times New Roman" w:eastAsia="Times New Roman" w:hAnsi="Times New Roman" w:cs="Times New Roman"/>
          <w:sz w:val="18"/>
        </w:rPr>
        <w:t xml:space="preserve">REUNIDOS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el CENTRO COLABORADOR: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D/Dña.: Mª Concepción Brito Núñez    , co</w:t>
      </w:r>
      <w:r>
        <w:rPr>
          <w:rFonts w:ascii="Times New Roman" w:eastAsia="Times New Roman" w:hAnsi="Times New Roman" w:cs="Times New Roman"/>
          <w:sz w:val="18"/>
        </w:rPr>
        <w:t>n NIF ***1734**</w:t>
      </w:r>
      <w:r>
        <w:rPr>
          <w:rFonts w:ascii="Times New Roman" w:eastAsia="Times New Roman" w:hAnsi="Times New Roman" w:cs="Times New Roman"/>
          <w:color w:val="0000FF"/>
          <w:sz w:val="18"/>
        </w:rPr>
        <w:t>,</w:t>
      </w:r>
      <w:r>
        <w:rPr>
          <w:rFonts w:ascii="Times New Roman" w:eastAsia="Times New Roman" w:hAnsi="Times New Roman" w:cs="Times New Roman"/>
          <w:sz w:val="18"/>
        </w:rPr>
        <w:t>en nombre y representación del centro Ayuntamiento de Candelaria con CIF/NIF nº P3801100C y domicilio social en  Avenida la Constitución 7,   municipio de Candelaria provincia de Santa Cruz de Tenerife, teléfono 922 500 800.</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Y POR LA EMP</w:t>
      </w:r>
      <w:r>
        <w:rPr>
          <w:rFonts w:ascii="Times New Roman" w:eastAsia="Times New Roman" w:hAnsi="Times New Roman" w:cs="Times New Roman"/>
          <w:sz w:val="18"/>
        </w:rPr>
        <w:t xml:space="preserve">RESA: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D/Dña.: Alejandro Hernández Quijada , con NIF: ***5122** en nombre y representación de la empresa Privilegium Datum SL. con CIF/NIF nº B38495198 y domicilio social en C/ Alemania, nº 11 38400, Puerto de la Cruz, teléfono 922618926.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10" w:right="246" w:hanging="10"/>
        <w:jc w:val="center"/>
      </w:pPr>
      <w:r>
        <w:rPr>
          <w:rFonts w:ascii="Times New Roman" w:eastAsia="Times New Roman" w:hAnsi="Times New Roman" w:cs="Times New Roman"/>
          <w:sz w:val="18"/>
        </w:rPr>
        <w:t xml:space="preserve">DECLARAN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PRIMERO.- Que se reconocen recíprocamente capacidad y legitimación para la negociación y firma del presente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SEGUNDO.- Que el objeto del presente convenio es facilitar por parte de la empresa Privilegium Datos SL  la realización del módulo </w:t>
      </w:r>
      <w:r>
        <w:rPr>
          <w:rFonts w:ascii="Times New Roman" w:eastAsia="Times New Roman" w:hAnsi="Times New Roman" w:cs="Times New Roman"/>
          <w:sz w:val="18"/>
        </w:rPr>
        <w:t>de formación práctica en centros de trabajo (FCT) al alumnado del Certificado de Profesionalidad con código SSCS0208, de la acción formativa nº 21-38/ 500026 especialidad Atención sociosanitaria a personas dependientes en instituciones sociales,  impartido</w:t>
      </w:r>
      <w:r>
        <w:rPr>
          <w:rFonts w:ascii="Times New Roman" w:eastAsia="Times New Roman" w:hAnsi="Times New Roman" w:cs="Times New Roman"/>
          <w:sz w:val="18"/>
        </w:rPr>
        <w:t xml:space="preserve"> en el Centro Ayuntamiento de Candelaria,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TERCERO.- La empresa Privilegium Datum SL tiene actividad suficiente para acoger al alumnado en prácticas y dispone de las condiciones de espacio y mobiliario necesarios para el desarrollo de las capacidades de </w:t>
      </w:r>
      <w:r>
        <w:rPr>
          <w:rFonts w:ascii="Times New Roman" w:eastAsia="Times New Roman" w:hAnsi="Times New Roman" w:cs="Times New Roman"/>
          <w:sz w:val="18"/>
        </w:rPr>
        <w:t xml:space="preserve">la acción formativa señalada. </w:t>
      </w:r>
    </w:p>
    <w:p w:rsidR="000B5886" w:rsidRDefault="00DA5302">
      <w:pPr>
        <w:spacing w:after="0"/>
        <w:ind w:left="10" w:right="243" w:hanging="10"/>
        <w:jc w:val="center"/>
      </w:pPr>
      <w:r>
        <w:rPr>
          <w:rFonts w:ascii="Times New Roman" w:eastAsia="Times New Roman" w:hAnsi="Times New Roman" w:cs="Times New Roman"/>
          <w:sz w:val="18"/>
        </w:rPr>
        <w:t xml:space="preserve">ACUERDAN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4249"/>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Suscribir el presente convenio de colaboración para la realización del </w:t>
      </w:r>
      <w:r>
        <w:rPr>
          <w:rFonts w:ascii="Times New Roman" w:eastAsia="Times New Roman" w:hAnsi="Times New Roman" w:cs="Times New Roman"/>
          <w:sz w:val="18"/>
        </w:rPr>
        <w:t xml:space="preserve">módulo de formación práctica en centros de trabajo, de conformidad con lo establecido en el Real Decreto 694/2017, de 3 de julio, por el que se desarrolla la Ley 30/2015, de 9 de septiembre, por la que se regula el Sistema de Formación Profesional para el </w:t>
      </w:r>
      <w:r>
        <w:rPr>
          <w:rFonts w:ascii="Times New Roman" w:eastAsia="Times New Roman" w:hAnsi="Times New Roman" w:cs="Times New Roman"/>
          <w:sz w:val="18"/>
        </w:rPr>
        <w:t>Empleo en el ámbito laboral (BOE nº159, de 5 de julio de 2017), el RD 34/2008 de 18 de enero, que regula los Certificados de Profesionalidad (BOE nº27, de 31 de enero de 2008), el Real Decreto   RD 1379/2008 modificado por RD721/2011    , correspondiente a</w:t>
      </w:r>
      <w:r>
        <w:rPr>
          <w:rFonts w:ascii="Times New Roman" w:eastAsia="Times New Roman" w:hAnsi="Times New Roman" w:cs="Times New Roman"/>
          <w:sz w:val="18"/>
        </w:rPr>
        <w:t xml:space="preserve"> esta  especialidad formativa y la Convocatoria de concesión de subvenciones para este tipo de acción formativa así como la Resolución de concesión sobre la misma y el Manual de Gestión pertinente, además de las cláusulas que establece este Convenio y toda</w:t>
      </w:r>
      <w:r>
        <w:rPr>
          <w:rFonts w:ascii="Times New Roman" w:eastAsia="Times New Roman" w:hAnsi="Times New Roman" w:cs="Times New Roman"/>
          <w:sz w:val="18"/>
        </w:rPr>
        <w:t>s aquellas normas que sean de aplicación y que ambas partes conocen y acatan.</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todo ello se firma el presente Convenio con las siguientes: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 w:right="247" w:hanging="10"/>
        <w:jc w:val="center"/>
      </w:pPr>
      <w:r>
        <w:rPr>
          <w:rFonts w:ascii="Times New Roman" w:eastAsia="Times New Roman" w:hAnsi="Times New Roman" w:cs="Times New Roman"/>
          <w:sz w:val="18"/>
        </w:rPr>
        <w:t xml:space="preserve">CLAUSULAS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33"/>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PRIMERA.- </w:t>
      </w:r>
      <w:r>
        <w:rPr>
          <w:rFonts w:ascii="Times New Roman" w:eastAsia="Times New Roman" w:hAnsi="Times New Roman" w:cs="Times New Roman"/>
          <w:sz w:val="18"/>
          <w:u w:val="single" w:color="000000"/>
        </w:rPr>
        <w:t>Objeto.-</w:t>
      </w:r>
      <w:r>
        <w:rPr>
          <w:rFonts w:ascii="Times New Roman" w:eastAsia="Times New Roman" w:hAnsi="Times New Roman" w:cs="Times New Roman"/>
          <w:sz w:val="24"/>
        </w:rPr>
        <w:t xml:space="preserve"> </w:t>
      </w:r>
    </w:p>
    <w:p w:rsidR="000B5886" w:rsidRDefault="00DA5302">
      <w:pPr>
        <w:spacing w:after="0"/>
        <w:ind w:left="708"/>
      </w:pPr>
      <w:r>
        <w:rPr>
          <w:noProof/>
        </w:rPr>
        <mc:AlternateContent>
          <mc:Choice Requires="wpg">
            <w:drawing>
              <wp:anchor distT="0" distB="0" distL="114300" distR="114300" simplePos="0" relativeHeight="25190912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6376" name="Group 35637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7824" name="Rectangle 2782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7825" name="Rectangle 27825"/>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183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6376" style="width:12.7031pt;height:281.682pt;position:absolute;mso-position-horizontal-relative:page;mso-position-horizontal:absolute;margin-left:682.278pt;mso-position-vertical-relative:page;margin-top:530.238pt;" coordsize="1613,35773">
                <v:rect id="Rectangle 2782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7825"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183 de 243 </w:t>
                        </w:r>
                      </w:p>
                    </w:txbxContent>
                  </v:textbox>
                </v:rect>
                <w10:wrap type="square"/>
              </v:group>
            </w:pict>
          </mc:Fallback>
        </mc:AlternateContent>
      </w: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objetivo del presente convenio es facilitar por parte de</w:t>
      </w:r>
      <w:r>
        <w:rPr>
          <w:rFonts w:ascii="Times New Roman" w:eastAsia="Times New Roman" w:hAnsi="Times New Roman" w:cs="Times New Roman"/>
          <w:sz w:val="18"/>
        </w:rPr>
        <w:t xml:space="preserve"> la empresa suscriptora la realización del módulo de formación práctica en centros de trabajo (FCT) al alumnado de la/s acción/es formativa/s que figura en el cuadro adjunto, del Subsistema de Formación para el Empleo, impartidos en el centro de formación </w:t>
      </w:r>
      <w:r>
        <w:rPr>
          <w:rFonts w:ascii="Times New Roman" w:eastAsia="Times New Roman" w:hAnsi="Times New Roman" w:cs="Times New Roman"/>
          <w:sz w:val="18"/>
        </w:rPr>
        <w:t xml:space="preserve">que suscribe el presente convenio .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9011" w:type="dxa"/>
        <w:tblInd w:w="713" w:type="dxa"/>
        <w:tblCellMar>
          <w:top w:w="2" w:type="dxa"/>
          <w:left w:w="139" w:type="dxa"/>
          <w:bottom w:w="0" w:type="dxa"/>
          <w:right w:w="0" w:type="dxa"/>
        </w:tblCellMar>
        <w:tblLook w:val="04A0" w:firstRow="1" w:lastRow="0" w:firstColumn="1" w:lastColumn="0" w:noHBand="0" w:noVBand="1"/>
      </w:tblPr>
      <w:tblGrid>
        <w:gridCol w:w="1601"/>
        <w:gridCol w:w="5799"/>
        <w:gridCol w:w="1611"/>
      </w:tblGrid>
      <w:tr w:rsidR="000B5886">
        <w:trPr>
          <w:trHeight w:val="216"/>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38"/>
              <w:jc w:val="center"/>
            </w:pPr>
            <w:r>
              <w:rPr>
                <w:rFonts w:ascii="Times New Roman" w:eastAsia="Times New Roman" w:hAnsi="Times New Roman" w:cs="Times New Roman"/>
                <w:sz w:val="18"/>
              </w:rPr>
              <w:t xml:space="preserve">Nº Curso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36"/>
              <w:jc w:val="center"/>
            </w:pPr>
            <w:r>
              <w:rPr>
                <w:rFonts w:ascii="Times New Roman" w:eastAsia="Times New Roman" w:hAnsi="Times New Roman" w:cs="Times New Roman"/>
                <w:sz w:val="18"/>
              </w:rPr>
              <w:t xml:space="preserve">Especialidad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Horas de prácticas </w:t>
            </w:r>
          </w:p>
        </w:tc>
      </w:tr>
      <w:tr w:rsidR="000B5886">
        <w:trPr>
          <w:trHeight w:val="216"/>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73"/>
              <w:jc w:val="right"/>
            </w:pPr>
            <w:r>
              <w:rPr>
                <w:rFonts w:ascii="Times New Roman" w:eastAsia="Times New Roman" w:hAnsi="Times New Roman" w:cs="Times New Roman"/>
                <w:sz w:val="18"/>
              </w:rPr>
              <w:t xml:space="preserve">21-38/ 500026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72"/>
              <w:jc w:val="right"/>
            </w:pPr>
            <w:r>
              <w:rPr>
                <w:rFonts w:ascii="Times New Roman" w:eastAsia="Times New Roman" w:hAnsi="Times New Roman" w:cs="Times New Roman"/>
                <w:sz w:val="18"/>
              </w:rPr>
              <w:t xml:space="preserve">Atención sociosanitaria a personas dependientes en instituciones sociales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31"/>
            </w:pPr>
            <w:r>
              <w:rPr>
                <w:rFonts w:ascii="Times New Roman" w:eastAsia="Times New Roman" w:hAnsi="Times New Roman" w:cs="Times New Roman"/>
                <w:sz w:val="18"/>
              </w:rPr>
              <w:t xml:space="preserve"> 80    </w:t>
            </w:r>
            <w:r>
              <w:rPr>
                <w:rFonts w:ascii="Times New Roman" w:eastAsia="Times New Roman" w:hAnsi="Times New Roman" w:cs="Times New Roman"/>
                <w:sz w:val="24"/>
              </w:rPr>
              <w:t xml:space="preserve"> </w:t>
            </w:r>
          </w:p>
        </w:tc>
      </w:tr>
    </w:tbl>
    <w:p w:rsidR="000B5886" w:rsidRDefault="00DA5302">
      <w:pPr>
        <w:spacing w:after="36"/>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SEGUNDA.- </w:t>
      </w:r>
      <w:r>
        <w:rPr>
          <w:rFonts w:ascii="Times New Roman" w:eastAsia="Times New Roman" w:hAnsi="Times New Roman" w:cs="Times New Roman"/>
          <w:sz w:val="18"/>
          <w:u w:val="single" w:color="000000"/>
        </w:rPr>
        <w:t>Relación entre el alumnado en prácticas y la empresa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 relación entre el alumnado y la empresa en la que realiza las prácticas profesionales, que en ningún caso será de carácter </w:t>
      </w:r>
      <w:r>
        <w:rPr>
          <w:rFonts w:ascii="Times New Roman" w:eastAsia="Times New Roman" w:hAnsi="Times New Roman" w:cs="Times New Roman"/>
          <w:sz w:val="18"/>
        </w:rPr>
        <w:t xml:space="preserve">laboral, se efectuará dentro del marco previsto por la legislación aplicable en materia de Formación Profesional para el Empleo y su normativa de desarrollo, sin perjuicio de cualquier otra que fuera de aplicación.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no podrá cubrir ni siquiera</w:t>
      </w:r>
      <w:r>
        <w:rPr>
          <w:rFonts w:ascii="Times New Roman" w:eastAsia="Times New Roman" w:hAnsi="Times New Roman" w:cs="Times New Roman"/>
          <w:sz w:val="18"/>
        </w:rPr>
        <w:t xml:space="preserve"> con carácter interino, ningún puesto de trabajo con un/a alumno/a en prácticas, salvo que se establezca al efecto una relación laboral retribuida. En este caso, se considerarán extinguidas las prácticas con respecto a este alumno/a, debiendo la empresa co</w:t>
      </w:r>
      <w:r>
        <w:rPr>
          <w:rFonts w:ascii="Times New Roman" w:eastAsia="Times New Roman" w:hAnsi="Times New Roman" w:cs="Times New Roman"/>
          <w:sz w:val="18"/>
        </w:rPr>
        <w:t xml:space="preserve">municar este hecho al Centro de formación para formalizar su baja.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TERCERA.- </w:t>
      </w:r>
      <w:r>
        <w:rPr>
          <w:rFonts w:ascii="Times New Roman" w:eastAsia="Times New Roman" w:hAnsi="Times New Roman" w:cs="Times New Roman"/>
          <w:sz w:val="18"/>
          <w:u w:val="single" w:color="000000"/>
        </w:rPr>
        <w:t>Inicio de las prácticas y póliza de accidentes.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prácticas se iniciarán en la fecha que se comunique en el documento establecido al efecto.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carácter previo, el centro de formación presentará la siguiente documentación al Servicio Canario de Empleo: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1078" w:right="3739" w:hanging="10"/>
        <w:jc w:val="both"/>
      </w:pP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Convenio debidamente firmado y sellado entre la empresa y el centro colaborador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Programa formativo (anexo VIII de la Orden ESS/1897/20</w:t>
      </w:r>
      <w:r>
        <w:rPr>
          <w:rFonts w:ascii="Times New Roman" w:eastAsia="Times New Roman" w:hAnsi="Times New Roman" w:cs="Times New Roman"/>
          <w:sz w:val="18"/>
        </w:rPr>
        <w:t xml:space="preserve">13, de 10 de octubre)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El centro de formación formalizará, antes del inicio de las prácticas, una póliza de accidentes de los alumnos y alumnas, facilitando copia de la misma a la empresa, que deberá tener contratadas las siguientes coberturas: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tabs>
          <w:tab w:val="center" w:pos="750"/>
          <w:tab w:val="center" w:pos="4313"/>
        </w:tabs>
        <w:spacing w:after="5" w:line="247" w:lineRule="auto"/>
      </w:pPr>
      <w:r>
        <w:tab/>
      </w:r>
      <w:r>
        <w:rPr>
          <w:rFonts w:ascii="Segoe UI Symbol" w:eastAsia="Segoe UI Symbol" w:hAnsi="Segoe UI Symbol" w:cs="Segoe UI Symbol"/>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Fallecimiento por accidente: importe asegurado de treinta y seis mil euros (36.000 Euros). </w:t>
      </w:r>
    </w:p>
    <w:p w:rsidR="000B5886" w:rsidRDefault="00DA5302">
      <w:pPr>
        <w:numPr>
          <w:ilvl w:val="0"/>
          <w:numId w:val="80"/>
        </w:numPr>
        <w:spacing w:after="5" w:line="247" w:lineRule="auto"/>
        <w:ind w:right="1550" w:hanging="360"/>
        <w:jc w:val="both"/>
      </w:pPr>
      <w:r>
        <w:rPr>
          <w:rFonts w:ascii="Times New Roman" w:eastAsia="Times New Roman" w:hAnsi="Times New Roman" w:cs="Times New Roman"/>
          <w:sz w:val="18"/>
        </w:rPr>
        <w:t xml:space="preserve">Invalidez absoluta y permanente por accidente: importe asegurado de cuarenta mil euros (40.000 Euros). </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Invalidez permanente parcial por accidente: importe que co</w:t>
      </w:r>
      <w:r>
        <w:rPr>
          <w:rFonts w:ascii="Times New Roman" w:eastAsia="Times New Roman" w:hAnsi="Times New Roman" w:cs="Times New Roman"/>
          <w:sz w:val="18"/>
        </w:rPr>
        <w:t xml:space="preserve">rresponda según baremo. </w:t>
      </w:r>
    </w:p>
    <w:p w:rsidR="000B5886" w:rsidRDefault="00DA5302">
      <w:pPr>
        <w:numPr>
          <w:ilvl w:val="0"/>
          <w:numId w:val="80"/>
        </w:numPr>
        <w:spacing w:after="5" w:line="247" w:lineRule="auto"/>
        <w:ind w:right="1550" w:hanging="360"/>
        <w:jc w:val="both"/>
      </w:pPr>
      <w:r>
        <w:rPr>
          <w:rFonts w:ascii="Times New Roman" w:eastAsia="Times New Roman" w:hAnsi="Times New Roman" w:cs="Times New Roman"/>
          <w:sz w:val="18"/>
        </w:rPr>
        <w:t xml:space="preserve">Asistencia ilimitada sanitaria por accidente, más el riesgo “in itinere”.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En todo caso, el alumnado quedará exento de la responsabilidad civil por daños frente a terceros producidos durante la realización de prácticas en empresas, siendo responsable el centro de formación, para lo que podrá concertar una póliza.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cada centr</w:t>
      </w:r>
      <w:r>
        <w:rPr>
          <w:rFonts w:ascii="Times New Roman" w:eastAsia="Times New Roman" w:hAnsi="Times New Roman" w:cs="Times New Roman"/>
          <w:sz w:val="18"/>
        </w:rPr>
        <w:t xml:space="preserve">o de trabajo donde se vaya a impartir el módulo de FCT deberá constar: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81"/>
        </w:numPr>
        <w:spacing w:after="5" w:line="247" w:lineRule="auto"/>
        <w:ind w:right="942" w:hanging="360"/>
        <w:jc w:val="both"/>
      </w:pPr>
      <w:r>
        <w:rPr>
          <w:rFonts w:ascii="Times New Roman" w:eastAsia="Times New Roman" w:hAnsi="Times New Roman" w:cs="Times New Roman"/>
          <w:sz w:val="18"/>
        </w:rPr>
        <w:t xml:space="preserve">copia u original de la póliza de seguro del alumnado suscrita por el centro colaborador </w:t>
      </w:r>
    </w:p>
    <w:p w:rsidR="000B5886" w:rsidRDefault="00DA5302">
      <w:pPr>
        <w:numPr>
          <w:ilvl w:val="0"/>
          <w:numId w:val="81"/>
        </w:numPr>
        <w:spacing w:after="5" w:line="247" w:lineRule="auto"/>
        <w:ind w:right="942" w:hanging="360"/>
        <w:jc w:val="both"/>
      </w:pPr>
      <w:r>
        <w:rPr>
          <w:rFonts w:ascii="Times New Roman" w:eastAsia="Times New Roman" w:hAnsi="Times New Roman" w:cs="Times New Roman"/>
          <w:sz w:val="18"/>
        </w:rPr>
        <w:t xml:space="preserve">convenio </w:t>
      </w:r>
    </w:p>
    <w:p w:rsidR="000B5886" w:rsidRDefault="00DA5302">
      <w:pPr>
        <w:numPr>
          <w:ilvl w:val="0"/>
          <w:numId w:val="81"/>
        </w:numPr>
        <w:spacing w:after="5" w:line="247" w:lineRule="auto"/>
        <w:ind w:right="942" w:hanging="360"/>
        <w:jc w:val="both"/>
      </w:pPr>
      <w:r>
        <w:rPr>
          <w:rFonts w:ascii="Times New Roman" w:eastAsia="Times New Roman" w:hAnsi="Times New Roman" w:cs="Times New Roman"/>
          <w:sz w:val="18"/>
        </w:rPr>
        <w:t xml:space="preserve">autorización de la alumna o alumno menor de edad </w:t>
      </w:r>
    </w:p>
    <w:p w:rsidR="000B5886" w:rsidRDefault="00DA5302">
      <w:pPr>
        <w:numPr>
          <w:ilvl w:val="0"/>
          <w:numId w:val="81"/>
        </w:numPr>
        <w:spacing w:after="5" w:line="247" w:lineRule="auto"/>
        <w:ind w:right="942" w:hanging="360"/>
        <w:jc w:val="both"/>
      </w:pPr>
      <w:r>
        <w:rPr>
          <w:rFonts w:ascii="Times New Roman" w:eastAsia="Times New Roman" w:hAnsi="Times New Roman" w:cs="Times New Roman"/>
          <w:sz w:val="18"/>
        </w:rPr>
        <w:t>ficha relación de las alumnas y a</w:t>
      </w:r>
      <w:r>
        <w:rPr>
          <w:rFonts w:ascii="Times New Roman" w:eastAsia="Times New Roman" w:hAnsi="Times New Roman" w:cs="Times New Roman"/>
          <w:sz w:val="18"/>
        </w:rPr>
        <w:t xml:space="preserve">lumnos iniciales y tutor o tutora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control de asistencia. </w:t>
      </w:r>
    </w:p>
    <w:p w:rsidR="000B5886" w:rsidRDefault="00DA5302">
      <w:pPr>
        <w:numPr>
          <w:ilvl w:val="0"/>
          <w:numId w:val="81"/>
        </w:numPr>
        <w:spacing w:after="5" w:line="247" w:lineRule="auto"/>
        <w:ind w:right="942" w:hanging="360"/>
        <w:jc w:val="both"/>
      </w:pPr>
      <w:r>
        <w:rPr>
          <w:rFonts w:ascii="Times New Roman" w:eastAsia="Times New Roman" w:hAnsi="Times New Roman" w:cs="Times New Roman"/>
          <w:sz w:val="18"/>
        </w:rPr>
        <w:t xml:space="preserve">Programa formativo según modelo Anexo VIII, Orden ESS 1897/2013 y escala evaluativa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documentación para el seguimiento en las visitas presenciales al alumnado.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CUARTA. </w:t>
      </w:r>
      <w:r>
        <w:rPr>
          <w:rFonts w:ascii="Times New Roman" w:eastAsia="Times New Roman" w:hAnsi="Times New Roman" w:cs="Times New Roman"/>
          <w:sz w:val="18"/>
          <w:u w:val="single" w:color="000000"/>
        </w:rPr>
        <w:t>Contenido del módulo</w:t>
      </w:r>
      <w:r>
        <w:rPr>
          <w:rFonts w:ascii="Times New Roman" w:eastAsia="Times New Roman" w:hAnsi="Times New Roman" w:cs="Times New Roman"/>
          <w:sz w:val="18"/>
          <w:u w:val="single" w:color="000000"/>
        </w:rPr>
        <w:t xml:space="preserve"> de prácticas</w:t>
      </w:r>
      <w:r>
        <w:rPr>
          <w:rFonts w:ascii="Times New Roman" w:eastAsia="Times New Roman" w:hAnsi="Times New Roman" w:cs="Times New Roman"/>
          <w:sz w:val="18"/>
        </w:rPr>
        <w:t>.</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el fin de garantizar que las actividades a desarrollar por el alumnado en el módulo F.C.T. se ajusten al certificado realizado, se tendrá en cuenta el contenido de las mismas establecido en el correspondiente Real Decreto que regule dicho certificado; </w:t>
      </w:r>
      <w:r>
        <w:rPr>
          <w:rFonts w:ascii="Times New Roman" w:eastAsia="Times New Roman" w:hAnsi="Times New Roman" w:cs="Times New Roman"/>
          <w:sz w:val="18"/>
        </w:rPr>
        <w:t xml:space="preserve">sin perjuicio de que dichas actividades puedan ser supervisadas por parte del Servicio Canario de Empleo a través del personal que tenga asignado para esta tarea.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noProof/>
        </w:rPr>
        <mc:AlternateContent>
          <mc:Choice Requires="wpg">
            <w:drawing>
              <wp:anchor distT="0" distB="0" distL="114300" distR="114300" simplePos="0" relativeHeight="25191014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6516" name="Group 35651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8045" name="Rectangle 2804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8046" name="Rectangle 28046"/>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184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6516" style="width:12.7031pt;height:281.682pt;position:absolute;mso-position-horizontal-relative:page;mso-position-horizontal:absolute;margin-left:682.278pt;mso-position-vertical-relative:page;margin-top:530.238pt;" coordsize="1613,35773">
                <v:rect id="Rectangle 2804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8046"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184 de 243 </w:t>
                        </w:r>
                      </w:p>
                    </w:txbxContent>
                  </v:textbox>
                </v:rect>
                <w10:wrap type="square"/>
              </v:group>
            </w:pict>
          </mc:Fallback>
        </mc:AlternateContent>
      </w:r>
      <w:r>
        <w:rPr>
          <w:rFonts w:ascii="Times New Roman" w:eastAsia="Times New Roman" w:hAnsi="Times New Roman" w:cs="Times New Roman"/>
          <w:sz w:val="18"/>
        </w:rPr>
        <w:t xml:space="preserve">El centro de formación y la empresa elaborarán conjuntamente </w:t>
      </w:r>
      <w:r>
        <w:rPr>
          <w:rFonts w:ascii="Times New Roman" w:eastAsia="Times New Roman" w:hAnsi="Times New Roman" w:cs="Times New Roman"/>
          <w:sz w:val="18"/>
        </w:rPr>
        <w:t>el programa formativo de acuerdo con lo que establezca cada certificado de profesionalidad. Dicho programa formativo, que se adjuntará al convenio, incluirá criterios de evaluación observables y medibles, debiendo constar los departamentos de trabajo por l</w:t>
      </w:r>
      <w:r>
        <w:rPr>
          <w:rFonts w:ascii="Times New Roman" w:eastAsia="Times New Roman" w:hAnsi="Times New Roman" w:cs="Times New Roman"/>
          <w:sz w:val="18"/>
        </w:rPr>
        <w:t xml:space="preserve">os que rotará el alumno/a y las tareas a desarrollar, con sus horas correspondientes, así como el seguimiento y evaluación de los alumnos/as y su evaluación final de acuerdo con los criterios de evaluación del mencionado módulo de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3"/>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QUINTA.- </w:t>
      </w:r>
      <w:r>
        <w:rPr>
          <w:rFonts w:ascii="Times New Roman" w:eastAsia="Times New Roman" w:hAnsi="Times New Roman" w:cs="Times New Roman"/>
          <w:sz w:val="18"/>
          <w:u w:val="single" w:color="000000"/>
        </w:rPr>
        <w:t>Desarrollo de las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módulo de formación práctica se desarrollará en los centros de trabajo que tengan actividad suficiente para acoger al alumnado en prácticas, siempre que dispongan de espacio y mobiliario necesario para el desarrollo de las</w:t>
      </w:r>
      <w:r>
        <w:rPr>
          <w:rFonts w:ascii="Times New Roman" w:eastAsia="Times New Roman" w:hAnsi="Times New Roman" w:cs="Times New Roman"/>
          <w:sz w:val="18"/>
        </w:rPr>
        <w:t xml:space="preserve"> mismas.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9081" w:type="dxa"/>
        <w:tblInd w:w="714" w:type="dxa"/>
        <w:tblCellMar>
          <w:top w:w="6" w:type="dxa"/>
          <w:left w:w="107" w:type="dxa"/>
          <w:bottom w:w="0" w:type="dxa"/>
          <w:right w:w="115" w:type="dxa"/>
        </w:tblCellMar>
        <w:tblLook w:val="04A0" w:firstRow="1" w:lastRow="0" w:firstColumn="1" w:lastColumn="0" w:noHBand="0" w:noVBand="1"/>
      </w:tblPr>
      <w:tblGrid>
        <w:gridCol w:w="4537"/>
        <w:gridCol w:w="4544"/>
      </w:tblGrid>
      <w:tr w:rsidR="000B5886">
        <w:trPr>
          <w:trHeight w:val="214"/>
        </w:trPr>
        <w:tc>
          <w:tcPr>
            <w:tcW w:w="4537"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left="3"/>
              <w:jc w:val="center"/>
            </w:pPr>
            <w:r>
              <w:rPr>
                <w:rFonts w:ascii="Times New Roman" w:eastAsia="Times New Roman" w:hAnsi="Times New Roman" w:cs="Times New Roman"/>
                <w:sz w:val="18"/>
              </w:rPr>
              <w:t xml:space="preserve">CENTRO DE TRABAJO </w:t>
            </w:r>
          </w:p>
        </w:tc>
        <w:tc>
          <w:tcPr>
            <w:tcW w:w="4544"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left="9"/>
              <w:jc w:val="center"/>
            </w:pPr>
            <w:r>
              <w:rPr>
                <w:rFonts w:ascii="Times New Roman" w:eastAsia="Times New Roman" w:hAnsi="Times New Roman" w:cs="Times New Roman"/>
                <w:sz w:val="18"/>
              </w:rPr>
              <w:t xml:space="preserve">DIRECCIÓN </w:t>
            </w:r>
          </w:p>
        </w:tc>
      </w:tr>
      <w:tr w:rsidR="000B5886">
        <w:trPr>
          <w:trHeight w:val="220"/>
        </w:trPr>
        <w:tc>
          <w:tcPr>
            <w:tcW w:w="453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Privilegium San Fernando </w:t>
            </w:r>
          </w:p>
        </w:tc>
        <w:tc>
          <w:tcPr>
            <w:tcW w:w="454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Calle Aloemania Nª 11, 38400 Puerto de la Cruz </w:t>
            </w:r>
          </w:p>
        </w:tc>
      </w:tr>
    </w:tbl>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carácter general, las prácticas no superarán las 40 horas semanales. El número de horas diarias de las prácticas no podrá </w:t>
      </w:r>
      <w:r>
        <w:rPr>
          <w:rFonts w:ascii="Times New Roman" w:eastAsia="Times New Roman" w:hAnsi="Times New Roman" w:cs="Times New Roman"/>
          <w:sz w:val="18"/>
        </w:rPr>
        <w:t xml:space="preserve">ser superior a 8, ni inferior a 4, salvo cuando exista simultaneidad con el curso, en cuyo caso sí podrá ser inferior a 4 horas, sin que la suma total de horas del curso y horas de prácticas supere las 8 horas diarias.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desarrollo de las prácticas, se tendrá en cuenta el horario de los centros de trabajo. El horario fijado deberá estar comprendido entre las 8:00 y las 22:00 horas, salvo para aquellos certificados que por su naturaleza impidan que se desarrollen dent</w:t>
      </w:r>
      <w:r>
        <w:rPr>
          <w:rFonts w:ascii="Times New Roman" w:eastAsia="Times New Roman" w:hAnsi="Times New Roman" w:cs="Times New Roman"/>
          <w:sz w:val="18"/>
        </w:rPr>
        <w:t xml:space="preserve">ro de este horario, en cuyo caso se acordará con el centro de formación, aportando al SCE informe motivado que se refleje en el programa formativo de las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SEXTA.- </w:t>
      </w:r>
      <w:r>
        <w:rPr>
          <w:rFonts w:ascii="Times New Roman" w:eastAsia="Times New Roman" w:hAnsi="Times New Roman" w:cs="Times New Roman"/>
          <w:sz w:val="18"/>
          <w:u w:val="single" w:color="000000"/>
        </w:rPr>
        <w:t>Sistema de tutoría para el seguimiento y evaluación de la realización de las p</w:t>
      </w:r>
      <w:r>
        <w:rPr>
          <w:rFonts w:ascii="Times New Roman" w:eastAsia="Times New Roman" w:hAnsi="Times New Roman" w:cs="Times New Roman"/>
          <w:sz w:val="18"/>
          <w:u w:val="single" w:color="000000"/>
        </w:rPr>
        <w:t>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seguimiento y valoración de las prácticas realizadas, de acuerdo con la programación establecida, intervendrá, de una parte, el formador o formadora del centro de formación y, de otra, el personal de la empresa donde se realizan las práct</w:t>
      </w:r>
      <w:r>
        <w:rPr>
          <w:rFonts w:ascii="Times New Roman" w:eastAsia="Times New Roman" w:hAnsi="Times New Roman" w:cs="Times New Roman"/>
          <w:sz w:val="18"/>
        </w:rPr>
        <w:t xml:space="preserve">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funciones principales del tutor o tutora del centro de formación son: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82"/>
        </w:numPr>
        <w:spacing w:after="5" w:line="247" w:lineRule="auto"/>
        <w:ind w:right="942" w:hanging="360"/>
        <w:jc w:val="both"/>
      </w:pPr>
      <w:r>
        <w:rPr>
          <w:rFonts w:ascii="Times New Roman" w:eastAsia="Times New Roman" w:hAnsi="Times New Roman" w:cs="Times New Roman"/>
          <w:sz w:val="18"/>
        </w:rPr>
        <w:t xml:space="preserve">Acordar el programa formativo con la empresa. </w:t>
      </w:r>
    </w:p>
    <w:p w:rsidR="000B5886" w:rsidRDefault="00DA5302">
      <w:pPr>
        <w:numPr>
          <w:ilvl w:val="0"/>
          <w:numId w:val="82"/>
        </w:numPr>
        <w:spacing w:after="5" w:line="247" w:lineRule="auto"/>
        <w:ind w:right="942" w:hanging="360"/>
        <w:jc w:val="both"/>
      </w:pPr>
      <w:r>
        <w:rPr>
          <w:rFonts w:ascii="Times New Roman" w:eastAsia="Times New Roman" w:hAnsi="Times New Roman" w:cs="Times New Roman"/>
          <w:sz w:val="18"/>
        </w:rPr>
        <w:t xml:space="preserve">Realizar, junto con la tutoría designada por la empresa, el seguimiento y la evaluación del alumnado. </w:t>
      </w:r>
    </w:p>
    <w:p w:rsidR="000B5886" w:rsidRDefault="00DA5302">
      <w:pPr>
        <w:spacing w:after="0"/>
        <w:ind w:left="142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Respecto al seguim</w:t>
      </w:r>
      <w:r>
        <w:rPr>
          <w:rFonts w:ascii="Times New Roman" w:eastAsia="Times New Roman" w:hAnsi="Times New Roman" w:cs="Times New Roman"/>
          <w:sz w:val="18"/>
        </w:rPr>
        <w:t xml:space="preserve">iento y evaluación del alumnado, programará una serie de actividades con objeto de facilitar el desarrollo de este módulo, entre las que se incluyen: </w:t>
      </w:r>
    </w:p>
    <w:p w:rsidR="000B5886" w:rsidRDefault="00DA5302">
      <w:pPr>
        <w:tabs>
          <w:tab w:val="center" w:pos="750"/>
          <w:tab w:val="center" w:pos="1068"/>
        </w:tabs>
        <w:spacing w:after="3"/>
      </w:pPr>
      <w:r>
        <w:tab/>
      </w:r>
      <w:r>
        <w:rPr>
          <w:rFonts w:ascii="Segoe UI Symbol" w:eastAsia="Segoe UI Symbol" w:hAnsi="Segoe UI Symbol" w:cs="Segoe UI Symbol"/>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 </w:t>
      </w:r>
    </w:p>
    <w:p w:rsidR="000B5886" w:rsidRDefault="00DA5302">
      <w:pPr>
        <w:numPr>
          <w:ilvl w:val="1"/>
          <w:numId w:val="82"/>
        </w:numPr>
        <w:spacing w:after="5" w:line="247" w:lineRule="auto"/>
        <w:ind w:right="942" w:hanging="360"/>
        <w:jc w:val="both"/>
      </w:pPr>
      <w:r>
        <w:rPr>
          <w:rFonts w:ascii="Times New Roman" w:eastAsia="Times New Roman" w:hAnsi="Times New Roman" w:cs="Times New Roman"/>
          <w:sz w:val="18"/>
        </w:rPr>
        <w:t xml:space="preserve">Explicar al alumnado las condiciones tecnológicas de la empresa (actividades, puestos de trabajo, seguridad y salud laboral; etc.) </w:t>
      </w:r>
    </w:p>
    <w:p w:rsidR="000B5886" w:rsidRDefault="00DA5302">
      <w:pPr>
        <w:numPr>
          <w:ilvl w:val="1"/>
          <w:numId w:val="82"/>
        </w:numPr>
        <w:spacing w:after="5" w:line="247" w:lineRule="auto"/>
        <w:ind w:right="942" w:hanging="360"/>
        <w:jc w:val="both"/>
      </w:pPr>
      <w:r>
        <w:rPr>
          <w:rFonts w:ascii="Times New Roman" w:eastAsia="Times New Roman" w:hAnsi="Times New Roman" w:cs="Times New Roman"/>
          <w:sz w:val="18"/>
        </w:rPr>
        <w:t xml:space="preserve">Presentar al alumnado en la empresa. </w:t>
      </w:r>
    </w:p>
    <w:p w:rsidR="000B5886" w:rsidRDefault="00DA5302">
      <w:pPr>
        <w:numPr>
          <w:ilvl w:val="1"/>
          <w:numId w:val="82"/>
        </w:numPr>
        <w:spacing w:after="5" w:line="247" w:lineRule="auto"/>
        <w:ind w:right="942" w:hanging="360"/>
        <w:jc w:val="both"/>
      </w:pPr>
      <w:r>
        <w:rPr>
          <w:rFonts w:ascii="Times New Roman" w:eastAsia="Times New Roman" w:hAnsi="Times New Roman" w:cs="Times New Roman"/>
          <w:sz w:val="18"/>
        </w:rPr>
        <w:t xml:space="preserve">Periódicamente (en función de la duración del módulo) visitar la empresa para realizar el seguimiento de las actividades. </w:t>
      </w:r>
    </w:p>
    <w:p w:rsidR="000B5886" w:rsidRDefault="00DA5302">
      <w:pPr>
        <w:numPr>
          <w:ilvl w:val="1"/>
          <w:numId w:val="82"/>
        </w:numPr>
        <w:spacing w:after="5" w:line="247" w:lineRule="auto"/>
        <w:ind w:right="942" w:hanging="360"/>
        <w:jc w:val="both"/>
      </w:pPr>
      <w:r>
        <w:rPr>
          <w:rFonts w:ascii="Times New Roman" w:eastAsia="Times New Roman" w:hAnsi="Times New Roman" w:cs="Times New Roman"/>
          <w:sz w:val="18"/>
        </w:rPr>
        <w:t xml:space="preserve">Acción tutorial con los alumnos y alumnas (dificultades, aclaraciones; etc.). </w:t>
      </w:r>
    </w:p>
    <w:p w:rsidR="000B5886" w:rsidRDefault="00DA5302">
      <w:pPr>
        <w:numPr>
          <w:ilvl w:val="1"/>
          <w:numId w:val="82"/>
        </w:numPr>
        <w:spacing w:after="5" w:line="247" w:lineRule="auto"/>
        <w:ind w:right="942" w:hanging="360"/>
        <w:jc w:val="both"/>
      </w:pPr>
      <w:r>
        <w:rPr>
          <w:rFonts w:ascii="Times New Roman" w:eastAsia="Times New Roman" w:hAnsi="Times New Roman" w:cs="Times New Roman"/>
          <w:sz w:val="18"/>
        </w:rPr>
        <w:t>Planificar y realizar la evaluación del alumnado junto</w:t>
      </w:r>
      <w:r>
        <w:rPr>
          <w:rFonts w:ascii="Times New Roman" w:eastAsia="Times New Roman" w:hAnsi="Times New Roman" w:cs="Times New Roman"/>
          <w:sz w:val="18"/>
        </w:rPr>
        <w:t xml:space="preserve"> con el tutor o tutora de la empresa. Para ello se tendrá en cuenta lo establecido sobre procedimientos, métodos e instrumentos de evaluación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donde se desarrollen las prácticas designará un/a tutor/a que desempeñe una actividad igual o afín a</w:t>
      </w:r>
      <w:r>
        <w:rPr>
          <w:rFonts w:ascii="Times New Roman" w:eastAsia="Times New Roman" w:hAnsi="Times New Roman" w:cs="Times New Roman"/>
          <w:sz w:val="18"/>
        </w:rPr>
        <w:t xml:space="preserve"> la especialidad en la que haya sido formado el alumnado que tendrá las siguientes funciones: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83"/>
        </w:numPr>
        <w:spacing w:after="5" w:line="247" w:lineRule="auto"/>
        <w:ind w:right="942" w:hanging="360"/>
        <w:jc w:val="both"/>
      </w:pPr>
      <w:r>
        <w:rPr>
          <w:rFonts w:ascii="Times New Roman" w:eastAsia="Times New Roman" w:hAnsi="Times New Roman" w:cs="Times New Roman"/>
          <w:sz w:val="18"/>
        </w:rPr>
        <w:t xml:space="preserve">Dirigir las actividades formativas de las alumnas y alumnos en el centro de trabajo. </w:t>
      </w:r>
    </w:p>
    <w:p w:rsidR="000B5886" w:rsidRDefault="00DA5302">
      <w:pPr>
        <w:numPr>
          <w:ilvl w:val="0"/>
          <w:numId w:val="83"/>
        </w:numPr>
        <w:spacing w:after="5" w:line="247" w:lineRule="auto"/>
        <w:ind w:right="942" w:hanging="360"/>
        <w:jc w:val="both"/>
      </w:pPr>
      <w:r>
        <w:rPr>
          <w:rFonts w:ascii="Times New Roman" w:eastAsia="Times New Roman" w:hAnsi="Times New Roman" w:cs="Times New Roman"/>
          <w:sz w:val="18"/>
        </w:rPr>
        <w:t>Orientar al alumnado durante el periodo de prácticas no laborales en la e</w:t>
      </w:r>
      <w:r>
        <w:rPr>
          <w:rFonts w:ascii="Times New Roman" w:eastAsia="Times New Roman" w:hAnsi="Times New Roman" w:cs="Times New Roman"/>
          <w:sz w:val="18"/>
        </w:rPr>
        <w:t xml:space="preserve">mpresa </w:t>
      </w:r>
    </w:p>
    <w:p w:rsidR="000B5886" w:rsidRDefault="00DA5302">
      <w:pPr>
        <w:numPr>
          <w:ilvl w:val="0"/>
          <w:numId w:val="83"/>
        </w:numPr>
        <w:spacing w:after="5" w:line="247" w:lineRule="auto"/>
        <w:ind w:right="942" w:hanging="360"/>
        <w:jc w:val="both"/>
      </w:pPr>
      <w:r>
        <w:rPr>
          <w:rFonts w:ascii="Times New Roman" w:eastAsia="Times New Roman" w:hAnsi="Times New Roman" w:cs="Times New Roman"/>
          <w:sz w:val="18"/>
        </w:rPr>
        <w:t xml:space="preserve">Valorar el progreso del alumnado y evaluarlo junto con el tutor o tutora del centro formativo.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cualquier momento del desarrollo de las prácticas, el SCE podrá visitar las instalaciones de la empresa para supervisar las condiciones de realizac</w:t>
      </w:r>
      <w:r>
        <w:rPr>
          <w:rFonts w:ascii="Times New Roman" w:eastAsia="Times New Roman" w:hAnsi="Times New Roman" w:cs="Times New Roman"/>
          <w:sz w:val="18"/>
        </w:rPr>
        <w:t xml:space="preserve">ión de las prácticas que figuran en el presente convenio y verificar el cumplimiento de los requisitos establecidos para ello.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6"/>
        <w:ind w:left="1068"/>
      </w:pPr>
      <w:r>
        <w:rPr>
          <w:noProof/>
        </w:rPr>
        <mc:AlternateContent>
          <mc:Choice Requires="wpg">
            <w:drawing>
              <wp:anchor distT="0" distB="0" distL="114300" distR="114300" simplePos="0" relativeHeight="25191116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6141" name="Group 356141"/>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8211" name="Rectangle 2821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8212" name="Rectangle 28212"/>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elect</w:t>
                              </w:r>
                              <w:r>
                                <w:rPr>
                                  <w:rFonts w:ascii="Arial" w:eastAsia="Arial" w:hAnsi="Arial" w:cs="Arial"/>
                                  <w:sz w:val="12"/>
                                </w:rPr>
                                <w:t xml:space="preserve">rónicamente desde la plataforma esPublico Gestiona | Página 185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6141" style="width:12.7031pt;height:281.682pt;position:absolute;mso-position-horizontal-relative:page;mso-position-horizontal:absolute;margin-left:682.278pt;mso-position-vertical-relative:page;margin-top:530.238pt;" coordsize="1613,35773">
                <v:rect id="Rectangle 2821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8212"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185 de 243 </w:t>
                        </w:r>
                      </w:p>
                    </w:txbxContent>
                  </v:textbox>
                </v:rect>
                <w10:wrap type="square"/>
              </v:group>
            </w:pict>
          </mc:Fallback>
        </mc:AlternateContent>
      </w: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SÉPTIMA.- </w:t>
      </w:r>
      <w:r>
        <w:rPr>
          <w:rFonts w:ascii="Times New Roman" w:eastAsia="Times New Roman" w:hAnsi="Times New Roman" w:cs="Times New Roman"/>
          <w:sz w:val="18"/>
          <w:u w:val="single" w:color="000000"/>
        </w:rPr>
        <w:t>Baja e incidencias del alumnado en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 empresa, previa comunicación al centro de formación, podrá excluir de la participación </w:t>
      </w:r>
      <w:r>
        <w:rPr>
          <w:rFonts w:ascii="Times New Roman" w:eastAsia="Times New Roman" w:hAnsi="Times New Roman" w:cs="Times New Roman"/>
          <w:sz w:val="18"/>
        </w:rPr>
        <w:t xml:space="preserve">en las prácticas a aquellos alumnos y alumnas que: </w:t>
      </w:r>
    </w:p>
    <w:p w:rsidR="000B5886" w:rsidRDefault="00DA5302">
      <w:pPr>
        <w:spacing w:after="37"/>
        <w:ind w:left="708"/>
      </w:pPr>
      <w:r>
        <w:rPr>
          <w:rFonts w:ascii="Times New Roman" w:eastAsia="Times New Roman" w:hAnsi="Times New Roman" w:cs="Times New Roman"/>
          <w:sz w:val="18"/>
        </w:rPr>
        <w:t xml:space="preserve"> </w:t>
      </w:r>
    </w:p>
    <w:p w:rsidR="000B5886" w:rsidRDefault="00DA5302">
      <w:pPr>
        <w:tabs>
          <w:tab w:val="center" w:pos="1107"/>
          <w:tab w:val="center" w:pos="3911"/>
        </w:tabs>
        <w:spacing w:after="5" w:line="247" w:lineRule="auto"/>
      </w:pPr>
      <w:r>
        <w:tab/>
      </w:r>
      <w:r>
        <w:rPr>
          <w:rFonts w:ascii="Segoe UI Symbol" w:eastAsia="Segoe UI Symbol" w:hAnsi="Segoe UI Symbol" w:cs="Segoe UI Symbol"/>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Incurran en más de tres faltas de asistencia no justificadas en un mes. </w:t>
      </w:r>
    </w:p>
    <w:p w:rsidR="000B5886" w:rsidRDefault="00DA5302">
      <w:pPr>
        <w:numPr>
          <w:ilvl w:val="0"/>
          <w:numId w:val="84"/>
        </w:numPr>
        <w:spacing w:after="38" w:line="247" w:lineRule="auto"/>
        <w:ind w:right="942" w:hanging="355"/>
        <w:jc w:val="both"/>
      </w:pPr>
      <w:r>
        <w:rPr>
          <w:rFonts w:ascii="Times New Roman" w:eastAsia="Times New Roman" w:hAnsi="Times New Roman" w:cs="Times New Roman"/>
          <w:sz w:val="18"/>
        </w:rPr>
        <w:t>Incurran en faltas de puntualidad, incorrecto comportamiento, o falta de aprovechamiento, a criterio de la persona responsabl</w:t>
      </w:r>
      <w:r>
        <w:rPr>
          <w:rFonts w:ascii="Times New Roman" w:eastAsia="Times New Roman" w:hAnsi="Times New Roman" w:cs="Times New Roman"/>
          <w:sz w:val="18"/>
        </w:rPr>
        <w:t xml:space="preserve">e del seguimiento de las mismas, previa audiencia del interesado o interesada. </w:t>
      </w:r>
    </w:p>
    <w:p w:rsidR="000B5886" w:rsidRDefault="00DA5302">
      <w:pPr>
        <w:numPr>
          <w:ilvl w:val="0"/>
          <w:numId w:val="84"/>
        </w:numPr>
        <w:spacing w:after="29" w:line="247" w:lineRule="auto"/>
        <w:ind w:right="942" w:hanging="355"/>
        <w:jc w:val="both"/>
      </w:pPr>
      <w:r>
        <w:rPr>
          <w:rFonts w:ascii="Times New Roman" w:eastAsia="Times New Roman" w:hAnsi="Times New Roman" w:cs="Times New Roman"/>
          <w:sz w:val="18"/>
        </w:rPr>
        <w:t xml:space="preserve">Lo soliciten motivadamente.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30" w:line="247" w:lineRule="auto"/>
        <w:ind w:left="703" w:right="942" w:hanging="10"/>
        <w:jc w:val="both"/>
      </w:pPr>
      <w:r>
        <w:rPr>
          <w:rFonts w:ascii="Times New Roman" w:eastAsia="Times New Roman" w:hAnsi="Times New Roman" w:cs="Times New Roman"/>
          <w:sz w:val="18"/>
        </w:rPr>
        <w:t>En todos los citados casos, así como cuando se produzcan variaciones en las fechas de ejecución de las prácticas, horario, suspensión etc.…, la e</w:t>
      </w:r>
      <w:r>
        <w:rPr>
          <w:rFonts w:ascii="Times New Roman" w:eastAsia="Times New Roman" w:hAnsi="Times New Roman" w:cs="Times New Roman"/>
          <w:sz w:val="18"/>
        </w:rPr>
        <w:t xml:space="preserve">mpresa está obligada a comunicar de forma inmediata al centro de formación esta circunstancia.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31" w:line="247" w:lineRule="auto"/>
        <w:ind w:left="703" w:right="942" w:hanging="10"/>
        <w:jc w:val="both"/>
      </w:pPr>
      <w:r>
        <w:rPr>
          <w:rFonts w:ascii="Times New Roman" w:eastAsia="Times New Roman" w:hAnsi="Times New Roman" w:cs="Times New Roman"/>
          <w:sz w:val="18"/>
        </w:rPr>
        <w:t xml:space="preserve">OCTAVA.- Derechos y obligaciones. </w:t>
      </w:r>
    </w:p>
    <w:p w:rsidR="000B5886" w:rsidRDefault="00DA5302">
      <w:pPr>
        <w:spacing w:after="27"/>
        <w:ind w:left="708"/>
      </w:pPr>
      <w:r>
        <w:rPr>
          <w:rFonts w:ascii="Times New Roman" w:eastAsia="Times New Roman" w:hAnsi="Times New Roman" w:cs="Times New Roman"/>
          <w:sz w:val="18"/>
        </w:rPr>
        <w:t xml:space="preserve"> </w:t>
      </w:r>
    </w:p>
    <w:p w:rsidR="000B5886" w:rsidRDefault="00DA5302">
      <w:pPr>
        <w:numPr>
          <w:ilvl w:val="0"/>
          <w:numId w:val="85"/>
        </w:numPr>
        <w:spacing w:after="36" w:line="247" w:lineRule="auto"/>
        <w:ind w:right="942" w:hanging="360"/>
        <w:jc w:val="both"/>
      </w:pPr>
      <w:r>
        <w:rPr>
          <w:rFonts w:ascii="Times New Roman" w:eastAsia="Times New Roman" w:hAnsi="Times New Roman" w:cs="Times New Roman"/>
          <w:sz w:val="18"/>
        </w:rPr>
        <w:t xml:space="preserve">La empresa deberá comunicar a la representación legal de los trabajadores y trabajadoras los convenios de prácticas que se suscriban. </w:t>
      </w:r>
    </w:p>
    <w:p w:rsidR="000B5886" w:rsidRDefault="00DA5302">
      <w:pPr>
        <w:numPr>
          <w:ilvl w:val="0"/>
          <w:numId w:val="85"/>
        </w:numPr>
        <w:spacing w:after="38" w:line="247" w:lineRule="auto"/>
        <w:ind w:right="942" w:hanging="360"/>
        <w:jc w:val="both"/>
      </w:pPr>
      <w:r>
        <w:rPr>
          <w:rFonts w:ascii="Times New Roman" w:eastAsia="Times New Roman" w:hAnsi="Times New Roman" w:cs="Times New Roman"/>
          <w:sz w:val="18"/>
        </w:rPr>
        <w:t>El centro de formación y la empresa elaborarán conjuntamente el seguimiento y evaluación final del alumnado de acuerdo co</w:t>
      </w:r>
      <w:r>
        <w:rPr>
          <w:rFonts w:ascii="Times New Roman" w:eastAsia="Times New Roman" w:hAnsi="Times New Roman" w:cs="Times New Roman"/>
          <w:sz w:val="18"/>
        </w:rPr>
        <w:t xml:space="preserve">n los criterios de evaluación del mencionado módulo de prácticas. </w:t>
      </w:r>
    </w:p>
    <w:p w:rsidR="000B5886" w:rsidRDefault="00DA5302">
      <w:pPr>
        <w:numPr>
          <w:ilvl w:val="0"/>
          <w:numId w:val="85"/>
        </w:numPr>
        <w:spacing w:after="49" w:line="247" w:lineRule="auto"/>
        <w:ind w:right="942" w:hanging="360"/>
        <w:jc w:val="both"/>
      </w:pPr>
      <w:r>
        <w:rPr>
          <w:rFonts w:ascii="Times New Roman" w:eastAsia="Times New Roman" w:hAnsi="Times New Roman" w:cs="Times New Roman"/>
          <w:sz w:val="18"/>
        </w:rPr>
        <w:t>El centro de formación deberán presentar al SCE dentro de los 30 días siguientes a la finalización de las prácticas la siguiente documentación elaborada conjuntamente con la empresa consist</w:t>
      </w:r>
      <w:r>
        <w:rPr>
          <w:rFonts w:ascii="Times New Roman" w:eastAsia="Times New Roman" w:hAnsi="Times New Roman" w:cs="Times New Roman"/>
          <w:sz w:val="18"/>
        </w:rPr>
        <w:t xml:space="preserve">ente en: </w:t>
      </w:r>
    </w:p>
    <w:p w:rsidR="000B5886" w:rsidRDefault="00DA5302">
      <w:pPr>
        <w:tabs>
          <w:tab w:val="center" w:pos="1844"/>
          <w:tab w:val="center" w:pos="3018"/>
        </w:tabs>
        <w:spacing w:after="5" w:line="247" w:lineRule="auto"/>
      </w:pPr>
      <w:r>
        <w:tab/>
      </w:r>
      <w:r>
        <w:rPr>
          <w:rFonts w:ascii="Segoe UI Symbol" w:eastAsia="Segoe UI Symbol" w:hAnsi="Segoe UI Symbol" w:cs="Segoe UI Symbol"/>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Controles de asistencia. </w:t>
      </w:r>
    </w:p>
    <w:p w:rsidR="000B5886" w:rsidRDefault="00DA5302">
      <w:pPr>
        <w:spacing w:after="5" w:line="247" w:lineRule="auto"/>
        <w:ind w:left="2165" w:right="942" w:hanging="362"/>
        <w:jc w:val="both"/>
      </w:pPr>
      <w:r>
        <w:rPr>
          <w:rFonts w:ascii="Arial" w:eastAsia="Arial" w:hAnsi="Arial" w:cs="Arial"/>
          <w:sz w:val="18"/>
        </w:rPr>
        <w:t xml:space="preserve">3. </w:t>
      </w:r>
      <w:r>
        <w:rPr>
          <w:rFonts w:ascii="Times New Roman" w:eastAsia="Times New Roman" w:hAnsi="Times New Roman" w:cs="Times New Roman"/>
          <w:sz w:val="18"/>
        </w:rPr>
        <w:t>Escala evaluativa en base al anexo VIII de la Orden ESS1897 y sistema de seguimiento de la tutoría del Centro Colaborador, debidamente cumplimentada y firmada por las tutoras y  tutores que aparecen asignados en e</w:t>
      </w:r>
      <w:r>
        <w:rPr>
          <w:rFonts w:ascii="Times New Roman" w:eastAsia="Times New Roman" w:hAnsi="Times New Roman" w:cs="Times New Roman"/>
          <w:sz w:val="18"/>
        </w:rPr>
        <w:t xml:space="preserve">l Programa formativo (anexo VIII) y mecanizadas en el aplicativo SISPECAN. </w:t>
      </w:r>
    </w:p>
    <w:p w:rsidR="000B5886" w:rsidRDefault="00DA5302">
      <w:pPr>
        <w:spacing w:after="3"/>
        <w:ind w:left="703" w:hanging="10"/>
      </w:pPr>
      <w:r>
        <w:rPr>
          <w:rFonts w:ascii="Times New Roman" w:eastAsia="Times New Roman" w:hAnsi="Times New Roman" w:cs="Times New Roman"/>
          <w:sz w:val="18"/>
        </w:rPr>
        <w:t xml:space="preserve">NOVENA.- </w:t>
      </w:r>
      <w:r>
        <w:rPr>
          <w:rFonts w:ascii="Times New Roman" w:eastAsia="Times New Roman" w:hAnsi="Times New Roman" w:cs="Times New Roman"/>
          <w:sz w:val="18"/>
          <w:u w:val="single" w:color="000000"/>
        </w:rPr>
        <w:t>Vigencia.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Este convenio entrará en vigor desde la fecha de la firma del mismo y finalizará una vez que el alumno o alumna haya completado el número de horas de prácticas establecido en la cláusula, PRIMERA del presente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3"/>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DÉCIMA.- </w:t>
      </w:r>
      <w:r>
        <w:rPr>
          <w:rFonts w:ascii="Times New Roman" w:eastAsia="Times New Roman" w:hAnsi="Times New Roman" w:cs="Times New Roman"/>
          <w:sz w:val="18"/>
          <w:u w:val="single" w:color="000000"/>
        </w:rPr>
        <w:t>Causas de extinción.</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Serán causas de extinción del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tabs>
          <w:tab w:val="center" w:pos="1107"/>
          <w:tab w:val="center" w:pos="2764"/>
        </w:tabs>
        <w:spacing w:after="5" w:line="247" w:lineRule="auto"/>
      </w:pPr>
      <w:r>
        <w:tab/>
      </w:r>
      <w:r>
        <w:rPr>
          <w:rFonts w:ascii="Segoe UI Symbol" w:eastAsia="Segoe UI Symbol" w:hAnsi="Segoe UI Symbol" w:cs="Segoe UI Symbol"/>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El cese de la actividad de la empresa. </w:t>
      </w:r>
    </w:p>
    <w:p w:rsidR="000B5886" w:rsidRDefault="00DA5302">
      <w:pPr>
        <w:numPr>
          <w:ilvl w:val="0"/>
          <w:numId w:val="86"/>
        </w:numPr>
        <w:spacing w:after="5" w:line="247" w:lineRule="auto"/>
        <w:ind w:right="942" w:hanging="355"/>
        <w:jc w:val="both"/>
      </w:pPr>
      <w:r>
        <w:rPr>
          <w:rFonts w:ascii="Times New Roman" w:eastAsia="Times New Roman" w:hAnsi="Times New Roman" w:cs="Times New Roman"/>
          <w:sz w:val="18"/>
        </w:rPr>
        <w:t xml:space="preserve">Fuerza mayor que imposibilite el desarrollo de las actividades programadas. </w:t>
      </w:r>
    </w:p>
    <w:p w:rsidR="000B5886" w:rsidRDefault="00DA5302">
      <w:pPr>
        <w:numPr>
          <w:ilvl w:val="0"/>
          <w:numId w:val="86"/>
        </w:numPr>
        <w:spacing w:after="5" w:line="247" w:lineRule="auto"/>
        <w:ind w:right="942" w:hanging="355"/>
        <w:jc w:val="both"/>
      </w:pPr>
      <w:r>
        <w:rPr>
          <w:rFonts w:ascii="Times New Roman" w:eastAsia="Times New Roman" w:hAnsi="Times New Roman" w:cs="Times New Roman"/>
          <w:sz w:val="18"/>
        </w:rPr>
        <w:t xml:space="preserve">El mutuo acuerdo entre las partes firmantes del mismo. </w:t>
      </w:r>
    </w:p>
    <w:p w:rsidR="000B5886" w:rsidRDefault="00DA5302">
      <w:pPr>
        <w:numPr>
          <w:ilvl w:val="0"/>
          <w:numId w:val="86"/>
        </w:numPr>
        <w:spacing w:after="5" w:line="247" w:lineRule="auto"/>
        <w:ind w:right="942" w:hanging="355"/>
        <w:jc w:val="both"/>
      </w:pPr>
      <w:r>
        <w:rPr>
          <w:rFonts w:ascii="Times New Roman" w:eastAsia="Times New Roman" w:hAnsi="Times New Roman" w:cs="Times New Roman"/>
          <w:sz w:val="18"/>
        </w:rPr>
        <w:t>El incumplimiento de alguna de la</w:t>
      </w:r>
      <w:r>
        <w:rPr>
          <w:rFonts w:ascii="Times New Roman" w:eastAsia="Times New Roman" w:hAnsi="Times New Roman" w:cs="Times New Roman"/>
          <w:sz w:val="18"/>
        </w:rPr>
        <w:t xml:space="preserve">s cláusulas establecidas en el convenio. </w:t>
      </w:r>
    </w:p>
    <w:p w:rsidR="000B5886" w:rsidRDefault="00DA5302">
      <w:pPr>
        <w:numPr>
          <w:ilvl w:val="0"/>
          <w:numId w:val="86"/>
        </w:numPr>
        <w:spacing w:after="5" w:line="247" w:lineRule="auto"/>
        <w:ind w:right="942" w:hanging="355"/>
        <w:jc w:val="both"/>
      </w:pPr>
      <w:r>
        <w:rPr>
          <w:rFonts w:ascii="Times New Roman" w:eastAsia="Times New Roman" w:hAnsi="Times New Roman" w:cs="Times New Roman"/>
          <w:sz w:val="18"/>
        </w:rPr>
        <w:t xml:space="preserve">La modificación por alguna de las partes de las cláusulas del presente convenio. </w:t>
      </w:r>
    </w:p>
    <w:p w:rsidR="000B5886" w:rsidRDefault="00DA5302">
      <w:pPr>
        <w:numPr>
          <w:ilvl w:val="0"/>
          <w:numId w:val="86"/>
        </w:numPr>
        <w:spacing w:after="5" w:line="247" w:lineRule="auto"/>
        <w:ind w:right="942" w:hanging="355"/>
        <w:jc w:val="both"/>
      </w:pPr>
      <w:r>
        <w:rPr>
          <w:rFonts w:ascii="Times New Roman" w:eastAsia="Times New Roman" w:hAnsi="Times New Roman" w:cs="Times New Roman"/>
          <w:sz w:val="18"/>
        </w:rPr>
        <w:t xml:space="preserve">La denuncia del convenio por cualquiera de las partes, siempre que se hubiese realizado con una antelación suficiente a la fecha de </w:t>
      </w:r>
      <w:r>
        <w:rPr>
          <w:rFonts w:ascii="Times New Roman" w:eastAsia="Times New Roman" w:hAnsi="Times New Roman" w:cs="Times New Roman"/>
          <w:sz w:val="18"/>
        </w:rPr>
        <w:t xml:space="preserve">finalización.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UNDÉCIMA. - Se autoriza al Centro de formación y al Servicio Canario de Empleo, al tratamiento informático de sus datos y la tramitación documental de todos los procesos que lleva la tramitación de prácticas en empresas, a los efectos di</w:t>
      </w:r>
      <w:r>
        <w:rPr>
          <w:rFonts w:ascii="Times New Roman" w:eastAsia="Times New Roman" w:hAnsi="Times New Roman" w:cs="Times New Roman"/>
          <w:sz w:val="18"/>
        </w:rPr>
        <w:t xml:space="preserve">spuestos en la Ley Orgánica 3/2018, de 5 de diciembre, de Protección de Datos y Garantía de los Derechos Digitales y demás normativa de desarrollo. </w:t>
      </w:r>
    </w:p>
    <w:p w:rsidR="000B5886" w:rsidRDefault="00DA5302">
      <w:pPr>
        <w:spacing w:after="41"/>
        <w:ind w:left="708"/>
      </w:pPr>
      <w:r>
        <w:rPr>
          <w:rFonts w:ascii="Times New Roman" w:eastAsia="Times New Roman" w:hAnsi="Times New Roman" w:cs="Times New Roman"/>
          <w:sz w:val="18"/>
        </w:rPr>
        <w:t xml:space="preserve"> </w:t>
      </w:r>
    </w:p>
    <w:p w:rsidR="000B5886" w:rsidRDefault="00DA5302">
      <w:pPr>
        <w:spacing w:after="5" w:line="247" w:lineRule="auto"/>
        <w:ind w:left="1076" w:right="942" w:hanging="10"/>
        <w:jc w:val="both"/>
      </w:pPr>
      <w:r>
        <w:rPr>
          <w:rFonts w:ascii="Times New Roman" w:eastAsia="Times New Roman" w:hAnsi="Times New Roman" w:cs="Times New Roman"/>
          <w:sz w:val="18"/>
        </w:rPr>
        <w:t>Y en prueba de conformidad, se firma el presente Convenio de Colaboración por triplicado, en el lugar y fecha arriba indicados.”</w:t>
      </w:r>
      <w:r>
        <w:rPr>
          <w:rFonts w:ascii="Times New Roman" w:eastAsia="Times New Roman" w:hAnsi="Times New Roman" w:cs="Times New Roman"/>
          <w:sz w:val="24"/>
        </w:rPr>
        <w:t xml:space="preserve"> </w:t>
      </w:r>
    </w:p>
    <w:p w:rsidR="000B5886" w:rsidRDefault="00DA5302">
      <w:pPr>
        <w:spacing w:after="220"/>
        <w:ind w:left="708"/>
      </w:pP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91219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6659" name="Group 35665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8370" name="Rectangle 2837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8371" name="Rectangle 28371"/>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186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6659" style="width:12.7031pt;height:281.682pt;position:absolute;mso-position-horizontal-relative:page;mso-position-horizontal:absolute;margin-left:682.278pt;mso-position-vertical-relative:page;margin-top:530.238pt;" coordsize="1613,35773">
                <v:rect id="Rectangle 2837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8371"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186 de 243 </w:t>
                        </w:r>
                      </w:p>
                    </w:txbxContent>
                  </v:textbox>
                </v:rect>
                <w10:wrap type="square"/>
              </v:group>
            </w:pict>
          </mc:Fallback>
        </mc:AlternateContent>
      </w:r>
      <w:r>
        <w:rPr>
          <w:rFonts w:ascii="Arial" w:eastAsia="Arial" w:hAnsi="Arial" w:cs="Arial"/>
        </w:rPr>
        <w:t>SEGUNDO. - Facultar a la Alcaldesa- Presidenta para la firma del citado Convenio específico de colaboración y de la documentación precisa para la ejecución del m</w:t>
      </w:r>
      <w:r>
        <w:rPr>
          <w:rFonts w:ascii="Arial" w:eastAsia="Arial" w:hAnsi="Arial" w:cs="Arial"/>
        </w:rPr>
        <w:t xml:space="preserve">ismo.   </w:t>
      </w:r>
    </w:p>
    <w:p w:rsidR="000B5886" w:rsidRDefault="00DA5302">
      <w:pPr>
        <w:spacing w:after="0"/>
        <w:ind w:left="708"/>
      </w:pPr>
      <w:r>
        <w:rPr>
          <w:rFonts w:ascii="Arial" w:eastAsia="Arial" w:hAnsi="Arial" w:cs="Arial"/>
        </w:rPr>
        <w:t xml:space="preserve"> </w:t>
      </w:r>
    </w:p>
    <w:p w:rsidR="000B5886" w:rsidRDefault="00DA5302">
      <w:pPr>
        <w:spacing w:after="107" w:line="247" w:lineRule="auto"/>
        <w:ind w:left="720" w:right="940" w:hanging="10"/>
        <w:jc w:val="both"/>
      </w:pPr>
      <w:r>
        <w:rPr>
          <w:rFonts w:ascii="Arial" w:eastAsia="Arial" w:hAnsi="Arial" w:cs="Arial"/>
        </w:rPr>
        <w:t xml:space="preserve">TERCERO. - Dar traslado del acuerdo que se adopte a la empresa Privilegium Datum SL a los efectos oportunos.” </w:t>
      </w:r>
    </w:p>
    <w:p w:rsidR="000B5886" w:rsidRDefault="00DA5302">
      <w:pPr>
        <w:spacing w:after="98"/>
        <w:ind w:left="708"/>
      </w:pPr>
      <w:r>
        <w:rPr>
          <w:rFonts w:ascii="Arial" w:eastAsia="Arial" w:hAnsi="Arial" w:cs="Arial"/>
          <w:b/>
        </w:rPr>
        <w:t xml:space="preserve"> </w:t>
      </w:r>
    </w:p>
    <w:p w:rsidR="000B5886" w:rsidRDefault="00DA5302">
      <w:pPr>
        <w:spacing w:after="100"/>
        <w:ind w:left="708"/>
      </w:pPr>
      <w:r>
        <w:rPr>
          <w:rFonts w:ascii="Arial" w:eastAsia="Arial" w:hAnsi="Arial" w:cs="Arial"/>
          <w:b/>
        </w:rPr>
        <w:t xml:space="preserve"> </w:t>
      </w:r>
    </w:p>
    <w:p w:rsidR="000B5886" w:rsidRDefault="00DA5302">
      <w:pPr>
        <w:spacing w:after="98"/>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La Junta de Gobierno Local, previo debate y por unanimidad de los miembros presentes, acuerda: </w:t>
      </w:r>
    </w:p>
    <w:p w:rsidR="000B5886" w:rsidRDefault="00DA5302">
      <w:pPr>
        <w:spacing w:after="0"/>
        <w:ind w:left="1416"/>
      </w:pPr>
      <w:r>
        <w:rPr>
          <w:rFonts w:ascii="Arial" w:eastAsia="Arial" w:hAnsi="Arial" w:cs="Arial"/>
          <w:b/>
        </w:rPr>
        <w:t xml:space="preserve"> </w:t>
      </w:r>
    </w:p>
    <w:p w:rsidR="000B5886" w:rsidRDefault="00DA5302">
      <w:pPr>
        <w:spacing w:after="100"/>
        <w:ind w:right="182"/>
        <w:jc w:val="center"/>
      </w:pPr>
      <w:r>
        <w:rPr>
          <w:rFonts w:ascii="Arial" w:eastAsia="Arial" w:hAnsi="Arial" w:cs="Arial"/>
        </w:rPr>
        <w:t xml:space="preserve"> </w:t>
      </w:r>
    </w:p>
    <w:p w:rsidR="000B5886" w:rsidRDefault="00DA5302">
      <w:pPr>
        <w:spacing w:after="236" w:line="246" w:lineRule="auto"/>
        <w:ind w:left="703" w:right="852" w:hanging="10"/>
      </w:pPr>
      <w:r>
        <w:rPr>
          <w:rFonts w:ascii="Arial" w:eastAsia="Arial" w:hAnsi="Arial" w:cs="Arial"/>
        </w:rPr>
        <w:t xml:space="preserve">PRIMERO. - </w:t>
      </w:r>
      <w:r>
        <w:rPr>
          <w:rFonts w:ascii="Arial" w:eastAsia="Arial" w:hAnsi="Arial" w:cs="Arial"/>
        </w:rPr>
        <w:t>Aprobar y suscribir el Convenio específico de colaboración para la formación en centros de trabajo entre el Ayuntamiento de Candelaria Y LA EMPRESA PRIVILEGIUM DATUM SL.</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SEGUNDO. - Facultar a la Alcaldesa- Presidenta para la firma del citado Convenio espe</w:t>
      </w:r>
      <w:r>
        <w:rPr>
          <w:rFonts w:ascii="Arial" w:eastAsia="Arial" w:hAnsi="Arial" w:cs="Arial"/>
        </w:rPr>
        <w:t xml:space="preserve">cífico de colaboración y de la documentación precisa para la ejecución del mismo.   </w:t>
      </w:r>
    </w:p>
    <w:p w:rsidR="000B5886" w:rsidRDefault="00DA5302">
      <w:pPr>
        <w:spacing w:after="0"/>
        <w:ind w:left="708"/>
      </w:pPr>
      <w:r>
        <w:rPr>
          <w:rFonts w:ascii="Arial" w:eastAsia="Arial" w:hAnsi="Arial" w:cs="Arial"/>
        </w:rPr>
        <w:t xml:space="preserve"> </w:t>
      </w:r>
    </w:p>
    <w:p w:rsidR="000B5886" w:rsidRDefault="00DA5302">
      <w:pPr>
        <w:spacing w:after="109" w:line="247" w:lineRule="auto"/>
        <w:ind w:left="720" w:right="940" w:hanging="10"/>
        <w:jc w:val="both"/>
      </w:pPr>
      <w:r>
        <w:rPr>
          <w:rFonts w:ascii="Arial" w:eastAsia="Arial" w:hAnsi="Arial" w:cs="Arial"/>
        </w:rPr>
        <w:t xml:space="preserve">TERCERO. - Dar traslado del acuerdo que se adopte a la empresa Privilegium Datum SL a los efectos oportunos. </w:t>
      </w:r>
    </w:p>
    <w:p w:rsidR="000B5886" w:rsidRDefault="00DA5302">
      <w:pPr>
        <w:spacing w:after="0"/>
        <w:ind w:left="1416"/>
      </w:pPr>
      <w:r>
        <w:rPr>
          <w:rFonts w:ascii="Arial" w:eastAsia="Arial" w:hAnsi="Arial" w:cs="Arial"/>
          <w:b/>
        </w:rPr>
        <w:t xml:space="preserve"> </w:t>
      </w:r>
    </w:p>
    <w:p w:rsidR="000B5886" w:rsidRDefault="00DA5302">
      <w:pPr>
        <w:spacing w:after="0"/>
        <w:ind w:left="1416"/>
      </w:pPr>
      <w:r>
        <w:rPr>
          <w:rFonts w:ascii="Arial" w:eastAsia="Arial" w:hAnsi="Arial" w:cs="Arial"/>
          <w:b/>
        </w:rPr>
        <w:t xml:space="preserve"> </w:t>
      </w:r>
    </w:p>
    <w:p w:rsidR="000B5886" w:rsidRDefault="00DA5302">
      <w:pPr>
        <w:spacing w:after="0" w:line="249" w:lineRule="auto"/>
        <w:ind w:left="703" w:right="941" w:hanging="10"/>
        <w:jc w:val="both"/>
      </w:pPr>
      <w:r>
        <w:rPr>
          <w:rFonts w:ascii="Arial" w:eastAsia="Arial" w:hAnsi="Arial" w:cs="Arial"/>
          <w:b/>
          <w:sz w:val="24"/>
        </w:rPr>
        <w:t>12.- Expediente 5230/2021. Convenio de colaboración par</w:t>
      </w:r>
      <w:r>
        <w:rPr>
          <w:rFonts w:ascii="Arial" w:eastAsia="Arial" w:hAnsi="Arial" w:cs="Arial"/>
          <w:b/>
          <w:sz w:val="24"/>
        </w:rPr>
        <w:t xml:space="preserve">a la formación en centros de trabajo entre Ayuntamiento de Candelaria y la Entidad CREACCION TV, S.L </w:t>
      </w:r>
    </w:p>
    <w:p w:rsidR="000B5886" w:rsidRDefault="00DA5302">
      <w:pPr>
        <w:spacing w:after="0"/>
        <w:ind w:left="708"/>
      </w:pPr>
      <w:r>
        <w:rPr>
          <w:rFonts w:ascii="Arial" w:eastAsia="Arial" w:hAnsi="Arial" w:cs="Arial"/>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3" w:line="248" w:lineRule="auto"/>
        <w:ind w:left="703" w:right="940" w:hanging="10"/>
        <w:jc w:val="both"/>
      </w:pPr>
      <w:r>
        <w:rPr>
          <w:rFonts w:ascii="Arial" w:eastAsia="Arial" w:hAnsi="Arial" w:cs="Arial"/>
          <w:b/>
        </w:rPr>
        <w:t xml:space="preserve">Consta en el expediente propuesta de la Alcaldesa-Presidenta, de fecha 1 de junio de 2021, cuyo tenor literal es el siguiente: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rPr>
        <w:t xml:space="preserve"> </w:t>
      </w:r>
    </w:p>
    <w:p w:rsidR="000B5886" w:rsidRDefault="00DA5302">
      <w:pPr>
        <w:spacing w:after="111" w:line="247" w:lineRule="auto"/>
        <w:ind w:left="710" w:right="940" w:firstLine="708"/>
        <w:jc w:val="both"/>
      </w:pPr>
      <w:r>
        <w:rPr>
          <w:rFonts w:ascii="Arial" w:eastAsia="Arial" w:hAnsi="Arial" w:cs="Arial"/>
        </w:rPr>
        <w:t xml:space="preserve">“Dña. </w:t>
      </w:r>
      <w:r>
        <w:rPr>
          <w:rFonts w:ascii="Arial" w:eastAsia="Arial" w:hAnsi="Arial" w:cs="Arial"/>
        </w:rPr>
        <w:t>María Concepción Brito Núñez, en calidad de Alcaldesa Presidenta, al amparo de lo dispuesto en el Reglamento de Organización, Funcionamiento y Régimen Jurídico de las Entidades Locales, así como en la Ley 7/1985, de 2 de abril, Reguladora de las Bases de R</w:t>
      </w:r>
      <w:r>
        <w:rPr>
          <w:rFonts w:ascii="Arial" w:eastAsia="Arial" w:hAnsi="Arial" w:cs="Arial"/>
        </w:rPr>
        <w:t xml:space="preserve">égimen Local. </w:t>
      </w:r>
    </w:p>
    <w:p w:rsidR="000B5886" w:rsidRDefault="00DA5302">
      <w:pPr>
        <w:spacing w:after="98"/>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A la vista del borrador del Convenio de Colaboración para la formación en centros de trabajo entre el Ayuntamiento de Candelaria y la Entidad CREACCION TV, S.L. </w:t>
      </w:r>
    </w:p>
    <w:p w:rsidR="000B5886" w:rsidRDefault="00DA5302">
      <w:pPr>
        <w:spacing w:after="100"/>
        <w:ind w:left="708"/>
      </w:pPr>
      <w:r>
        <w:rPr>
          <w:rFonts w:ascii="Arial" w:eastAsia="Arial" w:hAnsi="Arial" w:cs="Arial"/>
          <w:color w:val="FF0000"/>
        </w:rPr>
        <w:t xml:space="preserve"> </w:t>
      </w:r>
    </w:p>
    <w:p w:rsidR="000B5886" w:rsidRDefault="00DA5302">
      <w:pPr>
        <w:spacing w:after="114" w:line="247" w:lineRule="auto"/>
        <w:ind w:left="720" w:right="940" w:hanging="10"/>
        <w:jc w:val="both"/>
      </w:pPr>
      <w:r>
        <w:rPr>
          <w:rFonts w:ascii="Arial" w:eastAsia="Arial" w:hAnsi="Arial" w:cs="Arial"/>
        </w:rPr>
        <w:t>Considerando lo establecido en el artículo 86 de la Ley 39/2015, de 1 de oc</w:t>
      </w:r>
      <w:r>
        <w:rPr>
          <w:rFonts w:ascii="Arial" w:eastAsia="Arial" w:hAnsi="Arial" w:cs="Arial"/>
        </w:rPr>
        <w:t xml:space="preserve">tubre, del Procedimiento Administrativo Común de las Administraciones Públicas. </w:t>
      </w:r>
    </w:p>
    <w:p w:rsidR="000B5886" w:rsidRDefault="00DA5302">
      <w:pPr>
        <w:spacing w:after="98"/>
        <w:ind w:left="708"/>
      </w:pPr>
      <w:r>
        <w:rPr>
          <w:rFonts w:ascii="Arial" w:eastAsia="Arial" w:hAnsi="Arial" w:cs="Arial"/>
        </w:rPr>
        <w:t xml:space="preserve"> </w:t>
      </w:r>
    </w:p>
    <w:p w:rsidR="000B5886" w:rsidRDefault="00DA5302">
      <w:pPr>
        <w:spacing w:after="114" w:line="247" w:lineRule="auto"/>
        <w:ind w:left="720" w:right="940" w:hanging="10"/>
        <w:jc w:val="both"/>
      </w:pPr>
      <w:r>
        <w:rPr>
          <w:rFonts w:ascii="Arial" w:eastAsia="Arial" w:hAnsi="Arial" w:cs="Arial"/>
        </w:rPr>
        <w:t xml:space="preserve">Se propone por parte de esta Alcaldía a la Junta de Gobierno Local la adopción del siguiente acuerdo: </w:t>
      </w:r>
    </w:p>
    <w:p w:rsidR="000B5886" w:rsidRDefault="00DA5302">
      <w:pPr>
        <w:spacing w:after="95"/>
        <w:ind w:left="708"/>
      </w:pPr>
      <w:r>
        <w:rPr>
          <w:noProof/>
        </w:rPr>
        <mc:AlternateContent>
          <mc:Choice Requires="wpg">
            <w:drawing>
              <wp:anchor distT="0" distB="0" distL="114300" distR="114300" simplePos="0" relativeHeight="25191321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7067" name="Group 35706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8545" name="Rectangle 2854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8546" name="Rectangle 28546"/>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187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7067" style="width:12.7031pt;height:281.682pt;position:absolute;mso-position-horizontal-relative:page;mso-position-horizontal:absolute;margin-left:682.278pt;mso-position-vertical-relative:page;margin-top:530.238pt;" coordsize="1613,35773">
                <v:rect id="Rectangle 2854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8546"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187 de 243 </w:t>
                        </w:r>
                      </w:p>
                    </w:txbxContent>
                  </v:textbox>
                </v:rect>
                <w10:wrap type="square"/>
              </v:group>
            </w:pict>
          </mc:Fallback>
        </mc:AlternateConten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Primero</w:t>
      </w:r>
      <w:r>
        <w:rPr>
          <w:rFonts w:ascii="Arial" w:eastAsia="Arial" w:hAnsi="Arial" w:cs="Arial"/>
        </w:rPr>
        <w:t>: Aprobar el texto del Convenio de colaboración para</w:t>
      </w:r>
      <w:r>
        <w:rPr>
          <w:rFonts w:ascii="Arial" w:eastAsia="Arial" w:hAnsi="Arial" w:cs="Arial"/>
        </w:rPr>
        <w:t xml:space="preserve"> la formación en centros de trabajo entre el Ayuntamiento de Candelaria y la Entidad CREACCION TV, S.L, con efectos desde el día de su firma: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color w:val="FF0000"/>
        </w:rPr>
        <w:t xml:space="preserve"> </w:t>
      </w:r>
    </w:p>
    <w:p w:rsidR="000B5886" w:rsidRDefault="00DA5302">
      <w:pPr>
        <w:spacing w:after="0"/>
        <w:ind w:left="708"/>
      </w:pPr>
      <w:r>
        <w:rPr>
          <w:rFonts w:ascii="Arial" w:eastAsia="Arial" w:hAnsi="Arial" w:cs="Arial"/>
        </w:rPr>
        <w:t xml:space="preserve"> </w:t>
      </w:r>
    </w:p>
    <w:p w:rsidR="000B5886" w:rsidRDefault="00DA5302">
      <w:pPr>
        <w:spacing w:after="3" w:line="248" w:lineRule="auto"/>
        <w:ind w:left="703" w:right="940" w:hanging="10"/>
        <w:jc w:val="both"/>
      </w:pPr>
      <w:r>
        <w:rPr>
          <w:rFonts w:ascii="Arial" w:eastAsia="Arial" w:hAnsi="Arial" w:cs="Arial"/>
          <w:b/>
        </w:rPr>
        <w:t>CONVENIO ESPECÍFICO DE COLABORACIÓN ENTRE EL CENTRO DE FORMACIÓN AYUNTAMIENTO DE CANDELARIA Y LA ENTIDAD CREACCION TV, S.L. PARA LA REALIZACIÓN DEL MÓDULO DE FORMACIÓN EN CENTROS DE TRABAJO DE ALUMNOS/AS PARTICIPANTES EN LOS CERTIFICADOS DE PROFESIONALIDAD</w:t>
      </w:r>
      <w:r>
        <w:rPr>
          <w:rFonts w:ascii="Arial" w:eastAsia="Arial" w:hAnsi="Arial" w:cs="Arial"/>
          <w:b/>
        </w:rPr>
        <w:t xml:space="preserve"> DE LA </w:t>
      </w:r>
    </w:p>
    <w:p w:rsidR="000B5886" w:rsidRDefault="00DA5302">
      <w:pPr>
        <w:spacing w:after="3" w:line="248" w:lineRule="auto"/>
        <w:ind w:left="703" w:right="940" w:hanging="10"/>
        <w:jc w:val="both"/>
      </w:pPr>
      <w:r>
        <w:rPr>
          <w:rFonts w:ascii="Arial" w:eastAsia="Arial" w:hAnsi="Arial" w:cs="Arial"/>
          <w:b/>
        </w:rPr>
        <w:t>PROGRAMACIÓN DE FORMACIÓN DE OFERTA 2020-21</w:t>
      </w:r>
      <w:r>
        <w:rPr>
          <w:rFonts w:ascii="Arial" w:eastAsia="Arial" w:hAnsi="Arial" w:cs="Arial"/>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10" w:right="241" w:hanging="10"/>
        <w:jc w:val="center"/>
      </w:pPr>
      <w:r>
        <w:rPr>
          <w:rFonts w:ascii="Times New Roman" w:eastAsia="Times New Roman" w:hAnsi="Times New Roman" w:cs="Times New Roman"/>
          <w:b/>
          <w:sz w:val="18"/>
        </w:rPr>
        <w:t xml:space="preserve">En Candelaria, a </w:t>
      </w:r>
      <w:r>
        <w:rPr>
          <w:rFonts w:ascii="Times New Roman" w:eastAsia="Times New Roman" w:hAnsi="Times New Roman" w:cs="Times New Roman"/>
          <w:sz w:val="20"/>
        </w:rPr>
        <w:t xml:space="preserve">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10" w:right="247" w:hanging="10"/>
        <w:jc w:val="center"/>
      </w:pPr>
      <w:r>
        <w:rPr>
          <w:rFonts w:ascii="Times New Roman" w:eastAsia="Times New Roman" w:hAnsi="Times New Roman" w:cs="Times New Roman"/>
          <w:b/>
          <w:sz w:val="18"/>
        </w:rPr>
        <w:t xml:space="preserve">REUNIDOS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el CENTRO COLABORADOR: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tabs>
          <w:tab w:val="center" w:pos="2552"/>
          <w:tab w:val="center" w:pos="7400"/>
        </w:tabs>
        <w:spacing w:after="5" w:line="247" w:lineRule="auto"/>
      </w:pPr>
      <w:r>
        <w:tab/>
      </w:r>
      <w:r>
        <w:rPr>
          <w:rFonts w:ascii="Times New Roman" w:eastAsia="Times New Roman" w:hAnsi="Times New Roman" w:cs="Times New Roman"/>
          <w:sz w:val="18"/>
        </w:rPr>
        <w:t xml:space="preserve">D/Dña.: MARÍA CONCEPCIÓN BRITO NÚÑEZ,  </w:t>
      </w:r>
      <w:r>
        <w:rPr>
          <w:rFonts w:ascii="Times New Roman" w:eastAsia="Times New Roman" w:hAnsi="Times New Roman" w:cs="Times New Roman"/>
          <w:sz w:val="18"/>
        </w:rPr>
        <w:tab/>
        <w:t>con NIF: ***1734**</w:t>
      </w:r>
      <w:r>
        <w:rPr>
          <w:rFonts w:ascii="Times New Roman" w:eastAsia="Times New Roman" w:hAnsi="Times New Roman" w:cs="Times New Roman"/>
          <w:sz w:val="20"/>
        </w:rPr>
        <w:t xml:space="preserve"> </w:t>
      </w:r>
    </w:p>
    <w:p w:rsidR="000B5886" w:rsidRDefault="00DA5302">
      <w:pPr>
        <w:spacing w:after="5" w:line="247" w:lineRule="auto"/>
        <w:ind w:left="703" w:right="3506" w:hanging="10"/>
        <w:jc w:val="both"/>
      </w:pPr>
      <w:r>
        <w:rPr>
          <w:rFonts w:ascii="Times New Roman" w:eastAsia="Times New Roman" w:hAnsi="Times New Roman" w:cs="Times New Roman"/>
          <w:sz w:val="18"/>
        </w:rPr>
        <w:t xml:space="preserve">en nombre y representación del centro AYUNTAMIENTO DE CANDELARIA </w:t>
      </w:r>
      <w:r>
        <w:rPr>
          <w:rFonts w:ascii="Times New Roman" w:eastAsia="Times New Roman" w:hAnsi="Times New Roman" w:cs="Times New Roman"/>
          <w:sz w:val="18"/>
        </w:rPr>
        <w:t>con CIF/NIF nº P3801100C</w:t>
      </w: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18"/>
        </w:rPr>
        <w:t>y domicilio social en AVDA. LA CONSTITUCIÓN Nº 7</w:t>
      </w:r>
      <w:r>
        <w:rPr>
          <w:rFonts w:ascii="Times New Roman" w:eastAsia="Times New Roman" w:hAnsi="Times New Roman" w:cs="Times New Roman"/>
          <w:sz w:val="20"/>
        </w:rPr>
        <w:t xml:space="preserve"> </w:t>
      </w:r>
    </w:p>
    <w:p w:rsidR="000B5886" w:rsidRDefault="00DA5302">
      <w:pPr>
        <w:spacing w:after="5" w:line="247" w:lineRule="auto"/>
        <w:ind w:left="703" w:right="2627" w:hanging="10"/>
        <w:jc w:val="both"/>
      </w:pPr>
      <w:r>
        <w:rPr>
          <w:rFonts w:ascii="Times New Roman" w:eastAsia="Times New Roman" w:hAnsi="Times New Roman" w:cs="Times New Roman"/>
          <w:sz w:val="18"/>
        </w:rPr>
        <w:t xml:space="preserve">municipio CANDELARIA </w:t>
      </w:r>
      <w:r>
        <w:rPr>
          <w:rFonts w:ascii="Times New Roman" w:eastAsia="Times New Roman" w:hAnsi="Times New Roman" w:cs="Times New Roman"/>
          <w:sz w:val="18"/>
        </w:rPr>
        <w:tab/>
        <w:t xml:space="preserve">provincia S/C DE TENERIFE teléfono 922 500 800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Y POR LA EMPRESA: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2855" w:hanging="10"/>
        <w:jc w:val="both"/>
      </w:pPr>
      <w:r>
        <w:rPr>
          <w:rFonts w:ascii="Times New Roman" w:eastAsia="Times New Roman" w:hAnsi="Times New Roman" w:cs="Times New Roman"/>
          <w:sz w:val="18"/>
        </w:rPr>
        <w:t xml:space="preserve">D/Dña.: FRANCISCO ALMAGRO ALONSO,  </w:t>
      </w:r>
      <w:r>
        <w:rPr>
          <w:rFonts w:ascii="Times New Roman" w:eastAsia="Times New Roman" w:hAnsi="Times New Roman" w:cs="Times New Roman"/>
          <w:sz w:val="18"/>
        </w:rPr>
        <w:tab/>
        <w:t>con NIF:***6499**</w:t>
      </w:r>
      <w:r>
        <w:rPr>
          <w:rFonts w:ascii="Times New Roman" w:eastAsia="Times New Roman" w:hAnsi="Times New Roman" w:cs="Times New Roman"/>
          <w:color w:val="0000FF"/>
          <w:sz w:val="18"/>
        </w:rPr>
        <w:t>,</w:t>
      </w:r>
      <w:r>
        <w:rPr>
          <w:rFonts w:ascii="Times New Roman" w:eastAsia="Times New Roman" w:hAnsi="Times New Roman" w:cs="Times New Roman"/>
          <w:sz w:val="20"/>
        </w:rPr>
        <w:t xml:space="preserve"> </w:t>
      </w:r>
      <w:r>
        <w:rPr>
          <w:rFonts w:ascii="Times New Roman" w:eastAsia="Times New Roman" w:hAnsi="Times New Roman" w:cs="Times New Roman"/>
          <w:sz w:val="18"/>
        </w:rPr>
        <w:t xml:space="preserve">en nombre y representación de </w:t>
      </w:r>
      <w:r>
        <w:rPr>
          <w:rFonts w:ascii="Times New Roman" w:eastAsia="Times New Roman" w:hAnsi="Times New Roman" w:cs="Times New Roman"/>
          <w:sz w:val="18"/>
        </w:rPr>
        <w:t xml:space="preserve">la empresa CREACCION TV, S.L. </w:t>
      </w:r>
    </w:p>
    <w:p w:rsidR="000B5886" w:rsidRDefault="00DA5302">
      <w:pPr>
        <w:tabs>
          <w:tab w:val="center" w:pos="1740"/>
          <w:tab w:val="center" w:pos="5421"/>
        </w:tabs>
        <w:spacing w:after="5" w:line="247" w:lineRule="auto"/>
      </w:pPr>
      <w:r>
        <w:tab/>
      </w:r>
      <w:r>
        <w:rPr>
          <w:rFonts w:ascii="Times New Roman" w:eastAsia="Times New Roman" w:hAnsi="Times New Roman" w:cs="Times New Roman"/>
          <w:sz w:val="18"/>
        </w:rPr>
        <w:t>con CIF/NIF nº B-38887329</w:t>
      </w: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18"/>
        </w:rPr>
        <w:t>y domicilio social en C/ SERRANO Nº 3 PISO 1º</w:t>
      </w:r>
      <w:r>
        <w:rPr>
          <w:rFonts w:ascii="Times New Roman" w:eastAsia="Times New Roman" w:hAnsi="Times New Roman" w:cs="Times New Roman"/>
          <w:sz w:val="20"/>
        </w:rPr>
        <w:t xml:space="preserve"> </w:t>
      </w:r>
    </w:p>
    <w:p w:rsidR="000B5886" w:rsidRDefault="00DA5302">
      <w:pPr>
        <w:spacing w:after="5" w:line="247" w:lineRule="auto"/>
        <w:ind w:left="703" w:right="2627" w:hanging="10"/>
        <w:jc w:val="both"/>
      </w:pPr>
      <w:r>
        <w:rPr>
          <w:rFonts w:ascii="Times New Roman" w:eastAsia="Times New Roman" w:hAnsi="Times New Roman" w:cs="Times New Roman"/>
          <w:sz w:val="18"/>
        </w:rPr>
        <w:t xml:space="preserve">municipio SANTA CRUZ DE TENERIFE </w:t>
      </w:r>
      <w:r>
        <w:rPr>
          <w:rFonts w:ascii="Times New Roman" w:eastAsia="Times New Roman" w:hAnsi="Times New Roman" w:cs="Times New Roman"/>
          <w:sz w:val="18"/>
        </w:rPr>
        <w:tab/>
        <w:t xml:space="preserve">provincia S/C DE TENERIFE teléfono 922 353 593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10" w:right="243" w:hanging="10"/>
        <w:jc w:val="center"/>
      </w:pPr>
      <w:r>
        <w:rPr>
          <w:rFonts w:ascii="Times New Roman" w:eastAsia="Times New Roman" w:hAnsi="Times New Roman" w:cs="Times New Roman"/>
          <w:b/>
          <w:sz w:val="18"/>
        </w:rPr>
        <w:t xml:space="preserve">DECLARAN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1"/>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 xml:space="preserve">PRIMERO. - </w:t>
      </w:r>
      <w:r>
        <w:rPr>
          <w:rFonts w:ascii="Times New Roman" w:eastAsia="Times New Roman" w:hAnsi="Times New Roman" w:cs="Times New Roman"/>
          <w:sz w:val="18"/>
        </w:rPr>
        <w:t>Que se reconocen recíprocamente capacidad y legitimación para la negociación y firma del presente convenio.</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SEGUNDO. -</w:t>
      </w:r>
      <w:r>
        <w:rPr>
          <w:rFonts w:ascii="Times New Roman" w:eastAsia="Times New Roman" w:hAnsi="Times New Roman" w:cs="Times New Roman"/>
          <w:sz w:val="18"/>
        </w:rPr>
        <w:t xml:space="preserve"> Que el objeto del presente convenio es facilitar por parte de la empresa </w:t>
      </w:r>
      <w:r>
        <w:rPr>
          <w:rFonts w:ascii="Times New Roman" w:eastAsia="Times New Roman" w:hAnsi="Times New Roman" w:cs="Times New Roman"/>
          <w:i/>
          <w:sz w:val="18"/>
        </w:rPr>
        <w:t>CREACCION TV, S.L.</w:t>
      </w:r>
      <w:r>
        <w:rPr>
          <w:rFonts w:ascii="Times New Roman" w:eastAsia="Times New Roman" w:hAnsi="Times New Roman" w:cs="Times New Roman"/>
          <w:sz w:val="18"/>
        </w:rPr>
        <w:t>, Profesionalidad con código IMSV0209, de l</w:t>
      </w:r>
      <w:r>
        <w:rPr>
          <w:rFonts w:ascii="Times New Roman" w:eastAsia="Times New Roman" w:hAnsi="Times New Roman" w:cs="Times New Roman"/>
          <w:sz w:val="18"/>
        </w:rPr>
        <w:t>a acción formativa n.º 20-38/000574, especialidad ASISTENCIA A LA PRODUCCIÓN CINEMATOGRÁFICA Y DE OBRAS AUDIOVISUALES, impartido en el Centro AYUNTAMIENTO DE CANDELARIA.</w:t>
      </w:r>
      <w:r>
        <w:rPr>
          <w:rFonts w:ascii="Times New Roman" w:eastAsia="Times New Roman" w:hAnsi="Times New Roman" w:cs="Times New Roman"/>
          <w:i/>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TERCERO. -</w:t>
      </w:r>
      <w:r>
        <w:rPr>
          <w:rFonts w:ascii="Times New Roman" w:eastAsia="Times New Roman" w:hAnsi="Times New Roman" w:cs="Times New Roman"/>
          <w:sz w:val="18"/>
        </w:rPr>
        <w:t xml:space="preserve"> La empresa/entidad CREACCION TV S.L., tiene actividad suficiente para ac</w:t>
      </w:r>
      <w:r>
        <w:rPr>
          <w:rFonts w:ascii="Times New Roman" w:eastAsia="Times New Roman" w:hAnsi="Times New Roman" w:cs="Times New Roman"/>
          <w:sz w:val="18"/>
        </w:rPr>
        <w:t>oger al alumnado en prácticas y dispone de las condiciones de espacio y mobiliario necesarios para el desarrollo de las capacidades de la acción formativa señalada.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10" w:right="243" w:hanging="10"/>
        <w:jc w:val="center"/>
      </w:pPr>
      <w:r>
        <w:rPr>
          <w:rFonts w:ascii="Times New Roman" w:eastAsia="Times New Roman" w:hAnsi="Times New Roman" w:cs="Times New Roman"/>
          <w:b/>
          <w:sz w:val="18"/>
        </w:rPr>
        <w:t xml:space="preserve">ACUERDAN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4249"/>
      </w:pPr>
      <w:r>
        <w:rPr>
          <w:rFonts w:ascii="Times New Roman" w:eastAsia="Times New Roman" w:hAnsi="Times New Roman" w:cs="Times New Roman"/>
          <w:b/>
          <w:sz w:val="18"/>
        </w:rPr>
        <w:t xml:space="preserve"> </w:t>
      </w:r>
    </w:p>
    <w:p w:rsidR="000B5886" w:rsidRDefault="00DA5302">
      <w:pPr>
        <w:spacing w:after="5" w:line="247" w:lineRule="auto"/>
        <w:ind w:left="703" w:right="942" w:hanging="10"/>
        <w:jc w:val="both"/>
      </w:pPr>
      <w:r>
        <w:rPr>
          <w:noProof/>
        </w:rPr>
        <mc:AlternateContent>
          <mc:Choice Requires="wpg">
            <w:drawing>
              <wp:anchor distT="0" distB="0" distL="114300" distR="114300" simplePos="0" relativeHeight="25191424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9742" name="Group 35974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8841" name="Rectangle 2884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Verificación: https://cand</w:t>
                              </w:r>
                              <w:r>
                                <w:rPr>
                                  <w:rFonts w:ascii="Arial" w:eastAsia="Arial" w:hAnsi="Arial" w:cs="Arial"/>
                                  <w:sz w:val="12"/>
                                </w:rPr>
                                <w:t xml:space="preserve">elaria.sedelectronica.es/ </w:t>
                              </w:r>
                            </w:p>
                          </w:txbxContent>
                        </wps:txbx>
                        <wps:bodyPr horzOverflow="overflow" vert="horz" lIns="0" tIns="0" rIns="0" bIns="0" rtlCol="0">
                          <a:noAutofit/>
                        </wps:bodyPr>
                      </wps:wsp>
                      <wps:wsp>
                        <wps:cNvPr id="28842" name="Rectangle 28842"/>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188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9742" style="width:12.7031pt;height:281.682pt;position:absolute;mso-position-horizontal-relative:page;mso-position-horizontal:absolute;margin-left:682.278pt;mso-position-vertical-relative:page;margin-top:530.238pt;" coordsize="1613,35773">
                <v:rect id="Rectangle 2884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8842"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188 de 243 </w:t>
                        </w:r>
                      </w:p>
                    </w:txbxContent>
                  </v:textbox>
                </v:rect>
                <w10:wrap type="square"/>
              </v:group>
            </w:pict>
          </mc:Fallback>
        </mc:AlternateContent>
      </w:r>
      <w:r>
        <w:rPr>
          <w:rFonts w:ascii="Times New Roman" w:eastAsia="Times New Roman" w:hAnsi="Times New Roman" w:cs="Times New Roman"/>
          <w:sz w:val="18"/>
        </w:rPr>
        <w:t>Suscribir el presente convenio de colaboración para la realización del módulo de formación práctica en centros de trabajo,  de confo</w:t>
      </w:r>
      <w:r>
        <w:rPr>
          <w:rFonts w:ascii="Times New Roman" w:eastAsia="Times New Roman" w:hAnsi="Times New Roman" w:cs="Times New Roman"/>
          <w:sz w:val="18"/>
        </w:rPr>
        <w:t>rmidad con lo establecido en el Real Decreto 395/2007, de 23 de marzo (BOE 11-4-2007), que regula el Subsistema de Formación Profesional para el Empleo, la Orden TAS/718/2008, de 7 de marzo (BOE nº 67 de 18-03-2008), el RD 34/2008 de 18 de enero, que regul</w:t>
      </w:r>
      <w:r>
        <w:rPr>
          <w:rFonts w:ascii="Times New Roman" w:eastAsia="Times New Roman" w:hAnsi="Times New Roman" w:cs="Times New Roman"/>
          <w:sz w:val="18"/>
        </w:rPr>
        <w:t>a los Certificados de Profesionalidad , el RD 725/2011, de 20 de mayo, correspondiente a esta acción formativa y la Resolución de 14 de junio de la Presidenta del SCE (BOC Nº 122 de 27 de junio de 2017), así como las cláusulas que establece este Convenio y</w:t>
      </w:r>
      <w:r>
        <w:rPr>
          <w:rFonts w:ascii="Times New Roman" w:eastAsia="Times New Roman" w:hAnsi="Times New Roman" w:cs="Times New Roman"/>
          <w:sz w:val="18"/>
        </w:rPr>
        <w:t xml:space="preserve"> todas aquellas normas que sean de aplicación y que ambas partes conocen y acatan.</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todo ello se firma el presente Convenio con las siguientes: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 w:right="244" w:hanging="10"/>
        <w:jc w:val="center"/>
      </w:pPr>
      <w:r>
        <w:rPr>
          <w:rFonts w:ascii="Times New Roman" w:eastAsia="Times New Roman" w:hAnsi="Times New Roman" w:cs="Times New Roman"/>
          <w:b/>
          <w:sz w:val="18"/>
        </w:rPr>
        <w:t xml:space="preserve">CLAUSULAS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PRIMERA</w:t>
      </w:r>
      <w:r>
        <w:rPr>
          <w:rFonts w:ascii="Times New Roman" w:eastAsia="Times New Roman" w:hAnsi="Times New Roman" w:cs="Times New Roman"/>
          <w:sz w:val="18"/>
        </w:rPr>
        <w:t>. -</w:t>
      </w:r>
      <w:r>
        <w:rPr>
          <w:rFonts w:ascii="Times New Roman" w:eastAsia="Times New Roman" w:hAnsi="Times New Roman" w:cs="Times New Roman"/>
          <w:b/>
          <w:sz w:val="18"/>
        </w:rPr>
        <w:t xml:space="preserve"> </w:t>
      </w:r>
      <w:r>
        <w:rPr>
          <w:rFonts w:ascii="Times New Roman" w:eastAsia="Times New Roman" w:hAnsi="Times New Roman" w:cs="Times New Roman"/>
          <w:sz w:val="18"/>
          <w:u w:val="single" w:color="000000"/>
        </w:rPr>
        <w:t>Objeto. -</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objetivo del presente convenio es facilitar por parte de la empresa suscriptora la realización del módulo de formación práctica en centros de trabajo (FCT) al alumnado de la/s acción/es formativa/s que figura en el cuadro adjunto, del Subsistema de Form</w:t>
      </w:r>
      <w:r>
        <w:rPr>
          <w:rFonts w:ascii="Times New Roman" w:eastAsia="Times New Roman" w:hAnsi="Times New Roman" w:cs="Times New Roman"/>
          <w:sz w:val="18"/>
        </w:rPr>
        <w:t xml:space="preserve">ación para el Empleo, impartidos en el centro de formación que suscribe el presente convenio.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9011" w:type="dxa"/>
        <w:tblInd w:w="713" w:type="dxa"/>
        <w:tblCellMar>
          <w:top w:w="12" w:type="dxa"/>
          <w:left w:w="108" w:type="dxa"/>
          <w:bottom w:w="0" w:type="dxa"/>
          <w:right w:w="65" w:type="dxa"/>
        </w:tblCellMar>
        <w:tblLook w:val="04A0" w:firstRow="1" w:lastRow="0" w:firstColumn="1" w:lastColumn="0" w:noHBand="0" w:noVBand="1"/>
      </w:tblPr>
      <w:tblGrid>
        <w:gridCol w:w="1601"/>
        <w:gridCol w:w="5799"/>
        <w:gridCol w:w="1611"/>
      </w:tblGrid>
      <w:tr w:rsidR="000B5886">
        <w:trPr>
          <w:trHeight w:val="218"/>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4"/>
              <w:jc w:val="center"/>
            </w:pPr>
            <w:r>
              <w:rPr>
                <w:rFonts w:ascii="Times New Roman" w:eastAsia="Times New Roman" w:hAnsi="Times New Roman" w:cs="Times New Roman"/>
                <w:b/>
                <w:i/>
                <w:sz w:val="18"/>
              </w:rPr>
              <w:t xml:space="preserve">Nº Curso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2"/>
              <w:jc w:val="center"/>
            </w:pPr>
            <w:r>
              <w:rPr>
                <w:rFonts w:ascii="Times New Roman" w:eastAsia="Times New Roman" w:hAnsi="Times New Roman" w:cs="Times New Roman"/>
                <w:b/>
                <w:i/>
                <w:sz w:val="18"/>
              </w:rPr>
              <w:t xml:space="preserve">Especialidad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Times New Roman" w:eastAsia="Times New Roman" w:hAnsi="Times New Roman" w:cs="Times New Roman"/>
                <w:b/>
                <w:i/>
                <w:sz w:val="18"/>
              </w:rPr>
              <w:t xml:space="preserve">Horas de prácticas </w:t>
            </w:r>
          </w:p>
        </w:tc>
      </w:tr>
      <w:tr w:rsidR="000B5886">
        <w:trPr>
          <w:trHeight w:val="423"/>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2"/>
              <w:jc w:val="center"/>
            </w:pPr>
            <w:r>
              <w:rPr>
                <w:rFonts w:ascii="Times New Roman" w:eastAsia="Times New Roman" w:hAnsi="Times New Roman" w:cs="Times New Roman"/>
                <w:b/>
                <w:i/>
                <w:sz w:val="18"/>
              </w:rPr>
              <w:t xml:space="preserve">20-38/000563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i/>
                <w:sz w:val="18"/>
              </w:rPr>
              <w:t xml:space="preserve">DESARROLLO DE PRODUCTOS AUDIOVISUALES MULTIMEDIA INTERACTIVOS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1"/>
              <w:jc w:val="center"/>
            </w:pPr>
            <w:r>
              <w:rPr>
                <w:rFonts w:ascii="Times New Roman" w:eastAsia="Times New Roman" w:hAnsi="Times New Roman" w:cs="Times New Roman"/>
                <w:b/>
                <w:i/>
                <w:sz w:val="18"/>
              </w:rPr>
              <w:t xml:space="preserve">80 </w:t>
            </w:r>
          </w:p>
        </w:tc>
      </w:tr>
      <w:tr w:rsidR="000B5886">
        <w:trPr>
          <w:trHeight w:val="425"/>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2"/>
              <w:jc w:val="center"/>
            </w:pPr>
            <w:r>
              <w:rPr>
                <w:rFonts w:ascii="Times New Roman" w:eastAsia="Times New Roman" w:hAnsi="Times New Roman" w:cs="Times New Roman"/>
                <w:b/>
                <w:i/>
                <w:sz w:val="18"/>
              </w:rPr>
              <w:t xml:space="preserve">20-38/000574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i/>
                <w:sz w:val="18"/>
              </w:rPr>
              <w:t xml:space="preserve">ASISTENCIA A LA PRODUCCIÓN CINEMATOGRAFICA Y DE OBRAS AUDIOVISUALES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1"/>
              <w:jc w:val="center"/>
            </w:pPr>
            <w:r>
              <w:rPr>
                <w:rFonts w:ascii="Times New Roman" w:eastAsia="Times New Roman" w:hAnsi="Times New Roman" w:cs="Times New Roman"/>
                <w:b/>
                <w:i/>
                <w:sz w:val="18"/>
              </w:rPr>
              <w:t xml:space="preserve">80 </w:t>
            </w:r>
          </w:p>
        </w:tc>
      </w:tr>
      <w:tr w:rsidR="000B5886">
        <w:trPr>
          <w:trHeight w:val="218"/>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2"/>
              <w:jc w:val="center"/>
            </w:pPr>
            <w:r>
              <w:rPr>
                <w:rFonts w:ascii="Times New Roman" w:eastAsia="Times New Roman" w:hAnsi="Times New Roman" w:cs="Times New Roman"/>
                <w:b/>
                <w:i/>
                <w:sz w:val="18"/>
              </w:rPr>
              <w:t xml:space="preserve">20-38/000573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i/>
                <w:sz w:val="18"/>
              </w:rPr>
              <w:t xml:space="preserve">MONTAJE Y POSTPRODUCCIÓN DE AUDIOVISUALES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1"/>
              <w:jc w:val="center"/>
            </w:pPr>
            <w:r>
              <w:rPr>
                <w:rFonts w:ascii="Times New Roman" w:eastAsia="Times New Roman" w:hAnsi="Times New Roman" w:cs="Times New Roman"/>
                <w:b/>
                <w:i/>
                <w:sz w:val="18"/>
              </w:rPr>
              <w:t xml:space="preserve">80 </w:t>
            </w:r>
          </w:p>
        </w:tc>
      </w:tr>
      <w:tr w:rsidR="000B5886">
        <w:trPr>
          <w:trHeight w:val="216"/>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2"/>
              <w:jc w:val="center"/>
            </w:pPr>
            <w:r>
              <w:rPr>
                <w:rFonts w:ascii="Times New Roman" w:eastAsia="Times New Roman" w:hAnsi="Times New Roman" w:cs="Times New Roman"/>
                <w:b/>
                <w:i/>
                <w:sz w:val="18"/>
              </w:rPr>
              <w:t xml:space="preserve">20-38/000576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i/>
                <w:sz w:val="18"/>
              </w:rPr>
              <w:t xml:space="preserve">MONTAJE Y POSTPRODUCCIÓN DE AUDIOVISUALES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1"/>
              <w:jc w:val="center"/>
            </w:pPr>
            <w:r>
              <w:rPr>
                <w:rFonts w:ascii="Times New Roman" w:eastAsia="Times New Roman" w:hAnsi="Times New Roman" w:cs="Times New Roman"/>
                <w:b/>
                <w:i/>
                <w:sz w:val="18"/>
              </w:rPr>
              <w:t xml:space="preserve">80 </w:t>
            </w:r>
          </w:p>
        </w:tc>
      </w:tr>
      <w:tr w:rsidR="000B5886">
        <w:trPr>
          <w:trHeight w:val="425"/>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2"/>
              <w:jc w:val="center"/>
            </w:pPr>
            <w:r>
              <w:rPr>
                <w:rFonts w:ascii="Times New Roman" w:eastAsia="Times New Roman" w:hAnsi="Times New Roman" w:cs="Times New Roman"/>
                <w:b/>
                <w:i/>
                <w:sz w:val="18"/>
              </w:rPr>
              <w:t xml:space="preserve">20-38/000575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b/>
                <w:i/>
                <w:sz w:val="18"/>
              </w:rPr>
              <w:t xml:space="preserve">ASISTENCIA A LA PRODUCCIÓN CINEMATOGRAFICA Y DE OBRAS AUDIOVISUALES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41"/>
              <w:jc w:val="center"/>
            </w:pPr>
            <w:r>
              <w:rPr>
                <w:rFonts w:ascii="Times New Roman" w:eastAsia="Times New Roman" w:hAnsi="Times New Roman" w:cs="Times New Roman"/>
                <w:b/>
                <w:i/>
                <w:sz w:val="18"/>
              </w:rPr>
              <w:t xml:space="preserve">80 </w:t>
            </w:r>
          </w:p>
        </w:tc>
      </w:tr>
    </w:tbl>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3"/>
        <w:ind w:left="703" w:hanging="10"/>
      </w:pPr>
      <w:r>
        <w:rPr>
          <w:rFonts w:ascii="Times New Roman" w:eastAsia="Times New Roman" w:hAnsi="Times New Roman" w:cs="Times New Roman"/>
          <w:b/>
          <w:sz w:val="18"/>
        </w:rPr>
        <w:t>SEGUNDA. -</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Relación entre el alumnado en prácticas y la empresa</w:t>
      </w:r>
      <w:r>
        <w:rPr>
          <w:rFonts w:ascii="Times New Roman" w:eastAsia="Times New Roman" w:hAnsi="Times New Roman" w:cs="Times New Roman"/>
          <w:sz w:val="20"/>
        </w:rPr>
        <w:t xml:space="preserve"> </w:t>
      </w:r>
    </w:p>
    <w:p w:rsidR="000B5886" w:rsidRDefault="00DA5302">
      <w:pPr>
        <w:spacing w:after="5" w:line="249" w:lineRule="auto"/>
        <w:ind w:left="703" w:right="935" w:hanging="10"/>
      </w:pPr>
      <w:r>
        <w:rPr>
          <w:rFonts w:ascii="Times New Roman" w:eastAsia="Times New Roman" w:hAnsi="Times New Roman" w:cs="Times New Roman"/>
          <w:sz w:val="18"/>
        </w:rPr>
        <w:t>La relación entre el alumnado y la empresa en la que realiza las prácticas profesionales, que en ningún caso será</w:t>
      </w:r>
      <w:r>
        <w:rPr>
          <w:rFonts w:ascii="Times New Roman" w:eastAsia="Times New Roman" w:hAnsi="Times New Roman" w:cs="Times New Roman"/>
          <w:sz w:val="18"/>
        </w:rPr>
        <w:t xml:space="preserve"> de carácter laboral, se efectuará dentro del marco previsto por el RD 395/2007 y su normativa de desarrollo, sin perjuicio de cualquier otra que fuera de aplicación.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no podrá cubrir ni siquiera con carácter interino, ningún puesto de trabajo con un alumno/a en prácticas, salvo que se establezca al efecto una relación laboral retribuida. En este caso, se considerarán extinguidas las prácticas con respecto a e</w:t>
      </w:r>
      <w:r>
        <w:rPr>
          <w:rFonts w:ascii="Times New Roman" w:eastAsia="Times New Roman" w:hAnsi="Times New Roman" w:cs="Times New Roman"/>
          <w:sz w:val="18"/>
        </w:rPr>
        <w:t xml:space="preserve">ste alumno/a, debiendo la empresa comunicar este hecho al Centro de formación para formalizar su baja.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TERCERA</w:t>
      </w:r>
      <w:r>
        <w:rPr>
          <w:rFonts w:ascii="Times New Roman" w:eastAsia="Times New Roman" w:hAnsi="Times New Roman" w:cs="Times New Roman"/>
          <w:sz w:val="18"/>
        </w:rPr>
        <w:t xml:space="preserve">. - </w:t>
      </w:r>
      <w:r>
        <w:rPr>
          <w:rFonts w:ascii="Times New Roman" w:eastAsia="Times New Roman" w:hAnsi="Times New Roman" w:cs="Times New Roman"/>
          <w:sz w:val="18"/>
          <w:u w:val="single" w:color="000000"/>
        </w:rPr>
        <w:t>Inicio de las prácticas y póliza de accidentes.</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prácticas se iniciarán en la fecha que se comunique en el documento establecido al efecto.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carácter previo, el centro de formación presentará la siguiente documentación al Servicio Canario de Empleo: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1078" w:right="3739" w:hanging="10"/>
        <w:jc w:val="both"/>
      </w:pP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Convenio debidamente firmado y sellado en</w:t>
      </w:r>
      <w:r>
        <w:rPr>
          <w:rFonts w:ascii="Times New Roman" w:eastAsia="Times New Roman" w:hAnsi="Times New Roman" w:cs="Times New Roman"/>
          <w:sz w:val="18"/>
        </w:rPr>
        <w:t xml:space="preserve">tre la empresa y el centro colaborador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Programa formativo (anexo VIII de la Orden ESS/1897/2013, de 10 de octubre)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centro de formación formalizará, antes del inicio de las prácticas, una póliza de accidentes de los alumno/as, facilitando copia d</w:t>
      </w:r>
      <w:r>
        <w:rPr>
          <w:rFonts w:ascii="Times New Roman" w:eastAsia="Times New Roman" w:hAnsi="Times New Roman" w:cs="Times New Roman"/>
          <w:sz w:val="18"/>
        </w:rPr>
        <w:t xml:space="preserve">e la misma a la empresa, que deberá tener contratadas las siguientes coberturas: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87"/>
        </w:numPr>
        <w:spacing w:after="5" w:line="247" w:lineRule="auto"/>
        <w:ind w:right="942" w:hanging="360"/>
        <w:jc w:val="both"/>
      </w:pPr>
      <w:r>
        <w:rPr>
          <w:rFonts w:ascii="Times New Roman" w:eastAsia="Times New Roman" w:hAnsi="Times New Roman" w:cs="Times New Roman"/>
          <w:sz w:val="18"/>
        </w:rPr>
        <w:t xml:space="preserve">Fallecimiento por accidente: importe asegurado de treinta y seis mil euros (36.000 Euros). </w:t>
      </w:r>
    </w:p>
    <w:p w:rsidR="000B5886" w:rsidRDefault="00DA5302">
      <w:pPr>
        <w:numPr>
          <w:ilvl w:val="0"/>
          <w:numId w:val="87"/>
        </w:numPr>
        <w:spacing w:after="5" w:line="247" w:lineRule="auto"/>
        <w:ind w:right="942" w:hanging="360"/>
        <w:jc w:val="both"/>
      </w:pPr>
      <w:r>
        <w:rPr>
          <w:rFonts w:ascii="Times New Roman" w:eastAsia="Times New Roman" w:hAnsi="Times New Roman" w:cs="Times New Roman"/>
          <w:sz w:val="18"/>
        </w:rPr>
        <w:t>Invalidez absoluta y permanente por accidente: importe asegurado de cuarenta mil</w:t>
      </w:r>
      <w:r>
        <w:rPr>
          <w:rFonts w:ascii="Times New Roman" w:eastAsia="Times New Roman" w:hAnsi="Times New Roman" w:cs="Times New Roman"/>
          <w:sz w:val="18"/>
        </w:rPr>
        <w:t xml:space="preserve"> euros (40.000 Euros). </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Invalidez permanente parcial por accidente: importe que corresponda según baremo. </w:t>
      </w:r>
    </w:p>
    <w:p w:rsidR="000B5886" w:rsidRDefault="00DA5302">
      <w:pPr>
        <w:numPr>
          <w:ilvl w:val="0"/>
          <w:numId w:val="87"/>
        </w:numPr>
        <w:spacing w:after="5" w:line="247" w:lineRule="auto"/>
        <w:ind w:right="942" w:hanging="360"/>
        <w:jc w:val="both"/>
      </w:pPr>
      <w:r>
        <w:rPr>
          <w:rFonts w:ascii="Times New Roman" w:eastAsia="Times New Roman" w:hAnsi="Times New Roman" w:cs="Times New Roman"/>
          <w:sz w:val="18"/>
        </w:rPr>
        <w:t xml:space="preserve">Asistencia ilimitada sanitaria por accidente, más el riesgo “in itinere”.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todo caso, el alumnado quedará exento de la responsabilidad civil p</w:t>
      </w:r>
      <w:r>
        <w:rPr>
          <w:rFonts w:ascii="Times New Roman" w:eastAsia="Times New Roman" w:hAnsi="Times New Roman" w:cs="Times New Roman"/>
          <w:sz w:val="18"/>
        </w:rPr>
        <w:t xml:space="preserve">or daños frente a terceros producidos durante la realización de prácticas en empresas, siendo responsable el centro de formación, para lo que podrá concertar una póliza.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noProof/>
        </w:rPr>
        <mc:AlternateContent>
          <mc:Choice Requires="wpg">
            <w:drawing>
              <wp:anchor distT="0" distB="0" distL="114300" distR="114300" simplePos="0" relativeHeight="25191526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7514" name="Group 35751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9059" name="Rectangle 2905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9060" name="Rectangle 29060"/>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189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7514" style="width:12.7031pt;height:281.682pt;position:absolute;mso-position-horizontal-relative:page;mso-position-horizontal:absolute;margin-left:682.278pt;mso-position-vertical-relative:page;margin-top:530.238pt;" coordsize="1613,35773">
                <v:rect id="Rectangle 2905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9060"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189 de 243 </w:t>
                        </w:r>
                      </w:p>
                    </w:txbxContent>
                  </v:textbox>
                </v:rect>
                <w10:wrap type="square"/>
              </v:group>
            </w:pict>
          </mc:Fallback>
        </mc:AlternateContent>
      </w:r>
      <w:r>
        <w:rPr>
          <w:rFonts w:ascii="Times New Roman" w:eastAsia="Times New Roman" w:hAnsi="Times New Roman" w:cs="Times New Roman"/>
          <w:sz w:val="18"/>
        </w:rPr>
        <w:t xml:space="preserve">En cada centro de trabajo donde se vaya a impartir el módulo </w:t>
      </w:r>
      <w:r>
        <w:rPr>
          <w:rFonts w:ascii="Times New Roman" w:eastAsia="Times New Roman" w:hAnsi="Times New Roman" w:cs="Times New Roman"/>
          <w:sz w:val="18"/>
        </w:rPr>
        <w:t xml:space="preserve">de FCT deberá constar: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88"/>
        </w:numPr>
        <w:spacing w:after="5" w:line="247" w:lineRule="auto"/>
        <w:ind w:right="2048" w:hanging="360"/>
        <w:jc w:val="both"/>
      </w:pPr>
      <w:r>
        <w:rPr>
          <w:rFonts w:ascii="Times New Roman" w:eastAsia="Times New Roman" w:hAnsi="Times New Roman" w:cs="Times New Roman"/>
          <w:sz w:val="18"/>
        </w:rPr>
        <w:t xml:space="preserve">copia u original de la póliza de seguro de alumnos suscrita por el centro colaborador </w:t>
      </w:r>
    </w:p>
    <w:p w:rsidR="000B5886" w:rsidRDefault="00DA5302">
      <w:pPr>
        <w:numPr>
          <w:ilvl w:val="0"/>
          <w:numId w:val="88"/>
        </w:numPr>
        <w:spacing w:after="5" w:line="247" w:lineRule="auto"/>
        <w:ind w:right="2048" w:hanging="360"/>
        <w:jc w:val="both"/>
      </w:pPr>
      <w:r>
        <w:rPr>
          <w:rFonts w:ascii="Times New Roman" w:eastAsia="Times New Roman" w:hAnsi="Times New Roman" w:cs="Times New Roman"/>
          <w:sz w:val="18"/>
        </w:rPr>
        <w:t xml:space="preserve">convenio </w:t>
      </w:r>
    </w:p>
    <w:p w:rsidR="000B5886" w:rsidRDefault="00DA5302">
      <w:pPr>
        <w:numPr>
          <w:ilvl w:val="0"/>
          <w:numId w:val="88"/>
        </w:numPr>
        <w:spacing w:after="5" w:line="249" w:lineRule="auto"/>
        <w:ind w:right="2048" w:hanging="360"/>
        <w:jc w:val="both"/>
      </w:pPr>
      <w:r>
        <w:rPr>
          <w:rFonts w:ascii="Times New Roman" w:eastAsia="Times New Roman" w:hAnsi="Times New Roman" w:cs="Times New Roman"/>
          <w:sz w:val="18"/>
        </w:rPr>
        <w:t xml:space="preserve">autorización de alumno menor de edad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ficha relación de alumnos iniciales y tutor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control de asistencia. </w:t>
      </w:r>
    </w:p>
    <w:p w:rsidR="000B5886" w:rsidRDefault="00DA5302">
      <w:pPr>
        <w:numPr>
          <w:ilvl w:val="0"/>
          <w:numId w:val="88"/>
        </w:numPr>
        <w:spacing w:after="5" w:line="247" w:lineRule="auto"/>
        <w:ind w:right="2048" w:hanging="360"/>
        <w:jc w:val="both"/>
      </w:pPr>
      <w:r>
        <w:rPr>
          <w:rFonts w:ascii="Times New Roman" w:eastAsia="Times New Roman" w:hAnsi="Times New Roman" w:cs="Times New Roman"/>
          <w:sz w:val="18"/>
        </w:rPr>
        <w:t xml:space="preserve">Programa formativo según modelo Anexo VIII, Orden ESS 1897/2013 y escala evaluativa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documentación para el seguimiento en las visitas presenciales al alumno.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CUARTA.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Contenido del módulo de prácticas</w:t>
      </w:r>
      <w:r>
        <w:rPr>
          <w:rFonts w:ascii="Times New Roman" w:eastAsia="Times New Roman" w:hAnsi="Times New Roman" w:cs="Times New Roman"/>
          <w:sz w:val="18"/>
        </w:rPr>
        <w:t>.</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el fin de garantizar que las actividades </w:t>
      </w:r>
      <w:r>
        <w:rPr>
          <w:rFonts w:ascii="Times New Roman" w:eastAsia="Times New Roman" w:hAnsi="Times New Roman" w:cs="Times New Roman"/>
          <w:sz w:val="18"/>
        </w:rPr>
        <w:t>a desarrollar por el alumnado en el módulo F.C.T. se ajusten al certificado realizado, se tendrá en cuenta el contenido de las mismas establecido en el correspondiente Real Decreto que regule dicho certificado; sin perjuicio de que dichas actividades pueda</w:t>
      </w:r>
      <w:r>
        <w:rPr>
          <w:rFonts w:ascii="Times New Roman" w:eastAsia="Times New Roman" w:hAnsi="Times New Roman" w:cs="Times New Roman"/>
          <w:sz w:val="18"/>
        </w:rPr>
        <w:t xml:space="preserve">n ser supervisadas por parte del Servicio Canario de Empleo a través del personal que tenga asignado para esta tarea.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centro de formación y la empresa elaborarán conjuntamente el programa formativo de acuerdo con lo que establezca cada certificado de</w:t>
      </w:r>
      <w:r>
        <w:rPr>
          <w:rFonts w:ascii="Times New Roman" w:eastAsia="Times New Roman" w:hAnsi="Times New Roman" w:cs="Times New Roman"/>
          <w:sz w:val="18"/>
        </w:rPr>
        <w:t xml:space="preserve"> profesionalidad. Dicho programa formativo, que se adjuntará al convenio, incluirá criterios de evaluación observables y medibles, debiendo constar los departamentos de trabajo por los que rotará el alumno/a y las tareas a desarrollar, con sus horas corres</w:t>
      </w:r>
      <w:r>
        <w:rPr>
          <w:rFonts w:ascii="Times New Roman" w:eastAsia="Times New Roman" w:hAnsi="Times New Roman" w:cs="Times New Roman"/>
          <w:sz w:val="18"/>
        </w:rPr>
        <w:t xml:space="preserve">pondientes, así como el seguimiento y evaluación de los alumnos/as y su evaluación final de acuerdo con los criterios de evaluación del mencionado módulo de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QUINTA. -</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Desarrollo de las prácticas</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El módulo de formación práctica se desarrollará en los centros de trabajo que tengan actividad suficiente para acoger alumnos/as en prácticas, siempre que dispongan de espacio y mobiliario necesario para el desarrollo de las mismas.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9081" w:type="dxa"/>
        <w:tblInd w:w="714" w:type="dxa"/>
        <w:tblCellMar>
          <w:top w:w="9" w:type="dxa"/>
          <w:left w:w="107" w:type="dxa"/>
          <w:bottom w:w="0" w:type="dxa"/>
          <w:right w:w="65" w:type="dxa"/>
        </w:tblCellMar>
        <w:tblLook w:val="04A0" w:firstRow="1" w:lastRow="0" w:firstColumn="1" w:lastColumn="0" w:noHBand="0" w:noVBand="1"/>
      </w:tblPr>
      <w:tblGrid>
        <w:gridCol w:w="4537"/>
        <w:gridCol w:w="4544"/>
      </w:tblGrid>
      <w:tr w:rsidR="000B5886">
        <w:trPr>
          <w:trHeight w:val="215"/>
        </w:trPr>
        <w:tc>
          <w:tcPr>
            <w:tcW w:w="4537"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right="44"/>
              <w:jc w:val="center"/>
            </w:pPr>
            <w:r>
              <w:rPr>
                <w:rFonts w:ascii="Times New Roman" w:eastAsia="Times New Roman" w:hAnsi="Times New Roman" w:cs="Times New Roman"/>
                <w:b/>
                <w:sz w:val="18"/>
              </w:rPr>
              <w:t xml:space="preserve">CENTRO DE TRABAJO </w:t>
            </w:r>
          </w:p>
        </w:tc>
        <w:tc>
          <w:tcPr>
            <w:tcW w:w="4544"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right="44"/>
              <w:jc w:val="center"/>
            </w:pPr>
            <w:r>
              <w:rPr>
                <w:rFonts w:ascii="Times New Roman" w:eastAsia="Times New Roman" w:hAnsi="Times New Roman" w:cs="Times New Roman"/>
                <w:b/>
                <w:sz w:val="18"/>
              </w:rPr>
              <w:t xml:space="preserve">DIRECCIÓN </w:t>
            </w:r>
          </w:p>
        </w:tc>
      </w:tr>
      <w:tr w:rsidR="000B5886">
        <w:trPr>
          <w:trHeight w:val="426"/>
        </w:trPr>
        <w:tc>
          <w:tcPr>
            <w:tcW w:w="453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CREACCION TV, S.L. </w:t>
            </w:r>
          </w:p>
        </w:tc>
        <w:tc>
          <w:tcPr>
            <w:tcW w:w="454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CALLE SERRANO Nº 3 PISO 1º SANTA CRUZ DE TENERIFE </w:t>
            </w:r>
          </w:p>
        </w:tc>
      </w:tr>
    </w:tbl>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carácter general, las prácticas no superarán las 40 horas semanales. El número de horas diarias de las prácticas no podrá </w:t>
      </w:r>
      <w:r>
        <w:rPr>
          <w:rFonts w:ascii="Times New Roman" w:eastAsia="Times New Roman" w:hAnsi="Times New Roman" w:cs="Times New Roman"/>
          <w:sz w:val="18"/>
        </w:rPr>
        <w:t xml:space="preserve">ser superior a 8, ni inferior a 4, salvo cuando exista simultaneidad con el curso, en cuyo caso sí podrá ser inferior a 4 horas, sin que la suma total de horas del curso y horas de prácticas supere las 8 horas diarias.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desarrollo de las prácticas,</w:t>
      </w:r>
      <w:r>
        <w:rPr>
          <w:rFonts w:ascii="Times New Roman" w:eastAsia="Times New Roman" w:hAnsi="Times New Roman" w:cs="Times New Roman"/>
          <w:sz w:val="18"/>
        </w:rPr>
        <w:t xml:space="preserve"> se tendrá en cuenta el horario de los centros de trabajo. El horario fijado deberá estar comprendido entre las 8:00 y las 22:00 horas, salvo para aquellos certificados que por su naturaleza impidan que se desarrollen dentro de este horario, en cuyo caso s</w:t>
      </w:r>
      <w:r>
        <w:rPr>
          <w:rFonts w:ascii="Times New Roman" w:eastAsia="Times New Roman" w:hAnsi="Times New Roman" w:cs="Times New Roman"/>
          <w:sz w:val="18"/>
        </w:rPr>
        <w:t xml:space="preserve">e acordará con el centro de formación, aportando al SCE informe motivado que se refleje en el programa formativo de las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1"/>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SEXTA.-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Sistema de tutoría para el seguimiento y evaluación de la realización de las prácticas</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En el seguimiento y valoración de las prácticas realizadas, de acuerdo con la programación establecida, intervendrá, de una parte, el formador del centro de formación y, de otra, personal de la empresa donde se realizan las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Las funciones prin</w:t>
      </w:r>
      <w:r>
        <w:rPr>
          <w:rFonts w:ascii="Times New Roman" w:eastAsia="Times New Roman" w:hAnsi="Times New Roman" w:cs="Times New Roman"/>
          <w:sz w:val="18"/>
        </w:rPr>
        <w:t xml:space="preserve">cipales del tutor/a del centro de formación son: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89"/>
        </w:numPr>
        <w:spacing w:after="5" w:line="247" w:lineRule="auto"/>
        <w:ind w:right="942" w:hanging="708"/>
        <w:jc w:val="both"/>
      </w:pPr>
      <w:r>
        <w:rPr>
          <w:rFonts w:ascii="Times New Roman" w:eastAsia="Times New Roman" w:hAnsi="Times New Roman" w:cs="Times New Roman"/>
          <w:sz w:val="18"/>
        </w:rPr>
        <w:t xml:space="preserve">Acordar el programa formativo con la empresa. </w:t>
      </w:r>
    </w:p>
    <w:p w:rsidR="000B5886" w:rsidRDefault="00DA5302">
      <w:pPr>
        <w:numPr>
          <w:ilvl w:val="0"/>
          <w:numId w:val="89"/>
        </w:numPr>
        <w:spacing w:after="5" w:line="247" w:lineRule="auto"/>
        <w:ind w:right="942" w:hanging="708"/>
        <w:jc w:val="both"/>
      </w:pPr>
      <w:r>
        <w:rPr>
          <w:rFonts w:ascii="Times New Roman" w:eastAsia="Times New Roman" w:hAnsi="Times New Roman" w:cs="Times New Roman"/>
          <w:sz w:val="18"/>
        </w:rPr>
        <w:t xml:space="preserve">Realizar, junto con el tutor designado por la empresa, el seguimiento y la evaluación de los alumnos. </w:t>
      </w:r>
    </w:p>
    <w:p w:rsidR="000B5886" w:rsidRDefault="00DA5302">
      <w:pPr>
        <w:spacing w:after="0"/>
        <w:ind w:left="142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Respecto al seguimiento y evaluación de los alumnos programará una serie de actividades con objeto de facilitar el desarrollo de este módulo, entre las que se incluyen: </w:t>
      </w:r>
    </w:p>
    <w:p w:rsidR="000B5886" w:rsidRDefault="00DA5302">
      <w:pPr>
        <w:spacing w:after="32"/>
        <w:ind w:left="708"/>
      </w:pPr>
      <w:r>
        <w:rPr>
          <w:rFonts w:ascii="Times New Roman" w:eastAsia="Times New Roman" w:hAnsi="Times New Roman" w:cs="Times New Roman"/>
          <w:sz w:val="18"/>
        </w:rPr>
        <w:t xml:space="preserve"> </w:t>
      </w:r>
    </w:p>
    <w:p w:rsidR="000B5886" w:rsidRDefault="00DA5302">
      <w:pPr>
        <w:numPr>
          <w:ilvl w:val="0"/>
          <w:numId w:val="90"/>
        </w:numPr>
        <w:spacing w:after="5" w:line="247" w:lineRule="auto"/>
        <w:ind w:right="942" w:hanging="708"/>
        <w:jc w:val="both"/>
      </w:pPr>
      <w:r>
        <w:rPr>
          <w:noProof/>
        </w:rPr>
        <mc:AlternateContent>
          <mc:Choice Requires="wpg">
            <w:drawing>
              <wp:anchor distT="0" distB="0" distL="114300" distR="114300" simplePos="0" relativeHeight="25191628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4130" name="Group 36413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9257" name="Rectangle 2925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Verificación: https://candelaria.sed</w:t>
                              </w:r>
                              <w:r>
                                <w:rPr>
                                  <w:rFonts w:ascii="Arial" w:eastAsia="Arial" w:hAnsi="Arial" w:cs="Arial"/>
                                  <w:sz w:val="12"/>
                                </w:rPr>
                                <w:t xml:space="preserve">electronica.es/ </w:t>
                              </w:r>
                            </w:p>
                          </w:txbxContent>
                        </wps:txbx>
                        <wps:bodyPr horzOverflow="overflow" vert="horz" lIns="0" tIns="0" rIns="0" bIns="0" rtlCol="0">
                          <a:noAutofit/>
                        </wps:bodyPr>
                      </wps:wsp>
                      <wps:wsp>
                        <wps:cNvPr id="29258" name="Rectangle 29258"/>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190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4130" style="width:12.7031pt;height:281.682pt;position:absolute;mso-position-horizontal-relative:page;mso-position-horizontal:absolute;margin-left:682.278pt;mso-position-vertical-relative:page;margin-top:530.238pt;" coordsize="1613,35773">
                <v:rect id="Rectangle 2925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9258"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190 de 243 </w:t>
                        </w:r>
                      </w:p>
                    </w:txbxContent>
                  </v:textbox>
                </v:rect>
                <w10:wrap type="square"/>
              </v:group>
            </w:pict>
          </mc:Fallback>
        </mc:AlternateContent>
      </w:r>
      <w:r>
        <w:rPr>
          <w:rFonts w:ascii="Times New Roman" w:eastAsia="Times New Roman" w:hAnsi="Times New Roman" w:cs="Times New Roman"/>
          <w:sz w:val="18"/>
        </w:rPr>
        <w:t xml:space="preserve">Explicar a los alumnos las condiciones tecnológicas de la empresa (actividades, puestos de trabajo, seguridad y salud laboral;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etc.) </w:t>
      </w:r>
    </w:p>
    <w:p w:rsidR="000B5886" w:rsidRDefault="00DA5302">
      <w:pPr>
        <w:numPr>
          <w:ilvl w:val="0"/>
          <w:numId w:val="90"/>
        </w:numPr>
        <w:spacing w:after="5" w:line="247" w:lineRule="auto"/>
        <w:ind w:right="942" w:hanging="708"/>
        <w:jc w:val="both"/>
      </w:pPr>
      <w:r>
        <w:rPr>
          <w:rFonts w:ascii="Times New Roman" w:eastAsia="Times New Roman" w:hAnsi="Times New Roman" w:cs="Times New Roman"/>
          <w:sz w:val="18"/>
        </w:rPr>
        <w:t>Present</w:t>
      </w:r>
      <w:r>
        <w:rPr>
          <w:rFonts w:ascii="Times New Roman" w:eastAsia="Times New Roman" w:hAnsi="Times New Roman" w:cs="Times New Roman"/>
          <w:sz w:val="18"/>
        </w:rPr>
        <w:t xml:space="preserve">ar a los alumnos en la empresa. </w:t>
      </w:r>
    </w:p>
    <w:p w:rsidR="000B5886" w:rsidRDefault="00DA5302">
      <w:pPr>
        <w:numPr>
          <w:ilvl w:val="0"/>
          <w:numId w:val="90"/>
        </w:numPr>
        <w:spacing w:after="5" w:line="247" w:lineRule="auto"/>
        <w:ind w:right="942" w:hanging="708"/>
        <w:jc w:val="both"/>
      </w:pPr>
      <w:r>
        <w:rPr>
          <w:rFonts w:ascii="Times New Roman" w:eastAsia="Times New Roman" w:hAnsi="Times New Roman" w:cs="Times New Roman"/>
          <w:sz w:val="18"/>
        </w:rPr>
        <w:t xml:space="preserve">Periódicamente (en función de la duración del módulo) visitar la empresa para realizar el seguimiento de las actividades. </w:t>
      </w:r>
    </w:p>
    <w:p w:rsidR="000B5886" w:rsidRDefault="00DA5302">
      <w:pPr>
        <w:numPr>
          <w:ilvl w:val="0"/>
          <w:numId w:val="90"/>
        </w:numPr>
        <w:spacing w:after="5" w:line="247" w:lineRule="auto"/>
        <w:ind w:right="942" w:hanging="708"/>
        <w:jc w:val="both"/>
      </w:pPr>
      <w:r>
        <w:rPr>
          <w:rFonts w:ascii="Times New Roman" w:eastAsia="Times New Roman" w:hAnsi="Times New Roman" w:cs="Times New Roman"/>
          <w:sz w:val="18"/>
        </w:rPr>
        <w:t xml:space="preserve">Acción tutorial con los alumnos (dificultades, aclaraciones; etc.). </w:t>
      </w:r>
    </w:p>
    <w:p w:rsidR="000B5886" w:rsidRDefault="00DA5302">
      <w:pPr>
        <w:numPr>
          <w:ilvl w:val="0"/>
          <w:numId w:val="90"/>
        </w:numPr>
        <w:spacing w:after="5" w:line="247" w:lineRule="auto"/>
        <w:ind w:right="942" w:hanging="708"/>
        <w:jc w:val="both"/>
      </w:pPr>
      <w:r>
        <w:rPr>
          <w:rFonts w:ascii="Times New Roman" w:eastAsia="Times New Roman" w:hAnsi="Times New Roman" w:cs="Times New Roman"/>
          <w:sz w:val="18"/>
        </w:rPr>
        <w:t>Planificar y realizar la evalua</w:t>
      </w:r>
      <w:r>
        <w:rPr>
          <w:rFonts w:ascii="Times New Roman" w:eastAsia="Times New Roman" w:hAnsi="Times New Roman" w:cs="Times New Roman"/>
          <w:sz w:val="18"/>
        </w:rPr>
        <w:t xml:space="preserve">ción de los alumnos junto con el tutor de empresa. Para ello se tendrá en cuenta lo establecido sobre procedimientos, métodos e instrumentos de evaluación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donde se desarrollen las prácticas designará un tutor/a que desempeñe una actividad igu</w:t>
      </w:r>
      <w:r>
        <w:rPr>
          <w:rFonts w:ascii="Times New Roman" w:eastAsia="Times New Roman" w:hAnsi="Times New Roman" w:cs="Times New Roman"/>
          <w:sz w:val="18"/>
        </w:rPr>
        <w:t xml:space="preserve">al o afín a la especialidad en la que haya sido formado el alumno/a que tendrá las siguientes funciones: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1"/>
          <w:numId w:val="91"/>
        </w:numPr>
        <w:spacing w:after="5" w:line="247" w:lineRule="auto"/>
        <w:ind w:right="2221" w:hanging="360"/>
        <w:jc w:val="both"/>
      </w:pPr>
      <w:r>
        <w:rPr>
          <w:rFonts w:ascii="Times New Roman" w:eastAsia="Times New Roman" w:hAnsi="Times New Roman" w:cs="Times New Roman"/>
          <w:sz w:val="18"/>
        </w:rPr>
        <w:t xml:space="preserve">Dirigir las actividades formativas de los alumnos en el centro de trabajo. </w:t>
      </w:r>
    </w:p>
    <w:p w:rsidR="000B5886" w:rsidRDefault="00DA5302">
      <w:pPr>
        <w:numPr>
          <w:ilvl w:val="1"/>
          <w:numId w:val="91"/>
        </w:numPr>
        <w:spacing w:after="5" w:line="247" w:lineRule="auto"/>
        <w:ind w:right="2221" w:hanging="360"/>
        <w:jc w:val="both"/>
      </w:pPr>
      <w:r>
        <w:rPr>
          <w:rFonts w:ascii="Times New Roman" w:eastAsia="Times New Roman" w:hAnsi="Times New Roman" w:cs="Times New Roman"/>
          <w:sz w:val="18"/>
        </w:rPr>
        <w:t>Orientar a los alumnos durante el periodo de prácticas no laborales en la empresa 6.</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Valorar el progreso de los alumnos y evaluarlos junto con el tutor del centro formativo.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cualquier momento del desarrollo de las prácticas, el SCE podrá visitar las</w:t>
      </w:r>
      <w:r>
        <w:rPr>
          <w:rFonts w:ascii="Times New Roman" w:eastAsia="Times New Roman" w:hAnsi="Times New Roman" w:cs="Times New Roman"/>
          <w:sz w:val="18"/>
        </w:rPr>
        <w:t xml:space="preserve"> instalaciones de la empresa para supervisar las condiciones de realización de las prácticas que figuran en el presente convenio y verificar el cumplimiento de los requisitos establecidos para ello.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6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SÉPTIMA.-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Baja e incidencias del alumno/a en prácticas.</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 empresa, previa comunicación al centro de formación, podrá excluir de la participación en las prácticas a aquellos alumnos/as que: </w:t>
      </w:r>
    </w:p>
    <w:p w:rsidR="000B5886" w:rsidRDefault="00DA5302">
      <w:pPr>
        <w:spacing w:after="24"/>
        <w:ind w:left="708"/>
      </w:pPr>
      <w:r>
        <w:rPr>
          <w:rFonts w:ascii="Times New Roman" w:eastAsia="Times New Roman" w:hAnsi="Times New Roman" w:cs="Times New Roman"/>
          <w:sz w:val="18"/>
        </w:rPr>
        <w:t xml:space="preserve"> </w:t>
      </w:r>
    </w:p>
    <w:p w:rsidR="000B5886" w:rsidRDefault="00DA5302">
      <w:pPr>
        <w:numPr>
          <w:ilvl w:val="1"/>
          <w:numId w:val="90"/>
        </w:numPr>
        <w:spacing w:after="36" w:line="247" w:lineRule="auto"/>
        <w:ind w:right="942" w:hanging="355"/>
        <w:jc w:val="both"/>
      </w:pPr>
      <w:r>
        <w:rPr>
          <w:rFonts w:ascii="Times New Roman" w:eastAsia="Times New Roman" w:hAnsi="Times New Roman" w:cs="Times New Roman"/>
          <w:sz w:val="18"/>
        </w:rPr>
        <w:t>Incurran en más de tres faltas de asistencia no justificadas en un mes</w:t>
      </w:r>
      <w:r>
        <w:rPr>
          <w:rFonts w:ascii="Times New Roman" w:eastAsia="Times New Roman" w:hAnsi="Times New Roman" w:cs="Times New Roman"/>
          <w:sz w:val="18"/>
        </w:rPr>
        <w:t xml:space="preserve">. </w:t>
      </w:r>
    </w:p>
    <w:p w:rsidR="000B5886" w:rsidRDefault="00DA5302">
      <w:pPr>
        <w:numPr>
          <w:ilvl w:val="1"/>
          <w:numId w:val="90"/>
        </w:numPr>
        <w:spacing w:after="36" w:line="247" w:lineRule="auto"/>
        <w:ind w:right="942" w:hanging="355"/>
        <w:jc w:val="both"/>
      </w:pPr>
      <w:r>
        <w:rPr>
          <w:rFonts w:ascii="Times New Roman" w:eastAsia="Times New Roman" w:hAnsi="Times New Roman" w:cs="Times New Roman"/>
          <w:sz w:val="18"/>
        </w:rPr>
        <w:t xml:space="preserve">Incurran en faltas de puntualidad, incorrecto comportamiento, o falta de aprovechamiento, a criterio del responsable del seguimiento de las mismas, previa audiencia al interesado/a. </w:t>
      </w:r>
    </w:p>
    <w:p w:rsidR="000B5886" w:rsidRDefault="00DA5302">
      <w:pPr>
        <w:numPr>
          <w:ilvl w:val="1"/>
          <w:numId w:val="90"/>
        </w:numPr>
        <w:spacing w:after="33" w:line="247" w:lineRule="auto"/>
        <w:ind w:right="942" w:hanging="355"/>
        <w:jc w:val="both"/>
      </w:pPr>
      <w:r>
        <w:rPr>
          <w:rFonts w:ascii="Times New Roman" w:eastAsia="Times New Roman" w:hAnsi="Times New Roman" w:cs="Times New Roman"/>
          <w:sz w:val="18"/>
        </w:rPr>
        <w:t xml:space="preserve">Lo soliciten motivadamente.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29" w:line="247" w:lineRule="auto"/>
        <w:ind w:left="703" w:right="942" w:hanging="10"/>
        <w:jc w:val="both"/>
      </w:pPr>
      <w:r>
        <w:rPr>
          <w:rFonts w:ascii="Times New Roman" w:eastAsia="Times New Roman" w:hAnsi="Times New Roman" w:cs="Times New Roman"/>
          <w:sz w:val="18"/>
        </w:rPr>
        <w:t xml:space="preserve">En todos los citados casos, así como cuando se produzcan variaciones en las fechas de ejecución de las prácticas, horario, suspensión etc.…, la empresa está obligada a comunicar de forma inmediata al centro de formación esta circunstancia.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39"/>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OCTAVA</w:t>
      </w:r>
      <w:r>
        <w:rPr>
          <w:rFonts w:ascii="Times New Roman" w:eastAsia="Times New Roman" w:hAnsi="Times New Roman" w:cs="Times New Roman"/>
          <w:sz w:val="18"/>
        </w:rPr>
        <w:t>.- De</w:t>
      </w:r>
      <w:r>
        <w:rPr>
          <w:rFonts w:ascii="Times New Roman" w:eastAsia="Times New Roman" w:hAnsi="Times New Roman" w:cs="Times New Roman"/>
          <w:sz w:val="18"/>
        </w:rPr>
        <w:t>rechos y obligaciones.</w:t>
      </w:r>
      <w:r>
        <w:rPr>
          <w:rFonts w:ascii="Times New Roman" w:eastAsia="Times New Roman" w:hAnsi="Times New Roman" w:cs="Times New Roman"/>
          <w:sz w:val="20"/>
        </w:rPr>
        <w:t xml:space="preserve"> </w:t>
      </w:r>
    </w:p>
    <w:p w:rsidR="000B5886" w:rsidRDefault="00DA5302">
      <w:pPr>
        <w:spacing w:after="27"/>
        <w:ind w:left="708"/>
      </w:pPr>
      <w:r>
        <w:rPr>
          <w:rFonts w:ascii="Times New Roman" w:eastAsia="Times New Roman" w:hAnsi="Times New Roman" w:cs="Times New Roman"/>
          <w:sz w:val="18"/>
        </w:rPr>
        <w:t xml:space="preserve"> </w:t>
      </w:r>
    </w:p>
    <w:p w:rsidR="000B5886" w:rsidRDefault="00DA5302">
      <w:pPr>
        <w:numPr>
          <w:ilvl w:val="1"/>
          <w:numId w:val="92"/>
        </w:numPr>
        <w:spacing w:after="41" w:line="247" w:lineRule="auto"/>
        <w:ind w:right="942" w:hanging="360"/>
        <w:jc w:val="both"/>
      </w:pPr>
      <w:r>
        <w:rPr>
          <w:rFonts w:ascii="Times New Roman" w:eastAsia="Times New Roman" w:hAnsi="Times New Roman" w:cs="Times New Roman"/>
          <w:sz w:val="18"/>
        </w:rPr>
        <w:t xml:space="preserve">La empresa deberá comunicar a los representantes legales de los trabajadores/as los convenios de prácticas que se suscriban. </w:t>
      </w:r>
    </w:p>
    <w:p w:rsidR="000B5886" w:rsidRDefault="00DA5302">
      <w:pPr>
        <w:numPr>
          <w:ilvl w:val="1"/>
          <w:numId w:val="92"/>
        </w:numPr>
        <w:spacing w:after="36" w:line="247" w:lineRule="auto"/>
        <w:ind w:right="942" w:hanging="360"/>
        <w:jc w:val="both"/>
      </w:pPr>
      <w:r>
        <w:rPr>
          <w:rFonts w:ascii="Times New Roman" w:eastAsia="Times New Roman" w:hAnsi="Times New Roman" w:cs="Times New Roman"/>
          <w:sz w:val="18"/>
        </w:rPr>
        <w:t>El centro de formación y la empresa elaborarán conjuntamente el seguimiento y evaluación final de los al</w:t>
      </w:r>
      <w:r>
        <w:rPr>
          <w:rFonts w:ascii="Times New Roman" w:eastAsia="Times New Roman" w:hAnsi="Times New Roman" w:cs="Times New Roman"/>
          <w:sz w:val="18"/>
        </w:rPr>
        <w:t xml:space="preserve">umnos/as de acuerdo con los criterios de evaluación del mencionado módulo de prácticas. </w:t>
      </w:r>
    </w:p>
    <w:p w:rsidR="000B5886" w:rsidRDefault="00DA5302">
      <w:pPr>
        <w:numPr>
          <w:ilvl w:val="1"/>
          <w:numId w:val="92"/>
        </w:numPr>
        <w:spacing w:after="39" w:line="247" w:lineRule="auto"/>
        <w:ind w:right="942" w:hanging="360"/>
        <w:jc w:val="both"/>
      </w:pPr>
      <w:r>
        <w:rPr>
          <w:rFonts w:ascii="Times New Roman" w:eastAsia="Times New Roman" w:hAnsi="Times New Roman" w:cs="Times New Roman"/>
          <w:sz w:val="18"/>
        </w:rPr>
        <w:t>El centro de formación deberá presentar al SCE dentro de los 30 días siguientes a la finalización de las prácticas la siguiente documentación elaborada conjuntamente c</w:t>
      </w:r>
      <w:r>
        <w:rPr>
          <w:rFonts w:ascii="Times New Roman" w:eastAsia="Times New Roman" w:hAnsi="Times New Roman" w:cs="Times New Roman"/>
          <w:sz w:val="18"/>
        </w:rPr>
        <w:t xml:space="preserve">on la empresa consistente en: </w:t>
      </w:r>
    </w:p>
    <w:p w:rsidR="000B5886" w:rsidRDefault="00DA5302">
      <w:pPr>
        <w:numPr>
          <w:ilvl w:val="2"/>
          <w:numId w:val="90"/>
        </w:numPr>
        <w:spacing w:after="38" w:line="247" w:lineRule="auto"/>
        <w:ind w:right="942" w:hanging="362"/>
        <w:jc w:val="both"/>
      </w:pPr>
      <w:r>
        <w:rPr>
          <w:rFonts w:ascii="Times New Roman" w:eastAsia="Times New Roman" w:hAnsi="Times New Roman" w:cs="Times New Roman"/>
          <w:sz w:val="18"/>
        </w:rPr>
        <w:t xml:space="preserve">Controles de asistencia. </w:t>
      </w:r>
    </w:p>
    <w:p w:rsidR="000B5886" w:rsidRDefault="00DA5302">
      <w:pPr>
        <w:numPr>
          <w:ilvl w:val="2"/>
          <w:numId w:val="90"/>
        </w:numPr>
        <w:spacing w:after="5" w:line="247" w:lineRule="auto"/>
        <w:ind w:right="942" w:hanging="362"/>
        <w:jc w:val="both"/>
      </w:pPr>
      <w:r>
        <w:rPr>
          <w:rFonts w:ascii="Times New Roman" w:eastAsia="Times New Roman" w:hAnsi="Times New Roman" w:cs="Times New Roman"/>
          <w:sz w:val="18"/>
        </w:rPr>
        <w:t>Escala evaluativa en base al anexo VIII de la Orden ESS1897 y sistema de seguimiento del tutor del Centro Colaborador, debidamente cumplimentada y firmada por los tutores que aparecen asignados en el Programa formativo (anexo VIII) y mecanizadas en el apli</w:t>
      </w:r>
      <w:r>
        <w:rPr>
          <w:rFonts w:ascii="Times New Roman" w:eastAsia="Times New Roman" w:hAnsi="Times New Roman" w:cs="Times New Roman"/>
          <w:sz w:val="18"/>
        </w:rPr>
        <w:t xml:space="preserve">cativo SISPECAN.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3"/>
        <w:ind w:left="703" w:hanging="10"/>
      </w:pPr>
      <w:r>
        <w:rPr>
          <w:rFonts w:ascii="Times New Roman" w:eastAsia="Times New Roman" w:hAnsi="Times New Roman" w:cs="Times New Roman"/>
          <w:b/>
          <w:sz w:val="18"/>
        </w:rPr>
        <w:t xml:space="preserve">NOVENA.- </w:t>
      </w:r>
      <w:r>
        <w:rPr>
          <w:rFonts w:ascii="Times New Roman" w:eastAsia="Times New Roman" w:hAnsi="Times New Roman" w:cs="Times New Roman"/>
          <w:sz w:val="18"/>
          <w:u w:val="single" w:color="000000"/>
        </w:rPr>
        <w:t>Vigencia.</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Este convenio entrará en vigor desde la fecha de la firma del mismo y finalizará una vez que el alumno/a haya completado el nº de horas de prácticas establecido en la cláusula, PRIMERA del presente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 xml:space="preserve">DÉCIMA.- </w:t>
      </w:r>
      <w:r>
        <w:rPr>
          <w:rFonts w:ascii="Times New Roman" w:eastAsia="Times New Roman" w:hAnsi="Times New Roman" w:cs="Times New Roman"/>
          <w:sz w:val="18"/>
          <w:u w:val="single" w:color="000000"/>
        </w:rPr>
        <w:t>Causas de extinción.</w:t>
      </w: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Serán causas de extinción del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1"/>
          <w:numId w:val="90"/>
        </w:numPr>
        <w:spacing w:after="5" w:line="247" w:lineRule="auto"/>
        <w:ind w:right="942" w:hanging="355"/>
        <w:jc w:val="both"/>
      </w:pPr>
      <w:r>
        <w:rPr>
          <w:rFonts w:ascii="Times New Roman" w:eastAsia="Times New Roman" w:hAnsi="Times New Roman" w:cs="Times New Roman"/>
          <w:sz w:val="18"/>
        </w:rPr>
        <w:t xml:space="preserve">El cese de la actividad de la empresa. </w:t>
      </w:r>
    </w:p>
    <w:p w:rsidR="000B5886" w:rsidRDefault="00DA5302">
      <w:pPr>
        <w:numPr>
          <w:ilvl w:val="1"/>
          <w:numId w:val="90"/>
        </w:numPr>
        <w:spacing w:after="5" w:line="247" w:lineRule="auto"/>
        <w:ind w:right="942" w:hanging="355"/>
        <w:jc w:val="both"/>
      </w:pPr>
      <w:r>
        <w:rPr>
          <w:noProof/>
        </w:rPr>
        <mc:AlternateContent>
          <mc:Choice Requires="wpg">
            <w:drawing>
              <wp:anchor distT="0" distB="0" distL="114300" distR="114300" simplePos="0" relativeHeight="25191731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7832" name="Group 35783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9416" name="Rectangle 2941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9417" name="Rectangle 29417"/>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191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7832" style="width:12.7031pt;height:281.682pt;position:absolute;mso-position-horizontal-relative:page;mso-position-horizontal:absolute;margin-left:682.278pt;mso-position-vertical-relative:page;margin-top:530.238pt;" coordsize="1613,35773">
                <v:rect id="Rectangle 2941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9417"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191 de 243 </w:t>
                        </w:r>
                      </w:p>
                    </w:txbxContent>
                  </v:textbox>
                </v:rect>
                <w10:wrap type="square"/>
              </v:group>
            </w:pict>
          </mc:Fallback>
        </mc:AlternateContent>
      </w:r>
      <w:r>
        <w:rPr>
          <w:rFonts w:ascii="Times New Roman" w:eastAsia="Times New Roman" w:hAnsi="Times New Roman" w:cs="Times New Roman"/>
          <w:sz w:val="18"/>
        </w:rPr>
        <w:t xml:space="preserve">Fuerza mayor que imposibilite el desarrollo de las actividades programadas. </w:t>
      </w:r>
    </w:p>
    <w:p w:rsidR="000B5886" w:rsidRDefault="00DA5302">
      <w:pPr>
        <w:numPr>
          <w:ilvl w:val="1"/>
          <w:numId w:val="90"/>
        </w:numPr>
        <w:spacing w:after="5" w:line="247" w:lineRule="auto"/>
        <w:ind w:right="942" w:hanging="355"/>
        <w:jc w:val="both"/>
      </w:pPr>
      <w:r>
        <w:rPr>
          <w:rFonts w:ascii="Times New Roman" w:eastAsia="Times New Roman" w:hAnsi="Times New Roman" w:cs="Times New Roman"/>
          <w:sz w:val="18"/>
        </w:rPr>
        <w:t xml:space="preserve">El mutuo acuerdo entre las partes firmantes del mismo. </w:t>
      </w:r>
    </w:p>
    <w:p w:rsidR="000B5886" w:rsidRDefault="00DA5302">
      <w:pPr>
        <w:numPr>
          <w:ilvl w:val="1"/>
          <w:numId w:val="90"/>
        </w:numPr>
        <w:spacing w:after="5" w:line="247" w:lineRule="auto"/>
        <w:ind w:right="942" w:hanging="355"/>
        <w:jc w:val="both"/>
      </w:pPr>
      <w:r>
        <w:rPr>
          <w:rFonts w:ascii="Times New Roman" w:eastAsia="Times New Roman" w:hAnsi="Times New Roman" w:cs="Times New Roman"/>
          <w:sz w:val="18"/>
        </w:rPr>
        <w:t xml:space="preserve">El incumplimiento de alguna de las cláusulas establecidas en el convenio. </w:t>
      </w:r>
    </w:p>
    <w:p w:rsidR="000B5886" w:rsidRDefault="00DA5302">
      <w:pPr>
        <w:numPr>
          <w:ilvl w:val="1"/>
          <w:numId w:val="90"/>
        </w:numPr>
        <w:spacing w:after="5" w:line="247" w:lineRule="auto"/>
        <w:ind w:right="942" w:hanging="355"/>
        <w:jc w:val="both"/>
      </w:pPr>
      <w:r>
        <w:rPr>
          <w:rFonts w:ascii="Times New Roman" w:eastAsia="Times New Roman" w:hAnsi="Times New Roman" w:cs="Times New Roman"/>
          <w:sz w:val="18"/>
        </w:rPr>
        <w:t xml:space="preserve">La modificación por alguna de las partes de las cláusulas del presente convenio. </w:t>
      </w:r>
    </w:p>
    <w:p w:rsidR="000B5886" w:rsidRDefault="00DA5302">
      <w:pPr>
        <w:numPr>
          <w:ilvl w:val="1"/>
          <w:numId w:val="90"/>
        </w:numPr>
        <w:spacing w:after="5" w:line="247" w:lineRule="auto"/>
        <w:ind w:right="942" w:hanging="355"/>
        <w:jc w:val="both"/>
      </w:pPr>
      <w:r>
        <w:rPr>
          <w:rFonts w:ascii="Times New Roman" w:eastAsia="Times New Roman" w:hAnsi="Times New Roman" w:cs="Times New Roman"/>
          <w:sz w:val="18"/>
        </w:rPr>
        <w:t>La denuncia del convenio por cualquiera de las partes, siempre que se hubiese realizado con una ant</w:t>
      </w:r>
      <w:r>
        <w:rPr>
          <w:rFonts w:ascii="Times New Roman" w:eastAsia="Times New Roman" w:hAnsi="Times New Roman" w:cs="Times New Roman"/>
          <w:sz w:val="18"/>
        </w:rPr>
        <w:t xml:space="preserve">elación suficiente a la fecha de finalización.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 xml:space="preserve">UNDÉCIMA.- </w:t>
      </w:r>
      <w:r>
        <w:rPr>
          <w:rFonts w:ascii="Times New Roman" w:eastAsia="Times New Roman" w:hAnsi="Times New Roman" w:cs="Times New Roman"/>
          <w:sz w:val="18"/>
        </w:rPr>
        <w:t>Se autoriza al Centro de formación y al SCE, al tratamiento informático de sus datos y la tramitación documental de todos los procesos que lleva la tramitación de prácticas en empresas, a los e</w:t>
      </w:r>
      <w:r>
        <w:rPr>
          <w:rFonts w:ascii="Times New Roman" w:eastAsia="Times New Roman" w:hAnsi="Times New Roman" w:cs="Times New Roman"/>
          <w:sz w:val="18"/>
        </w:rPr>
        <w:t>fectos dispuestos en la Ley Orgánica 15/1999 de 13 de diciembre de Protección de Datos de Carácter Personal y demás normativa de desarrollo.</w:t>
      </w:r>
      <w:r>
        <w:rPr>
          <w:rFonts w:ascii="Times New Roman" w:eastAsia="Times New Roman" w:hAnsi="Times New Roman" w:cs="Times New Roman"/>
          <w:sz w:val="20"/>
        </w:rPr>
        <w:t xml:space="preserve"> </w:t>
      </w:r>
    </w:p>
    <w:p w:rsidR="000B5886" w:rsidRDefault="00DA5302">
      <w:pPr>
        <w:spacing w:after="1"/>
        <w:ind w:left="708"/>
      </w:pPr>
      <w:r>
        <w:rPr>
          <w:rFonts w:ascii="Times New Roman" w:eastAsia="Times New Roman" w:hAnsi="Times New Roman" w:cs="Times New Roman"/>
          <w:sz w:val="18"/>
        </w:rPr>
        <w:t xml:space="preserve"> </w:t>
      </w:r>
    </w:p>
    <w:p w:rsidR="000B5886" w:rsidRDefault="00DA5302">
      <w:pPr>
        <w:spacing w:after="73" w:line="247" w:lineRule="auto"/>
        <w:ind w:left="693" w:right="942" w:firstLine="358"/>
        <w:jc w:val="both"/>
      </w:pPr>
      <w:r>
        <w:rPr>
          <w:rFonts w:ascii="Times New Roman" w:eastAsia="Times New Roman" w:hAnsi="Times New Roman" w:cs="Times New Roman"/>
          <w:sz w:val="18"/>
        </w:rPr>
        <w:t>Y en prueba de conformidad, se firma el presente Convenio de Colaboración por triplicado, en el lugar y fecha ar</w:t>
      </w:r>
      <w:r>
        <w:rPr>
          <w:rFonts w:ascii="Times New Roman" w:eastAsia="Times New Roman" w:hAnsi="Times New Roman" w:cs="Times New Roman"/>
          <w:sz w:val="18"/>
        </w:rPr>
        <w:t>riba indicados</w:t>
      </w:r>
      <w:r>
        <w:rPr>
          <w:rFonts w:ascii="Times New Roman" w:eastAsia="Times New Roman" w:hAnsi="Times New Roman" w:cs="Times New Roman"/>
          <w:sz w:val="20"/>
        </w:rPr>
        <w:t xml:space="preserve"> </w:t>
      </w:r>
      <w:r>
        <w:rPr>
          <w:rFonts w:ascii="Arial" w:eastAsia="Arial" w:hAnsi="Arial" w:cs="Arial"/>
        </w:rPr>
        <w:t xml:space="preserve"> </w:t>
      </w:r>
    </w:p>
    <w:p w:rsidR="000B5886" w:rsidRDefault="00DA5302">
      <w:pPr>
        <w:spacing w:after="20"/>
        <w:ind w:left="708"/>
      </w:pPr>
      <w:r>
        <w:rPr>
          <w:rFonts w:ascii="Times New Roman" w:eastAsia="Times New Roman" w:hAnsi="Times New Roman" w:cs="Times New Roman"/>
          <w:sz w:val="18"/>
        </w:rPr>
        <w:t xml:space="preserve"> </w:t>
      </w:r>
    </w:p>
    <w:p w:rsidR="000B5886" w:rsidRDefault="00DA5302">
      <w:pPr>
        <w:spacing w:after="127" w:line="247" w:lineRule="auto"/>
        <w:ind w:left="720" w:right="876" w:hanging="10"/>
        <w:jc w:val="both"/>
      </w:pPr>
      <w:r>
        <w:rPr>
          <w:rFonts w:ascii="Arial" w:eastAsia="Arial" w:hAnsi="Arial" w:cs="Arial"/>
          <w:b/>
        </w:rPr>
        <w:t>Segundo</w:t>
      </w:r>
      <w:r>
        <w:rPr>
          <w:rFonts w:ascii="Arial" w:eastAsia="Arial" w:hAnsi="Arial" w:cs="Arial"/>
        </w:rPr>
        <w:t>: Facultar a la Alcaldía para la suscripción de este Convenio de colaboración para la formación en centros de trabajo entre el Ayuntamiento de Candelaria y la entidad CREACCIÓN TV, S.L., cualquier otro documento que en su caso sea</w:t>
      </w:r>
      <w:r>
        <w:rPr>
          <w:rFonts w:ascii="Arial" w:eastAsia="Arial" w:hAnsi="Arial" w:cs="Arial"/>
        </w:rPr>
        <w:t xml:space="preserve"> preciso para la efectividad del presente acuerdo.”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b/>
        </w:rPr>
        <w:t xml:space="preserve"> </w:t>
      </w:r>
    </w:p>
    <w:p w:rsidR="000B5886" w:rsidRDefault="00DA5302">
      <w:pPr>
        <w:spacing w:after="385" w:line="248" w:lineRule="auto"/>
        <w:ind w:left="1429" w:right="939" w:hanging="10"/>
        <w:jc w:val="both"/>
      </w:pPr>
      <w:r>
        <w:rPr>
          <w:rFonts w:ascii="Times New Roman" w:eastAsia="Times New Roman" w:hAnsi="Times New Roman" w:cs="Times New Roman"/>
          <w:sz w:val="24"/>
        </w:rPr>
        <w:t xml:space="preserve">No obstante, la Junta de Gobierno Local acordará lo más procedente.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111" w:line="248" w:lineRule="auto"/>
        <w:ind w:left="703" w:right="940" w:hanging="10"/>
        <w:jc w:val="both"/>
      </w:pPr>
      <w:r>
        <w:rPr>
          <w:rFonts w:ascii="Arial" w:eastAsia="Arial" w:hAnsi="Arial" w:cs="Arial"/>
          <w:b/>
        </w:rPr>
        <w:t xml:space="preserve">  Consta en el expediente Informe Jurídico emitido por Dña. María del Pilar Chico Delgado, Técnica de Administración </w:t>
      </w:r>
      <w:r>
        <w:rPr>
          <w:rFonts w:ascii="Arial" w:eastAsia="Arial" w:hAnsi="Arial" w:cs="Arial"/>
          <w:b/>
        </w:rPr>
        <w:t xml:space="preserve">General, del 2 de junio de 2021, del siguiente tenor literal: </w:t>
      </w:r>
    </w:p>
    <w:p w:rsidR="000B5886" w:rsidRDefault="00DA5302">
      <w:pPr>
        <w:spacing w:after="98"/>
        <w:ind w:left="708"/>
      </w:pPr>
      <w:r>
        <w:rPr>
          <w:rFonts w:ascii="Arial" w:eastAsia="Arial" w:hAnsi="Arial" w:cs="Arial"/>
          <w:b/>
        </w:rPr>
        <w:t xml:space="preserve"> </w:t>
      </w:r>
    </w:p>
    <w:p w:rsidR="000B5886" w:rsidRDefault="00DA5302">
      <w:pPr>
        <w:pStyle w:val="Ttulo2"/>
        <w:shd w:val="clear" w:color="auto" w:fill="auto"/>
        <w:spacing w:after="103"/>
        <w:ind w:left="477" w:right="1684"/>
        <w:jc w:val="center"/>
      </w:pPr>
      <w:r>
        <w:rPr>
          <w:b w:val="0"/>
          <w:shd w:val="clear" w:color="auto" w:fill="auto"/>
        </w:rPr>
        <w:t xml:space="preserve">              “</w:t>
      </w:r>
      <w:r>
        <w:rPr>
          <w:shd w:val="clear" w:color="auto" w:fill="auto"/>
        </w:rPr>
        <w:t xml:space="preserve">INFORME JURÍDICO                 </w:t>
      </w:r>
    </w:p>
    <w:p w:rsidR="000B5886" w:rsidRDefault="00DA5302">
      <w:pPr>
        <w:spacing w:after="114" w:line="248" w:lineRule="auto"/>
        <w:ind w:left="693" w:right="940" w:firstLine="708"/>
        <w:jc w:val="both"/>
      </w:pPr>
      <w:r>
        <w:rPr>
          <w:rFonts w:ascii="Arial" w:eastAsia="Arial" w:hAnsi="Arial" w:cs="Arial"/>
          <w:b/>
        </w:rPr>
        <w:t>La funcionaria Mª Pilar Chico Delgado, que desempeña el puesto de trabajo de Técnico de la Administración General, que suscribe en el Expedien</w:t>
      </w:r>
      <w:r>
        <w:rPr>
          <w:rFonts w:ascii="Arial" w:eastAsia="Arial" w:hAnsi="Arial" w:cs="Arial"/>
          <w:b/>
        </w:rPr>
        <w:t>te anteriormente indicado emite el siguiente informe:</w:t>
      </w:r>
      <w:r>
        <w:rPr>
          <w:rFonts w:ascii="Arial" w:eastAsia="Arial" w:hAnsi="Arial" w:cs="Arial"/>
        </w:rPr>
        <w:t xml:space="preserve"> </w:t>
      </w:r>
    </w:p>
    <w:p w:rsidR="000B5886" w:rsidRDefault="00DA5302">
      <w:pPr>
        <w:spacing w:after="98"/>
        <w:ind w:left="708"/>
      </w:pPr>
      <w:r>
        <w:rPr>
          <w:rFonts w:ascii="Arial" w:eastAsia="Arial" w:hAnsi="Arial" w:cs="Arial"/>
        </w:rPr>
        <w:t xml:space="preserve">  </w:t>
      </w:r>
    </w:p>
    <w:p w:rsidR="000B5886" w:rsidRDefault="00DA5302">
      <w:pPr>
        <w:pStyle w:val="Ttulo3"/>
        <w:ind w:left="477" w:right="834"/>
      </w:pPr>
      <w:r>
        <w:t xml:space="preserve">Antecedentes de hecho </w:t>
      </w:r>
      <w:r>
        <w:rPr>
          <w:b w:val="0"/>
        </w:rPr>
        <w:t xml:space="preserve">  </w:t>
      </w:r>
    </w:p>
    <w:p w:rsidR="000B5886" w:rsidRDefault="00DA5302">
      <w:pPr>
        <w:spacing w:after="111" w:line="247" w:lineRule="auto"/>
        <w:ind w:left="720" w:right="940" w:hanging="10"/>
        <w:jc w:val="both"/>
      </w:pPr>
      <w:r>
        <w:rPr>
          <w:rFonts w:ascii="Arial" w:eastAsia="Arial" w:hAnsi="Arial" w:cs="Arial"/>
        </w:rPr>
        <w:t>Vista la Propuesta de Alcaldía de fecha</w:t>
      </w:r>
      <w:r>
        <w:rPr>
          <w:rFonts w:ascii="Arial" w:eastAsia="Arial" w:hAnsi="Arial" w:cs="Arial"/>
          <w:color w:val="FF0000"/>
        </w:rPr>
        <w:t xml:space="preserve"> </w:t>
      </w:r>
      <w:r>
        <w:rPr>
          <w:rFonts w:ascii="Arial" w:eastAsia="Arial" w:hAnsi="Arial" w:cs="Arial"/>
        </w:rPr>
        <w:t xml:space="preserve">01 de junio </w:t>
      </w:r>
      <w:r>
        <w:rPr>
          <w:rFonts w:ascii="Arial" w:eastAsia="Arial" w:hAnsi="Arial" w:cs="Arial"/>
        </w:rPr>
        <w:t xml:space="preserve">de 2021, relativa a la aprobación y suscripción del Convenio específico de colaboración para la formación en centros de trabajo entre el Ayuntamiento de Candelaria y Entidad CREACCION TV, S.L. </w:t>
      </w:r>
    </w:p>
    <w:p w:rsidR="000B5886" w:rsidRDefault="00DA5302">
      <w:pPr>
        <w:spacing w:after="98"/>
        <w:ind w:left="708"/>
      </w:pPr>
      <w:r>
        <w:rPr>
          <w:rFonts w:ascii="Arial" w:eastAsia="Arial" w:hAnsi="Arial" w:cs="Arial"/>
        </w:rPr>
        <w:t xml:space="preserve"> </w:t>
      </w:r>
    </w:p>
    <w:p w:rsidR="000B5886" w:rsidRDefault="00DA5302">
      <w:pPr>
        <w:pStyle w:val="Ttulo3"/>
        <w:ind w:left="477" w:right="711"/>
      </w:pPr>
      <w:r>
        <w:t xml:space="preserve">Fundamentos de derecho </w:t>
      </w:r>
    </w:p>
    <w:p w:rsidR="000B5886" w:rsidRDefault="00DA5302">
      <w:pPr>
        <w:spacing w:after="112"/>
        <w:ind w:right="182"/>
        <w:jc w:val="center"/>
      </w:pPr>
      <w:r>
        <w:rPr>
          <w:rFonts w:ascii="Arial" w:eastAsia="Arial" w:hAnsi="Arial" w:cs="Arial"/>
          <w:b/>
        </w:rPr>
        <w:t xml:space="preserve"> </w:t>
      </w:r>
    </w:p>
    <w:p w:rsidR="000B5886" w:rsidRDefault="00DA5302">
      <w:pPr>
        <w:spacing w:after="11" w:line="248" w:lineRule="auto"/>
        <w:ind w:left="703" w:right="939" w:hanging="10"/>
        <w:jc w:val="both"/>
      </w:pPr>
      <w:r>
        <w:rPr>
          <w:rFonts w:ascii="Times New Roman" w:eastAsia="Times New Roman" w:hAnsi="Times New Roman" w:cs="Times New Roman"/>
          <w:sz w:val="24"/>
        </w:rPr>
        <w:t xml:space="preserve">Resultan de aplicación los siguientes: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numPr>
          <w:ilvl w:val="0"/>
          <w:numId w:val="93"/>
        </w:numPr>
        <w:spacing w:after="11" w:line="248" w:lineRule="auto"/>
        <w:ind w:right="939" w:hanging="360"/>
        <w:jc w:val="both"/>
      </w:pPr>
      <w:r>
        <w:rPr>
          <w:noProof/>
        </w:rPr>
        <mc:AlternateContent>
          <mc:Choice Requires="wpg">
            <w:drawing>
              <wp:anchor distT="0" distB="0" distL="114300" distR="114300" simplePos="0" relativeHeight="25191833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7763" name="Group 35776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9578" name="Rectangle 2957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9579" name="Rectangle 29579"/>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192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7763" style="width:12.7031pt;height:281.682pt;position:absolute;mso-position-horizontal-relative:page;mso-position-horizontal:absolute;margin-left:682.278pt;mso-position-vertical-relative:page;margin-top:530.238pt;" coordsize="1613,35773">
                <v:rect id="Rectangle 2957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9579"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192 de 243 </w:t>
                        </w:r>
                      </w:p>
                    </w:txbxContent>
                  </v:textbox>
                </v:rect>
                <w10:wrap type="square"/>
              </v:group>
            </w:pict>
          </mc:Fallback>
        </mc:AlternateContent>
      </w:r>
      <w:r>
        <w:rPr>
          <w:rFonts w:ascii="Times New Roman" w:eastAsia="Times New Roman" w:hAnsi="Times New Roman" w:cs="Times New Roman"/>
          <w:sz w:val="24"/>
        </w:rPr>
        <w:t xml:space="preserve">Ley 39/2015, de </w:t>
      </w:r>
      <w:r>
        <w:rPr>
          <w:rFonts w:ascii="Times New Roman" w:eastAsia="Times New Roman" w:hAnsi="Times New Roman" w:cs="Times New Roman"/>
          <w:sz w:val="24"/>
        </w:rPr>
        <w:t xml:space="preserve">1 de octubre del Procedimiento Administrativo Común de las Administraciones Públicas: </w:t>
      </w:r>
    </w:p>
    <w:p w:rsidR="000B5886" w:rsidRDefault="00DA5302">
      <w:pPr>
        <w:spacing w:after="0"/>
        <w:ind w:left="1068"/>
      </w:pPr>
      <w:r>
        <w:rPr>
          <w:rFonts w:ascii="Times New Roman" w:eastAsia="Times New Roman" w:hAnsi="Times New Roman" w:cs="Times New Roman"/>
          <w:sz w:val="24"/>
        </w:rPr>
        <w:t xml:space="preserve"> </w:t>
      </w:r>
    </w:p>
    <w:p w:rsidR="000B5886" w:rsidRDefault="00DA5302">
      <w:pPr>
        <w:spacing w:after="0" w:line="239" w:lineRule="auto"/>
        <w:ind w:left="1411" w:right="1003" w:hanging="10"/>
        <w:jc w:val="both"/>
      </w:pPr>
      <w:r>
        <w:rPr>
          <w:rFonts w:ascii="Times New Roman" w:eastAsia="Times New Roman" w:hAnsi="Times New Roman" w:cs="Times New Roman"/>
          <w:sz w:val="24"/>
        </w:rPr>
        <w:t xml:space="preserve">El art. 86.1 que establece que </w:t>
      </w:r>
      <w:r>
        <w:rPr>
          <w:rFonts w:ascii="Times New Roman" w:eastAsia="Times New Roman" w:hAnsi="Times New Roman" w:cs="Times New Roman"/>
          <w:color w:val="333333"/>
          <w:sz w:val="24"/>
        </w:rPr>
        <w:t xml:space="preserve"> “</w:t>
      </w:r>
      <w:r>
        <w:rPr>
          <w:rFonts w:ascii="Times New Roman" w:eastAsia="Times New Roman" w:hAnsi="Times New Roman" w:cs="Times New Roman"/>
          <w:i/>
          <w:color w:val="333333"/>
          <w:sz w:val="24"/>
        </w:rPr>
        <w:t>Las Administraciones Públicas podrán celebrar acuerdos, pactos, convenios o contratos con personas tanto de Derecho público como priva</w:t>
      </w:r>
      <w:r>
        <w:rPr>
          <w:rFonts w:ascii="Times New Roman" w:eastAsia="Times New Roman" w:hAnsi="Times New Roman" w:cs="Times New Roman"/>
          <w:i/>
          <w:color w:val="333333"/>
          <w:sz w:val="24"/>
        </w:rPr>
        <w:t>do, siempre que no sean contrarios al ordenamiento jurídico ni versen sobre materias no susceptibles de transacción y tengan por objeto satisfacer el interés público que tienen encomendado, con el alcance, efectos y régimen jurídico específico que, en su c</w:t>
      </w:r>
      <w:r>
        <w:rPr>
          <w:rFonts w:ascii="Times New Roman" w:eastAsia="Times New Roman" w:hAnsi="Times New Roman" w:cs="Times New Roman"/>
          <w:i/>
          <w:color w:val="333333"/>
          <w:sz w:val="24"/>
        </w:rPr>
        <w:t>aso, prevea la disposición que lo regule, pudiendo tales actos tener la consideración de finalizadores de los procedimientos administrativos o insertarse en los mismos con carácter previo, vinculante o no, a la resolución que les ponga fin.</w:t>
      </w:r>
      <w:r>
        <w:rPr>
          <w:rFonts w:ascii="Times New Roman" w:eastAsia="Times New Roman" w:hAnsi="Times New Roman" w:cs="Times New Roman"/>
          <w:color w:val="333333"/>
          <w:sz w:val="24"/>
        </w:rPr>
        <w:t xml:space="preserve">” </w:t>
      </w:r>
    </w:p>
    <w:p w:rsidR="000B5886" w:rsidRDefault="00DA5302">
      <w:pPr>
        <w:spacing w:after="0"/>
        <w:ind w:left="1416"/>
      </w:pPr>
      <w:r>
        <w:rPr>
          <w:rFonts w:ascii="Times New Roman" w:eastAsia="Times New Roman" w:hAnsi="Times New Roman" w:cs="Times New Roman"/>
          <w:color w:val="333333"/>
          <w:sz w:val="24"/>
        </w:rPr>
        <w:t xml:space="preserve"> </w:t>
      </w:r>
    </w:p>
    <w:p w:rsidR="000B5886" w:rsidRDefault="00DA5302">
      <w:pPr>
        <w:spacing w:after="0" w:line="239" w:lineRule="auto"/>
        <w:ind w:left="1411" w:right="1003" w:hanging="10"/>
        <w:jc w:val="both"/>
      </w:pPr>
      <w:r>
        <w:rPr>
          <w:rFonts w:ascii="Times New Roman" w:eastAsia="Times New Roman" w:hAnsi="Times New Roman" w:cs="Times New Roman"/>
          <w:sz w:val="24"/>
        </w:rPr>
        <w:t>El art. 86.</w:t>
      </w:r>
      <w:r>
        <w:rPr>
          <w:rFonts w:ascii="Times New Roman" w:eastAsia="Times New Roman" w:hAnsi="Times New Roman" w:cs="Times New Roman"/>
          <w:sz w:val="24"/>
        </w:rPr>
        <w:t>2 que establece que “</w:t>
      </w:r>
      <w:r>
        <w:rPr>
          <w:rFonts w:ascii="Times New Roman" w:eastAsia="Times New Roman" w:hAnsi="Times New Roman" w:cs="Times New Roman"/>
          <w:i/>
          <w:color w:val="333333"/>
          <w:sz w:val="24"/>
        </w:rPr>
        <w:t>Los citados instrumentos deberán establecer como contenido mínimo la identificación de las partes intervinientes, el ámbito personal, funcional y territorial, y el plazo de vigencia, debiendo publicarse o no según su naturaleza y las p</w:t>
      </w:r>
      <w:r>
        <w:rPr>
          <w:rFonts w:ascii="Times New Roman" w:eastAsia="Times New Roman" w:hAnsi="Times New Roman" w:cs="Times New Roman"/>
          <w:i/>
          <w:color w:val="333333"/>
          <w:sz w:val="24"/>
        </w:rPr>
        <w:t>ersonas a las que estuvieran destinados</w:t>
      </w:r>
      <w:r>
        <w:rPr>
          <w:rFonts w:ascii="Times New Roman" w:eastAsia="Times New Roman" w:hAnsi="Times New Roman" w:cs="Times New Roman"/>
          <w:color w:val="333333"/>
          <w:sz w:val="24"/>
        </w:rPr>
        <w:t>.”</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numPr>
          <w:ilvl w:val="0"/>
          <w:numId w:val="93"/>
        </w:numPr>
        <w:spacing w:after="11" w:line="248" w:lineRule="auto"/>
        <w:ind w:right="939" w:hanging="360"/>
        <w:jc w:val="both"/>
      </w:pPr>
      <w:r>
        <w:rPr>
          <w:rFonts w:ascii="Times New Roman" w:eastAsia="Times New Roman" w:hAnsi="Times New Roman" w:cs="Times New Roman"/>
          <w:sz w:val="24"/>
        </w:rPr>
        <w:t xml:space="preserve">Ley 40/2015, de 1 de octubre, de Régimen Jurídico del Sector Público: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spacing w:after="3" w:line="248" w:lineRule="auto"/>
        <w:ind w:left="1411" w:right="1004" w:hanging="10"/>
        <w:jc w:val="both"/>
      </w:pPr>
      <w:r>
        <w:rPr>
          <w:rFonts w:ascii="Times New Roman" w:eastAsia="Times New Roman" w:hAnsi="Times New Roman" w:cs="Times New Roman"/>
          <w:sz w:val="24"/>
        </w:rPr>
        <w:t>El art. 47.1, establece que “</w:t>
      </w:r>
      <w:r>
        <w:rPr>
          <w:rFonts w:ascii="Times New Roman" w:eastAsia="Times New Roman" w:hAnsi="Times New Roman" w:cs="Times New Roman"/>
          <w:i/>
          <w:sz w:val="24"/>
        </w:rPr>
        <w:t>Son convenios los acuerdos con efectos jurídicos adoptados por las Administraciones Públicas, los organismos públicos y entidades de derecho público vinculados o dependientes o las Universidades públicas entre sí o con sujetos de derecho privado para un fi</w:t>
      </w:r>
      <w:r>
        <w:rPr>
          <w:rFonts w:ascii="Times New Roman" w:eastAsia="Times New Roman" w:hAnsi="Times New Roman" w:cs="Times New Roman"/>
          <w:i/>
          <w:sz w:val="24"/>
        </w:rPr>
        <w:t xml:space="preserve">n común. </w:t>
      </w:r>
    </w:p>
    <w:p w:rsidR="000B5886" w:rsidRDefault="00DA5302">
      <w:pPr>
        <w:spacing w:after="3" w:line="248" w:lineRule="auto"/>
        <w:ind w:left="1411" w:right="1004" w:hanging="10"/>
        <w:jc w:val="both"/>
      </w:pPr>
      <w:r>
        <w:rPr>
          <w:rFonts w:ascii="Times New Roman" w:eastAsia="Times New Roman" w:hAnsi="Times New Roman" w:cs="Times New Roman"/>
          <w:i/>
          <w:sz w:val="24"/>
        </w:rPr>
        <w:t xml:space="preserve">…. Los convenios no podrán tener por objeto prestaciones propias de los contratos. En tal </w:t>
      </w:r>
    </w:p>
    <w:p w:rsidR="000B5886" w:rsidRDefault="00DA5302">
      <w:pPr>
        <w:spacing w:after="91" w:line="248" w:lineRule="auto"/>
        <w:ind w:left="1411" w:right="1004" w:hanging="10"/>
        <w:jc w:val="both"/>
      </w:pPr>
      <w:r>
        <w:rPr>
          <w:rFonts w:ascii="Times New Roman" w:eastAsia="Times New Roman" w:hAnsi="Times New Roman" w:cs="Times New Roman"/>
          <w:i/>
          <w:sz w:val="24"/>
        </w:rPr>
        <w:t xml:space="preserve">caso, su naturaleza y régimen jurídico se ajustará a lo previsto en la legislación de contratos del sector público.” </w:t>
      </w:r>
    </w:p>
    <w:p w:rsidR="000B5886" w:rsidRDefault="00DA5302">
      <w:pPr>
        <w:spacing w:after="91" w:line="248" w:lineRule="auto"/>
        <w:ind w:left="1411" w:right="939" w:hanging="10"/>
        <w:jc w:val="both"/>
      </w:pPr>
      <w:r>
        <w:rPr>
          <w:rFonts w:ascii="Arial" w:eastAsia="Arial" w:hAnsi="Arial" w:cs="Arial"/>
        </w:rPr>
        <w:t xml:space="preserve">El art. </w:t>
      </w:r>
      <w:r>
        <w:rPr>
          <w:rFonts w:ascii="Arial" w:eastAsia="Arial" w:hAnsi="Arial" w:cs="Arial"/>
        </w:rPr>
        <w:t>48.1 del mismo cuerpo legal señala que “</w:t>
      </w:r>
      <w:r>
        <w:rPr>
          <w:rFonts w:ascii="Arial" w:eastAsia="Arial" w:hAnsi="Arial" w:cs="Arial"/>
          <w:i/>
        </w:rPr>
        <w:t>Las Administraciones Públicas, sus organismos públicos y entidades de derecho público vinculados o dependientes y las Universidades públicas, en el ámbito de sus respectivas competencias, podrán suscribir convenios c</w:t>
      </w:r>
      <w:r>
        <w:rPr>
          <w:rFonts w:ascii="Arial" w:eastAsia="Arial" w:hAnsi="Arial" w:cs="Arial"/>
          <w:i/>
        </w:rPr>
        <w:t xml:space="preserve">on sujetos de derecho público y privado, sin que ello pueda suponer cesión de la titularidad de la competencia. </w:t>
      </w:r>
    </w:p>
    <w:p w:rsidR="000B5886" w:rsidRDefault="00DA5302">
      <w:pPr>
        <w:spacing w:after="113" w:line="248" w:lineRule="auto"/>
        <w:ind w:left="1411" w:right="939" w:hanging="10"/>
        <w:jc w:val="both"/>
      </w:pPr>
      <w:r>
        <w:rPr>
          <w:rFonts w:ascii="Arial" w:eastAsia="Arial" w:hAnsi="Arial" w:cs="Arial"/>
        </w:rPr>
        <w:t>El punto 3 del citado artículo señala que “</w:t>
      </w:r>
      <w:r>
        <w:rPr>
          <w:rFonts w:ascii="Arial" w:eastAsia="Arial" w:hAnsi="Arial" w:cs="Arial"/>
          <w:i/>
        </w:rPr>
        <w:t>La suscripción de convenios deberá mejorar la eficiencia de la gestión pública, facilitar la utiliza</w:t>
      </w:r>
      <w:r>
        <w:rPr>
          <w:rFonts w:ascii="Arial" w:eastAsia="Arial" w:hAnsi="Arial" w:cs="Arial"/>
          <w:i/>
        </w:rPr>
        <w:t xml:space="preserve">ción conjunta de medios y servicios públicos, contribuir a la realización de actividades de utilidad pública …” </w:t>
      </w:r>
    </w:p>
    <w:p w:rsidR="000B5886" w:rsidRDefault="00DA5302">
      <w:pPr>
        <w:spacing w:after="91" w:line="248" w:lineRule="auto"/>
        <w:ind w:left="1411" w:right="939" w:hanging="10"/>
        <w:jc w:val="both"/>
      </w:pPr>
      <w:r>
        <w:rPr>
          <w:rFonts w:ascii="Arial" w:eastAsia="Arial" w:hAnsi="Arial" w:cs="Arial"/>
        </w:rPr>
        <w:t xml:space="preserve">El punto 8 del mismo establece que </w:t>
      </w:r>
      <w:r>
        <w:rPr>
          <w:rFonts w:ascii="Arial" w:eastAsia="Arial" w:hAnsi="Arial" w:cs="Arial"/>
          <w:i/>
        </w:rPr>
        <w:t xml:space="preserve">“Los convenios se perfeccionan por la prestación del consentimiento de las partes.” </w:t>
      </w:r>
    </w:p>
    <w:p w:rsidR="000B5886" w:rsidRDefault="00DA5302">
      <w:pPr>
        <w:spacing w:after="119" w:line="247" w:lineRule="auto"/>
        <w:ind w:left="1426" w:right="940" w:hanging="10"/>
        <w:jc w:val="both"/>
      </w:pPr>
      <w:r>
        <w:rPr>
          <w:rFonts w:ascii="Arial" w:eastAsia="Arial" w:hAnsi="Arial" w:cs="Arial"/>
        </w:rPr>
        <w:t>El artículo 49. 1 de la</w:t>
      </w:r>
      <w:r>
        <w:rPr>
          <w:rFonts w:ascii="Arial" w:eastAsia="Arial" w:hAnsi="Arial" w:cs="Arial"/>
        </w:rPr>
        <w:t xml:space="preserve"> citada ley, en cuanto al contenido que deben de incluir los convenios de colaboración. </w:t>
      </w:r>
    </w:p>
    <w:p w:rsidR="000B5886" w:rsidRDefault="00DA5302">
      <w:pPr>
        <w:spacing w:after="91" w:line="248" w:lineRule="auto"/>
        <w:ind w:left="1411" w:right="939" w:hanging="10"/>
        <w:jc w:val="both"/>
      </w:pPr>
      <w:r>
        <w:rPr>
          <w:rFonts w:ascii="Arial" w:eastAsia="Arial" w:hAnsi="Arial" w:cs="Arial"/>
        </w:rPr>
        <w:t xml:space="preserve">Y el artículo 49.2 señala que </w:t>
      </w:r>
      <w:r>
        <w:rPr>
          <w:rFonts w:ascii="Arial" w:eastAsia="Arial" w:hAnsi="Arial" w:cs="Arial"/>
          <w:i/>
        </w:rPr>
        <w:t>“En cualquier momento antes de la finalización del plazo previsto en el apartado anterior, los firmantes del convenio podrán acordar unán</w:t>
      </w:r>
      <w:r>
        <w:rPr>
          <w:rFonts w:ascii="Arial" w:eastAsia="Arial" w:hAnsi="Arial" w:cs="Arial"/>
          <w:i/>
        </w:rPr>
        <w:t xml:space="preserve">imemente su prórroga por un periodo de hasta cuatro años adicionales o su extinción”.  </w:t>
      </w:r>
    </w:p>
    <w:p w:rsidR="000B5886" w:rsidRDefault="00DA5302">
      <w:pPr>
        <w:spacing w:after="105" w:line="247" w:lineRule="auto"/>
        <w:ind w:left="720" w:right="940" w:hanging="10"/>
        <w:jc w:val="both"/>
      </w:pPr>
      <w:r>
        <w:rPr>
          <w:noProof/>
        </w:rPr>
        <mc:AlternateContent>
          <mc:Choice Requires="wpg">
            <w:drawing>
              <wp:anchor distT="0" distB="0" distL="114300" distR="114300" simplePos="0" relativeHeight="25191936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0053" name="Group 36005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9688" name="Rectangle 2968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9689" name="Rectangle 29689"/>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193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0053" style="width:12.7031pt;height:281.682pt;position:absolute;mso-position-horizontal-relative:page;mso-position-horizontal:absolute;margin-left:682.278pt;mso-position-vertical-relative:page;margin-top:530.238pt;" coordsize="1613,35773">
                <v:rect id="Rectangle 2968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9689"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193 de 243 </w:t>
                        </w:r>
                      </w:p>
                    </w:txbxContent>
                  </v:textbox>
                </v:rect>
                <w10:wrap type="square"/>
              </v:group>
            </w:pict>
          </mc:Fallback>
        </mc:AlternateContent>
      </w:r>
      <w:r>
        <w:rPr>
          <w:rFonts w:ascii="Arial" w:eastAsia="Arial" w:hAnsi="Arial" w:cs="Arial"/>
        </w:rPr>
        <w:t>Los convenios suscritos por la Administración General del Estado o alguno de sus organismos públicos o entidades de derecho público vinculados o dependientes res</w:t>
      </w:r>
      <w:r>
        <w:rPr>
          <w:rFonts w:ascii="Arial" w:eastAsia="Arial" w:hAnsi="Arial" w:cs="Arial"/>
        </w:rPr>
        <w:t>ultarán eficaces una vez inscritos en el Registro Electrónico estatal de Órganos e Instrumentos de Cooperación del sector público estatal, al que se refiere la disposición adicional séptima y publicados en el «Boletín Oficial del Estado». Previamente y con</w:t>
      </w:r>
      <w:r>
        <w:rPr>
          <w:rFonts w:ascii="Arial" w:eastAsia="Arial" w:hAnsi="Arial" w:cs="Arial"/>
        </w:rPr>
        <w:t xml:space="preserve"> carácter facultativo, se podrán publicar en el Boletín Oficial de la Comunidad Autónoma o de la provincia, que corresponda a la otra Administración firmante. </w:t>
      </w:r>
    </w:p>
    <w:p w:rsidR="000B5886" w:rsidRDefault="00DA5302">
      <w:pPr>
        <w:spacing w:after="79" w:line="248" w:lineRule="auto"/>
        <w:ind w:left="703" w:right="939" w:hanging="10"/>
        <w:jc w:val="both"/>
      </w:pPr>
      <w:r>
        <w:rPr>
          <w:rFonts w:ascii="Times New Roman" w:eastAsia="Times New Roman" w:hAnsi="Times New Roman" w:cs="Times New Roman"/>
          <w:sz w:val="24"/>
        </w:rPr>
        <w:t>En cuanto al órgano competente, es la Junta de Gobierno Local el órgano competente que tiene atr</w:t>
      </w:r>
      <w:r>
        <w:rPr>
          <w:rFonts w:ascii="Times New Roman" w:eastAsia="Times New Roman" w:hAnsi="Times New Roman" w:cs="Times New Roman"/>
          <w:sz w:val="24"/>
        </w:rPr>
        <w:t>ibuido la competencia para la aprobación de programas, planes, convenios con entidades públicas o privadas para consecución de los fines de interés público, así como la autorización a la Alcaldesa - Presidenta, para actuar y firmar en los citados convenios</w:t>
      </w:r>
      <w:r>
        <w:rPr>
          <w:rFonts w:ascii="Times New Roman" w:eastAsia="Times New Roman" w:hAnsi="Times New Roman" w:cs="Times New Roman"/>
          <w:sz w:val="24"/>
        </w:rPr>
        <w:t xml:space="preserve">, planes o programas, en virtud de delegación del pleno adoptada en el punto 1 de la sesión plenaria de 8 de julio de 2015. </w:t>
      </w:r>
    </w:p>
    <w:p w:rsidR="000B5886" w:rsidRDefault="00DA5302">
      <w:pPr>
        <w:spacing w:after="114" w:line="247" w:lineRule="auto"/>
        <w:ind w:left="720" w:right="940" w:hanging="10"/>
        <w:jc w:val="both"/>
      </w:pPr>
      <w:r>
        <w:rPr>
          <w:rFonts w:ascii="Arial" w:eastAsia="Arial" w:hAnsi="Arial" w:cs="Arial"/>
        </w:rPr>
        <w:t>Por parte de este Ayuntamiento los convenios deberán ser suscritos por la Alcaldesa-Presidenta haciendo uso de las competencias pre</w:t>
      </w:r>
      <w:r>
        <w:rPr>
          <w:rFonts w:ascii="Arial" w:eastAsia="Arial" w:hAnsi="Arial" w:cs="Arial"/>
        </w:rPr>
        <w:t>vistas en el art.21.1 b de la Ley 7/1985 de 2 de abril Reguladora de Bases de Régimen Local , del art 41.12 del Real Decreto Legislativo 2568/1986, de 28 de noviembre por el que se aprueba el Reglamento de Organización, Funcionamiento y Régimen Jurídico de</w:t>
      </w:r>
      <w:r>
        <w:rPr>
          <w:rFonts w:ascii="Arial" w:eastAsia="Arial" w:hAnsi="Arial" w:cs="Arial"/>
        </w:rPr>
        <w:t xml:space="preserve"> las Entidades Locales, en orden a la suscripción de documentos que vinculen contractualmente a la Entidad Local a la cual representa. </w:t>
      </w:r>
    </w:p>
    <w:p w:rsidR="000B5886" w:rsidRDefault="00DA5302">
      <w:pPr>
        <w:spacing w:after="101"/>
        <w:ind w:left="1416"/>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A la vista de cuanto antecede, la informante estima que es posible jurídicamente la aprobación y suscripción del Conve</w:t>
      </w:r>
      <w:r>
        <w:rPr>
          <w:rFonts w:ascii="Arial" w:eastAsia="Arial" w:hAnsi="Arial" w:cs="Arial"/>
        </w:rPr>
        <w:t>nio de colaboración para la formación en centros de trabajo entre Ayuntamiento de Candelaria y la Entidad</w:t>
      </w:r>
      <w:r>
        <w:rPr>
          <w:rFonts w:ascii="Arial" w:eastAsia="Arial" w:hAnsi="Arial" w:cs="Arial"/>
          <w:color w:val="FF0000"/>
        </w:rPr>
        <w:t xml:space="preserve"> </w:t>
      </w:r>
      <w:r>
        <w:rPr>
          <w:rFonts w:ascii="Arial" w:eastAsia="Arial" w:hAnsi="Arial" w:cs="Arial"/>
        </w:rPr>
        <w:t xml:space="preserve">CREACCION TV, S.L. y formula la siguiente Propuesta de Resolución, para que por la Junta de Gobierno Local se acuerde: </w:t>
      </w:r>
    </w:p>
    <w:p w:rsidR="000B5886" w:rsidRDefault="00DA5302">
      <w:pPr>
        <w:spacing w:after="100"/>
        <w:ind w:left="708"/>
      </w:pPr>
      <w:r>
        <w:rPr>
          <w:rFonts w:ascii="Arial" w:eastAsia="Arial" w:hAnsi="Arial" w:cs="Arial"/>
        </w:rPr>
        <w:t xml:space="preserve"> </w:t>
      </w:r>
    </w:p>
    <w:p w:rsidR="000B5886" w:rsidRDefault="00DA5302">
      <w:pPr>
        <w:spacing w:after="98"/>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pStyle w:val="Ttulo3"/>
        <w:ind w:left="477" w:right="711"/>
      </w:pPr>
      <w:r>
        <w:t xml:space="preserve">Propuesta de resolución </w:t>
      </w:r>
      <w:r>
        <w:rPr>
          <w:b w:val="0"/>
        </w:rPr>
        <w:t xml:space="preserve"> </w:t>
      </w:r>
    </w:p>
    <w:p w:rsidR="000B5886" w:rsidRDefault="00DA5302">
      <w:pPr>
        <w:spacing w:after="98"/>
        <w:ind w:right="180"/>
        <w:jc w:val="center"/>
      </w:pPr>
      <w:r>
        <w:rPr>
          <w:rFonts w:ascii="Arial" w:eastAsia="Arial" w:hAnsi="Arial" w:cs="Arial"/>
        </w:rPr>
        <w:t xml:space="preserve">  </w:t>
      </w:r>
    </w:p>
    <w:p w:rsidR="000B5886" w:rsidRDefault="00DA5302">
      <w:pPr>
        <w:spacing w:after="231" w:line="247" w:lineRule="auto"/>
        <w:ind w:left="720" w:right="940" w:hanging="10"/>
        <w:jc w:val="both"/>
      </w:pPr>
      <w:r>
        <w:rPr>
          <w:rFonts w:ascii="Arial" w:eastAsia="Arial" w:hAnsi="Arial" w:cs="Arial"/>
        </w:rPr>
        <w:t xml:space="preserve">PRIMERO. - Aprobar y suscribir el Convenio de colaboración para la formación en centros de trabajo entre Ayuntamiento de Candelaria y la Entidad CREACCION TV, S.L. en los términos propuestos por la Sra. Alcaldesa Presidenta. </w:t>
      </w:r>
    </w:p>
    <w:p w:rsidR="000B5886" w:rsidRDefault="00DA5302">
      <w:pPr>
        <w:spacing w:after="4" w:line="247" w:lineRule="auto"/>
        <w:ind w:left="720" w:right="940" w:hanging="10"/>
        <w:jc w:val="both"/>
      </w:pPr>
      <w:r>
        <w:rPr>
          <w:rFonts w:ascii="Arial" w:eastAsia="Arial" w:hAnsi="Arial" w:cs="Arial"/>
        </w:rPr>
        <w:t>S</w:t>
      </w:r>
      <w:r>
        <w:rPr>
          <w:rFonts w:ascii="Arial" w:eastAsia="Arial" w:hAnsi="Arial" w:cs="Arial"/>
        </w:rPr>
        <w:t xml:space="preserve">EGUNDO. - Facultar a la Alcaldía para la firma del citado Convenio de colaboración y de la documentación precisa para la ejecución del mismo.   </w:t>
      </w:r>
    </w:p>
    <w:p w:rsidR="000B5886" w:rsidRDefault="00DA5302">
      <w:pPr>
        <w:spacing w:after="0"/>
        <w:ind w:left="708"/>
      </w:pPr>
      <w:r>
        <w:rPr>
          <w:rFonts w:ascii="Arial" w:eastAsia="Arial" w:hAnsi="Arial" w:cs="Arial"/>
        </w:rPr>
        <w:t xml:space="preserve"> </w:t>
      </w:r>
    </w:p>
    <w:p w:rsidR="000B5886" w:rsidRDefault="00DA5302">
      <w:pPr>
        <w:spacing w:after="107" w:line="247" w:lineRule="auto"/>
        <w:ind w:left="720" w:right="940" w:hanging="10"/>
        <w:jc w:val="both"/>
      </w:pPr>
      <w:r>
        <w:rPr>
          <w:rFonts w:ascii="Arial" w:eastAsia="Arial" w:hAnsi="Arial" w:cs="Arial"/>
        </w:rPr>
        <w:t xml:space="preserve">TERCERO. - Dar traslado del acuerdo que se adopte a la Entidad CREACCION TV, S.L.” </w:t>
      </w:r>
    </w:p>
    <w:p w:rsidR="000B5886" w:rsidRDefault="00DA5302">
      <w:pPr>
        <w:spacing w:after="100"/>
        <w:ind w:left="708"/>
      </w:pPr>
      <w:r>
        <w:rPr>
          <w:rFonts w:ascii="Arial" w:eastAsia="Arial" w:hAnsi="Arial" w:cs="Arial"/>
          <w:b/>
        </w:rPr>
        <w:t xml:space="preserve"> </w:t>
      </w:r>
    </w:p>
    <w:p w:rsidR="000B5886" w:rsidRDefault="00DA5302">
      <w:pPr>
        <w:spacing w:after="98"/>
        <w:ind w:left="10" w:right="245" w:hanging="10"/>
        <w:jc w:val="center"/>
      </w:pPr>
      <w:r>
        <w:rPr>
          <w:rFonts w:ascii="Arial" w:eastAsia="Arial" w:hAnsi="Arial" w:cs="Arial"/>
        </w:rPr>
        <w:t>No obstante, la Junta de Gobierno Local acordará lo más procedente</w:t>
      </w:r>
      <w:r>
        <w:rPr>
          <w:rFonts w:ascii="Arial" w:eastAsia="Arial" w:hAnsi="Arial" w:cs="Arial"/>
          <w:b/>
        </w:rPr>
        <w:t xml:space="preserve"> </w:t>
      </w:r>
    </w:p>
    <w:p w:rsidR="000B5886" w:rsidRDefault="00DA5302">
      <w:pPr>
        <w:spacing w:after="98"/>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La Junta de Gobierno Local, previo debate y por unanimidad de los miembros presentes, acuerda: </w:t>
      </w:r>
    </w:p>
    <w:p w:rsidR="000B5886" w:rsidRDefault="00DA5302">
      <w:pPr>
        <w:spacing w:after="0"/>
        <w:ind w:left="1416"/>
      </w:pPr>
      <w:r>
        <w:rPr>
          <w:rFonts w:ascii="Arial" w:eastAsia="Arial" w:hAnsi="Arial" w:cs="Arial"/>
          <w:b/>
        </w:rPr>
        <w:t xml:space="preserve"> </w:t>
      </w:r>
    </w:p>
    <w:p w:rsidR="000B5886" w:rsidRDefault="00DA5302">
      <w:pPr>
        <w:spacing w:after="231" w:line="247" w:lineRule="auto"/>
        <w:ind w:left="720" w:right="940" w:hanging="10"/>
        <w:jc w:val="both"/>
      </w:pPr>
      <w:r>
        <w:rPr>
          <w:rFonts w:ascii="Arial" w:eastAsia="Arial" w:hAnsi="Arial" w:cs="Arial"/>
        </w:rPr>
        <w:t xml:space="preserve">PRIMERO. - </w:t>
      </w:r>
      <w:r>
        <w:rPr>
          <w:rFonts w:ascii="Arial" w:eastAsia="Arial" w:hAnsi="Arial" w:cs="Arial"/>
        </w:rPr>
        <w:t xml:space="preserve">Aprobar y suscribir el Convenio de colaboración para la formación en centros de trabajo entre Ayuntamiento de Candelaria y la Entidad CREACCION TV, S.L. en los términos propuestos por la Sra. Alcaldesa Presidenta.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92038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60247" name="Group 36024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9812" name="Rectangle 2981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w:t>
                              </w:r>
                              <w:r>
                                <w:rPr>
                                  <w:rFonts w:ascii="Arial" w:eastAsia="Arial" w:hAnsi="Arial" w:cs="Arial"/>
                                  <w:sz w:val="12"/>
                                </w:rPr>
                                <w:t xml:space="preserve">X7S6 | Verificación: https://candelaria.sedelectronica.es/ </w:t>
                              </w:r>
                            </w:p>
                          </w:txbxContent>
                        </wps:txbx>
                        <wps:bodyPr horzOverflow="overflow" vert="horz" lIns="0" tIns="0" rIns="0" bIns="0" rtlCol="0">
                          <a:noAutofit/>
                        </wps:bodyPr>
                      </wps:wsp>
                      <wps:wsp>
                        <wps:cNvPr id="29813" name="Rectangle 29813"/>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194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0247" style="width:12.7031pt;height:281.682pt;position:absolute;mso-position-horizontal-relative:page;mso-position-horizontal:absolute;margin-left:682.278pt;mso-position-vertical-relative:page;margin-top:530.238pt;" coordsize="1613,35773">
                <v:rect id="Rectangle 2981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9813"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194 de 243 </w:t>
                        </w:r>
                      </w:p>
                    </w:txbxContent>
                  </v:textbox>
                </v:rect>
                <w10:wrap type="topAndBottom"/>
              </v:group>
            </w:pict>
          </mc:Fallback>
        </mc:AlternateContent>
      </w:r>
      <w:r>
        <w:rPr>
          <w:rFonts w:ascii="Arial" w:eastAsia="Arial" w:hAnsi="Arial" w:cs="Arial"/>
        </w:rPr>
        <w:t>SEGUNDO. - Facultar a la Alcaldía para la firma del citado Convenio de colaboración y de la documen</w:t>
      </w:r>
      <w:r>
        <w:rPr>
          <w:rFonts w:ascii="Arial" w:eastAsia="Arial" w:hAnsi="Arial" w:cs="Arial"/>
        </w:rPr>
        <w:t xml:space="preserve">tación precisa para la ejecución del mismo.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TERCERO. - Dar traslado del acuerdo que se adopte a la Entidad CREACCION TV, S.L.</w:t>
      </w:r>
      <w:r>
        <w:rPr>
          <w:rFonts w:ascii="Arial" w:eastAsia="Arial" w:hAnsi="Arial" w:cs="Arial"/>
          <w:b/>
        </w:rPr>
        <w:t xml:space="preserve"> </w:t>
      </w:r>
    </w:p>
    <w:p w:rsidR="000B5886" w:rsidRDefault="00DA5302">
      <w:pPr>
        <w:spacing w:after="0"/>
        <w:ind w:left="1416"/>
      </w:pPr>
      <w:r>
        <w:rPr>
          <w:rFonts w:ascii="Arial" w:eastAsia="Arial" w:hAnsi="Arial" w:cs="Arial"/>
          <w:b/>
        </w:rPr>
        <w:t xml:space="preserve"> </w:t>
      </w:r>
    </w:p>
    <w:p w:rsidR="000B5886" w:rsidRDefault="00DA5302">
      <w:pPr>
        <w:spacing w:after="0"/>
        <w:ind w:left="1416"/>
      </w:pPr>
      <w:r>
        <w:rPr>
          <w:rFonts w:ascii="Arial" w:eastAsia="Arial" w:hAnsi="Arial" w:cs="Arial"/>
          <w:b/>
        </w:rPr>
        <w:t xml:space="preserve"> </w:t>
      </w:r>
    </w:p>
    <w:p w:rsidR="000B5886" w:rsidRDefault="00DA5302">
      <w:pPr>
        <w:spacing w:after="100"/>
        <w:ind w:left="708"/>
      </w:pPr>
      <w:r>
        <w:rPr>
          <w:rFonts w:ascii="Arial" w:eastAsia="Arial" w:hAnsi="Arial" w:cs="Arial"/>
          <w:b/>
        </w:rPr>
        <w:t xml:space="preserve"> </w:t>
      </w:r>
    </w:p>
    <w:p w:rsidR="000B5886" w:rsidRDefault="00DA5302">
      <w:pPr>
        <w:spacing w:after="117"/>
        <w:ind w:left="708"/>
      </w:pPr>
      <w:r>
        <w:rPr>
          <w:rFonts w:ascii="Arial" w:eastAsia="Arial" w:hAnsi="Arial" w:cs="Arial"/>
          <w:b/>
        </w:rPr>
        <w:t xml:space="preserve"> </w:t>
      </w:r>
    </w:p>
    <w:p w:rsidR="000B5886" w:rsidRDefault="00DA5302">
      <w:pPr>
        <w:spacing w:after="98"/>
        <w:ind w:left="708"/>
      </w:pPr>
      <w:r>
        <w:rPr>
          <w:rFonts w:ascii="Arial" w:eastAsia="Arial" w:hAnsi="Arial" w:cs="Arial"/>
          <w:b/>
          <w:sz w:val="24"/>
        </w:rPr>
        <w:t xml:space="preserve"> </w:t>
      </w:r>
    </w:p>
    <w:p w:rsidR="000B5886" w:rsidRDefault="00DA5302">
      <w:pPr>
        <w:spacing w:after="98"/>
        <w:ind w:left="708"/>
      </w:pPr>
      <w:r>
        <w:rPr>
          <w:rFonts w:ascii="Arial" w:eastAsia="Arial" w:hAnsi="Arial" w:cs="Arial"/>
          <w:b/>
          <w:sz w:val="24"/>
        </w:rPr>
        <w:t xml:space="preserve"> </w:t>
      </w:r>
    </w:p>
    <w:p w:rsidR="000B5886" w:rsidRDefault="00DA5302">
      <w:pPr>
        <w:spacing w:after="98"/>
        <w:ind w:left="708"/>
      </w:pPr>
      <w:r>
        <w:rPr>
          <w:rFonts w:ascii="Arial" w:eastAsia="Arial" w:hAnsi="Arial" w:cs="Arial"/>
          <w:b/>
          <w:sz w:val="24"/>
        </w:rPr>
        <w:t xml:space="preserve"> </w:t>
      </w:r>
    </w:p>
    <w:p w:rsidR="000B5886" w:rsidRDefault="00DA5302">
      <w:pPr>
        <w:spacing w:after="98"/>
        <w:ind w:left="708"/>
      </w:pPr>
      <w:r>
        <w:rPr>
          <w:rFonts w:ascii="Arial" w:eastAsia="Arial" w:hAnsi="Arial" w:cs="Arial"/>
          <w:b/>
          <w:sz w:val="24"/>
        </w:rPr>
        <w:t xml:space="preserve"> </w:t>
      </w:r>
    </w:p>
    <w:p w:rsidR="000B5886" w:rsidRDefault="00DA5302">
      <w:pPr>
        <w:spacing w:after="99"/>
        <w:ind w:left="708"/>
      </w:pPr>
      <w:r>
        <w:rPr>
          <w:rFonts w:ascii="Arial" w:eastAsia="Arial" w:hAnsi="Arial" w:cs="Arial"/>
          <w:b/>
          <w:sz w:val="24"/>
        </w:rPr>
        <w:t xml:space="preserve"> </w:t>
      </w:r>
    </w:p>
    <w:p w:rsidR="000B5886" w:rsidRDefault="00DA5302">
      <w:pPr>
        <w:spacing w:after="98"/>
        <w:ind w:left="708"/>
      </w:pPr>
      <w:r>
        <w:rPr>
          <w:rFonts w:ascii="Arial" w:eastAsia="Arial" w:hAnsi="Arial" w:cs="Arial"/>
          <w:b/>
          <w:sz w:val="24"/>
        </w:rPr>
        <w:t xml:space="preserve"> </w:t>
      </w:r>
    </w:p>
    <w:p w:rsidR="000B5886" w:rsidRDefault="00DA5302">
      <w:pPr>
        <w:spacing w:after="98"/>
        <w:ind w:left="708"/>
      </w:pPr>
      <w:r>
        <w:rPr>
          <w:rFonts w:ascii="Arial" w:eastAsia="Arial" w:hAnsi="Arial" w:cs="Arial"/>
          <w:b/>
          <w:sz w:val="24"/>
        </w:rPr>
        <w:t xml:space="preserve"> </w:t>
      </w:r>
    </w:p>
    <w:p w:rsidR="000B5886" w:rsidRDefault="00DA5302">
      <w:pPr>
        <w:spacing w:after="98"/>
        <w:ind w:left="708"/>
      </w:pPr>
      <w:r>
        <w:rPr>
          <w:rFonts w:ascii="Arial" w:eastAsia="Arial" w:hAnsi="Arial" w:cs="Arial"/>
          <w:b/>
          <w:sz w:val="24"/>
        </w:rPr>
        <w:t xml:space="preserve"> </w:t>
      </w:r>
    </w:p>
    <w:p w:rsidR="000B5886" w:rsidRDefault="00DA5302">
      <w:pPr>
        <w:spacing w:after="98"/>
        <w:ind w:left="708"/>
      </w:pPr>
      <w:r>
        <w:rPr>
          <w:rFonts w:ascii="Arial" w:eastAsia="Arial" w:hAnsi="Arial" w:cs="Arial"/>
          <w:b/>
          <w:sz w:val="24"/>
        </w:rPr>
        <w:t xml:space="preserve"> </w:t>
      </w:r>
    </w:p>
    <w:p w:rsidR="000B5886" w:rsidRDefault="00DA5302">
      <w:pPr>
        <w:spacing w:after="0"/>
        <w:ind w:left="708"/>
      </w:pPr>
      <w:r>
        <w:rPr>
          <w:rFonts w:ascii="Arial" w:eastAsia="Arial" w:hAnsi="Arial" w:cs="Arial"/>
          <w:b/>
          <w:sz w:val="24"/>
        </w:rPr>
        <w:t xml:space="preserve"> </w:t>
      </w:r>
    </w:p>
    <w:p w:rsidR="000B5886" w:rsidRDefault="00DA5302">
      <w:pPr>
        <w:spacing w:after="0" w:line="249" w:lineRule="auto"/>
        <w:ind w:left="703" w:right="941" w:hanging="10"/>
        <w:jc w:val="both"/>
      </w:pPr>
      <w:r>
        <w:rPr>
          <w:rFonts w:ascii="Arial" w:eastAsia="Arial" w:hAnsi="Arial" w:cs="Arial"/>
          <w:b/>
          <w:sz w:val="24"/>
        </w:rPr>
        <w:t xml:space="preserve">13.- </w:t>
      </w:r>
      <w:r>
        <w:rPr>
          <w:rFonts w:ascii="Arial" w:eastAsia="Arial" w:hAnsi="Arial" w:cs="Arial"/>
          <w:b/>
          <w:sz w:val="24"/>
        </w:rPr>
        <w:t xml:space="preserve">Expediente 5427/2021. Convenio específico de colaboración para la formación en centros de trabajo entre el Ayuntamiento de Candelaria y la empresa Daniel Martos Díaz (Residencia Jardín de Santa Ana).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3" w:line="248" w:lineRule="auto"/>
        <w:ind w:left="703" w:right="940" w:hanging="10"/>
        <w:jc w:val="both"/>
      </w:pPr>
      <w:r>
        <w:rPr>
          <w:rFonts w:ascii="Arial" w:eastAsia="Arial" w:hAnsi="Arial" w:cs="Arial"/>
          <w:b/>
        </w:rPr>
        <w:t>Consta en el expediente propuesta de la Alcaldesa-P</w:t>
      </w:r>
      <w:r>
        <w:rPr>
          <w:rFonts w:ascii="Arial" w:eastAsia="Arial" w:hAnsi="Arial" w:cs="Arial"/>
          <w:b/>
        </w:rPr>
        <w:t xml:space="preserve">residenta, de fecha 8 de junio de 2021, cuyo tenor literal es el siguiente: </w:t>
      </w:r>
    </w:p>
    <w:p w:rsidR="000B5886" w:rsidRDefault="00DA5302">
      <w:pPr>
        <w:spacing w:after="0"/>
        <w:ind w:left="708"/>
      </w:pPr>
      <w:r>
        <w:rPr>
          <w:rFonts w:ascii="Arial" w:eastAsia="Arial" w:hAnsi="Arial" w:cs="Arial"/>
          <w:b/>
        </w:rPr>
        <w:t xml:space="preserve"> </w:t>
      </w:r>
    </w:p>
    <w:p w:rsidR="000B5886" w:rsidRDefault="00DA5302">
      <w:pPr>
        <w:spacing w:after="21"/>
        <w:ind w:left="708"/>
      </w:pPr>
      <w:r>
        <w:rPr>
          <w:rFonts w:ascii="Arial" w:eastAsia="Arial" w:hAnsi="Arial" w:cs="Arial"/>
          <w:b/>
        </w:rPr>
        <w:t xml:space="preserve"> </w:t>
      </w:r>
    </w:p>
    <w:p w:rsidR="000B5886" w:rsidRDefault="00DA5302">
      <w:pPr>
        <w:spacing w:after="111" w:line="247" w:lineRule="auto"/>
        <w:ind w:left="720" w:right="940" w:hanging="10"/>
        <w:jc w:val="both"/>
      </w:pPr>
      <w:r>
        <w:rPr>
          <w:rFonts w:ascii="Arial" w:eastAsia="Arial" w:hAnsi="Arial" w:cs="Arial"/>
        </w:rPr>
        <w:t xml:space="preserve">   “Doña María Concepción Brito Núñez, en calidad de Alcaldesa Presidenta, al amparo de lo dispuesto en el Reglamento de Organización, Funcionamiento y Régimen Jurídico de las</w:t>
      </w:r>
      <w:r>
        <w:rPr>
          <w:rFonts w:ascii="Arial" w:eastAsia="Arial" w:hAnsi="Arial" w:cs="Arial"/>
        </w:rPr>
        <w:t xml:space="preserve"> Entidades Locales, así como en la Ley 7/1985, de 2 de abril, Reguladora de las Bases de Régimen Local. </w:t>
      </w:r>
    </w:p>
    <w:p w:rsidR="000B5886" w:rsidRDefault="00DA5302">
      <w:pPr>
        <w:spacing w:after="98"/>
        <w:ind w:left="708"/>
      </w:pPr>
      <w:r>
        <w:rPr>
          <w:rFonts w:ascii="Arial" w:eastAsia="Arial" w:hAnsi="Arial" w:cs="Arial"/>
        </w:rPr>
        <w:t xml:space="preserve"> </w:t>
      </w:r>
    </w:p>
    <w:p w:rsidR="000B5886" w:rsidRDefault="00DA5302">
      <w:pPr>
        <w:spacing w:after="114" w:line="247" w:lineRule="auto"/>
        <w:ind w:left="720" w:right="940" w:hanging="10"/>
        <w:jc w:val="both"/>
      </w:pPr>
      <w:r>
        <w:rPr>
          <w:rFonts w:ascii="Arial" w:eastAsia="Arial" w:hAnsi="Arial" w:cs="Arial"/>
        </w:rPr>
        <w:t>A la vista del borrador del Convenio específico de colaboración para la formación profesional dual en centros de trabajo entre el Ayuntamiento de Can</w:t>
      </w:r>
      <w:r>
        <w:rPr>
          <w:rFonts w:ascii="Arial" w:eastAsia="Arial" w:hAnsi="Arial" w:cs="Arial"/>
        </w:rPr>
        <w:t xml:space="preserve">delaria y la empresa Daniel Martos Díaz (Residencia Jardín de Santa Ana). </w:t>
      </w:r>
    </w:p>
    <w:p w:rsidR="000B5886" w:rsidRDefault="00DA5302">
      <w:pPr>
        <w:spacing w:after="98"/>
        <w:ind w:left="708"/>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 xml:space="preserve">Considerando lo establecido en el artículo 86 de la Ley 39/2015, de 1 de octubre, del Procedimiento Administrativo Común de las Administraciones Públicas. </w:t>
      </w:r>
    </w:p>
    <w:p w:rsidR="000B5886" w:rsidRDefault="00DA5302">
      <w:pPr>
        <w:spacing w:after="98"/>
        <w:ind w:left="708"/>
      </w:pPr>
      <w:r>
        <w:rPr>
          <w:rFonts w:ascii="Arial" w:eastAsia="Arial" w:hAnsi="Arial" w:cs="Arial"/>
        </w:rPr>
        <w:t xml:space="preserve"> </w:t>
      </w:r>
    </w:p>
    <w:p w:rsidR="000B5886" w:rsidRDefault="00DA5302">
      <w:pPr>
        <w:spacing w:after="112" w:line="247" w:lineRule="auto"/>
        <w:ind w:left="720" w:right="940" w:hanging="10"/>
        <w:jc w:val="both"/>
      </w:pPr>
      <w:r>
        <w:rPr>
          <w:noProof/>
        </w:rPr>
        <mc:AlternateContent>
          <mc:Choice Requires="wpg">
            <w:drawing>
              <wp:anchor distT="0" distB="0" distL="114300" distR="114300" simplePos="0" relativeHeight="25192140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7439" name="Group 35743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29979" name="Rectangle 2997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29980" name="Rectangle 29980"/>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195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7439" style="width:12.7031pt;height:281.682pt;position:absolute;mso-position-horizontal-relative:page;mso-position-horizontal:absolute;margin-left:682.278pt;mso-position-vertical-relative:page;margin-top:530.238pt;" coordsize="1613,35773">
                <v:rect id="Rectangle 2997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29980"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195 de 243 </w:t>
                        </w:r>
                      </w:p>
                    </w:txbxContent>
                  </v:textbox>
                </v:rect>
                <w10:wrap type="square"/>
              </v:group>
            </w:pict>
          </mc:Fallback>
        </mc:AlternateContent>
      </w:r>
      <w:r>
        <w:rPr>
          <w:rFonts w:ascii="Arial" w:eastAsia="Arial" w:hAnsi="Arial" w:cs="Arial"/>
        </w:rPr>
        <w:t xml:space="preserve">Se propone por parte de esta Alcaldía a la Junta de Gobierno </w:t>
      </w:r>
      <w:r>
        <w:rPr>
          <w:rFonts w:ascii="Arial" w:eastAsia="Arial" w:hAnsi="Arial" w:cs="Arial"/>
        </w:rPr>
        <w:t xml:space="preserve">Local la adopción del siguiente acuerdo: </w:t>
      </w:r>
    </w:p>
    <w:p w:rsidR="000B5886" w:rsidRDefault="00DA5302">
      <w:pPr>
        <w:spacing w:after="98"/>
        <w:ind w:left="708"/>
      </w:pPr>
      <w:r>
        <w:rPr>
          <w:rFonts w:ascii="Arial" w:eastAsia="Arial" w:hAnsi="Arial" w:cs="Arial"/>
        </w:rPr>
        <w:t xml:space="preserve"> </w:t>
      </w:r>
    </w:p>
    <w:p w:rsidR="000B5886" w:rsidRDefault="00DA5302">
      <w:pPr>
        <w:spacing w:after="114" w:line="247" w:lineRule="auto"/>
        <w:ind w:left="720" w:right="940" w:hanging="10"/>
        <w:jc w:val="both"/>
      </w:pPr>
      <w:r>
        <w:rPr>
          <w:rFonts w:ascii="Arial" w:eastAsia="Arial" w:hAnsi="Arial" w:cs="Arial"/>
          <w:b/>
        </w:rPr>
        <w:t>Primero</w:t>
      </w:r>
      <w:r>
        <w:rPr>
          <w:rFonts w:ascii="Arial" w:eastAsia="Arial" w:hAnsi="Arial" w:cs="Arial"/>
        </w:rPr>
        <w:t>: Aprobar el texto del Convenio específico de colaboración para la formación en centros de trabajo entre el Ayuntamiento de Candelaria y la empresa Daniel Martos Díaz (Residencia Jardín de Santa Ana)., con</w:t>
      </w:r>
      <w:r>
        <w:rPr>
          <w:rFonts w:ascii="Arial" w:eastAsia="Arial" w:hAnsi="Arial" w:cs="Arial"/>
        </w:rPr>
        <w:t xml:space="preserve"> efectos desde el día de su firma: </w:t>
      </w:r>
    </w:p>
    <w:p w:rsidR="000B5886" w:rsidRDefault="00DA5302">
      <w:pPr>
        <w:spacing w:after="0"/>
        <w:ind w:left="708"/>
      </w:pPr>
      <w:r>
        <w:rPr>
          <w:rFonts w:ascii="Arial" w:eastAsia="Arial" w:hAnsi="Arial" w:cs="Arial"/>
        </w:rPr>
        <w:t xml:space="preserve"> </w:t>
      </w:r>
    </w:p>
    <w:p w:rsidR="000B5886" w:rsidRDefault="00DA5302">
      <w:pPr>
        <w:spacing w:after="0"/>
        <w:ind w:left="528"/>
        <w:jc w:val="center"/>
      </w:pPr>
      <w:r>
        <w:rPr>
          <w:rFonts w:ascii="Arial" w:eastAsia="Arial" w:hAnsi="Arial" w:cs="Arial"/>
          <w:i/>
        </w:rPr>
        <w:t xml:space="preserve"> </w:t>
      </w:r>
    </w:p>
    <w:p w:rsidR="000B5886" w:rsidRDefault="00DA5302">
      <w:pPr>
        <w:spacing w:after="104"/>
        <w:ind w:right="127"/>
        <w:jc w:val="center"/>
      </w:pPr>
      <w:r>
        <w:rPr>
          <w:rFonts w:ascii="Arial" w:eastAsia="Arial" w:hAnsi="Arial" w:cs="Arial"/>
          <w:b/>
        </w:rPr>
        <w:t xml:space="preserve"> </w:t>
      </w:r>
      <w:r>
        <w:rPr>
          <w:rFonts w:ascii="Arial" w:eastAsia="Arial" w:hAnsi="Arial" w:cs="Arial"/>
          <w:b/>
        </w:rPr>
        <w:tab/>
      </w:r>
      <w:r>
        <w:rPr>
          <w:rFonts w:ascii="Arial" w:eastAsia="Arial" w:hAnsi="Arial" w:cs="Arial"/>
        </w:rPr>
        <w:t xml:space="preserve"> </w:t>
      </w:r>
    </w:p>
    <w:p w:rsidR="000B5886" w:rsidRDefault="00DA5302">
      <w:pPr>
        <w:spacing w:after="3" w:line="248" w:lineRule="auto"/>
        <w:ind w:left="703" w:right="940" w:hanging="10"/>
        <w:jc w:val="both"/>
      </w:pPr>
      <w:r>
        <w:rPr>
          <w:rFonts w:ascii="Arial" w:eastAsia="Arial" w:hAnsi="Arial" w:cs="Arial"/>
          <w:b/>
        </w:rPr>
        <w:t>“CONVENIO ESPECÍFICO DE COLABORACIÓN ENTRE EL CENTRO DE FORMACIÓN AYUNTAMIENTO DE CANDELARIA Y LA EMPRESA DANIEL MARTOS DÍAZ (JARDIN DE SANTA ANA)</w:t>
      </w:r>
      <w:r>
        <w:rPr>
          <w:rFonts w:ascii="Arial" w:eastAsia="Arial" w:hAnsi="Arial" w:cs="Arial"/>
        </w:rPr>
        <w:t xml:space="preserve"> </w:t>
      </w:r>
      <w:r>
        <w:rPr>
          <w:rFonts w:ascii="Arial" w:eastAsia="Arial" w:hAnsi="Arial" w:cs="Arial"/>
          <w:b/>
        </w:rPr>
        <w:t xml:space="preserve">PARA LA REALIZACIÓN DEL MÓDULO DE FORMACIÓN EN CENTROS DE </w:t>
      </w:r>
    </w:p>
    <w:p w:rsidR="000B5886" w:rsidRDefault="00DA5302">
      <w:pPr>
        <w:tabs>
          <w:tab w:val="center" w:pos="1238"/>
          <w:tab w:val="center" w:pos="2344"/>
          <w:tab w:val="center" w:pos="3557"/>
          <w:tab w:val="center" w:pos="5348"/>
          <w:tab w:val="center" w:pos="6654"/>
          <w:tab w:val="center" w:pos="7387"/>
          <w:tab w:val="center" w:pos="8790"/>
          <w:tab w:val="center" w:pos="10120"/>
        </w:tabs>
        <w:spacing w:after="3" w:line="248" w:lineRule="auto"/>
      </w:pPr>
      <w:r>
        <w:tab/>
      </w:r>
      <w:r>
        <w:rPr>
          <w:rFonts w:ascii="Arial" w:eastAsia="Arial" w:hAnsi="Arial" w:cs="Arial"/>
          <w:b/>
        </w:rPr>
        <w:t xml:space="preserve">TRABAJO </w:t>
      </w:r>
      <w:r>
        <w:rPr>
          <w:rFonts w:ascii="Arial" w:eastAsia="Arial" w:hAnsi="Arial" w:cs="Arial"/>
          <w:b/>
        </w:rPr>
        <w:tab/>
        <w:t xml:space="preserve">DEL </w:t>
      </w:r>
      <w:r>
        <w:rPr>
          <w:rFonts w:ascii="Arial" w:eastAsia="Arial" w:hAnsi="Arial" w:cs="Arial"/>
          <w:b/>
        </w:rPr>
        <w:tab/>
        <w:t xml:space="preserve">ALUMNADO </w:t>
      </w:r>
      <w:r>
        <w:rPr>
          <w:rFonts w:ascii="Arial" w:eastAsia="Arial" w:hAnsi="Arial" w:cs="Arial"/>
          <w:b/>
        </w:rPr>
        <w:tab/>
        <w:t xml:space="preserve">PARTICIPANTE </w:t>
      </w:r>
      <w:r>
        <w:rPr>
          <w:rFonts w:ascii="Arial" w:eastAsia="Arial" w:hAnsi="Arial" w:cs="Arial"/>
          <w:b/>
        </w:rPr>
        <w:tab/>
        <w:t xml:space="preserve">EN </w:t>
      </w:r>
      <w:r>
        <w:rPr>
          <w:rFonts w:ascii="Arial" w:eastAsia="Arial" w:hAnsi="Arial" w:cs="Arial"/>
          <w:b/>
        </w:rPr>
        <w:tab/>
        <w:t xml:space="preserve">LOS </w:t>
      </w:r>
      <w:r>
        <w:rPr>
          <w:rFonts w:ascii="Arial" w:eastAsia="Arial" w:hAnsi="Arial" w:cs="Arial"/>
          <w:b/>
        </w:rPr>
        <w:tab/>
        <w:t xml:space="preserve">CERTIFICADOS </w:t>
      </w:r>
      <w:r>
        <w:rPr>
          <w:rFonts w:ascii="Arial" w:eastAsia="Arial" w:hAnsi="Arial" w:cs="Arial"/>
          <w:b/>
        </w:rPr>
        <w:tab/>
        <w:t xml:space="preserve">DE </w:t>
      </w:r>
    </w:p>
    <w:p w:rsidR="000B5886" w:rsidRDefault="00DA5302">
      <w:pPr>
        <w:spacing w:after="3" w:line="248" w:lineRule="auto"/>
        <w:ind w:left="703" w:right="940" w:hanging="10"/>
        <w:jc w:val="both"/>
      </w:pPr>
      <w:r>
        <w:rPr>
          <w:rFonts w:ascii="Arial" w:eastAsia="Arial" w:hAnsi="Arial" w:cs="Arial"/>
          <w:b/>
        </w:rPr>
        <w:t>PROFESIONALIDAD DE LA PROGRAMACIÓN DE FORMACIÓN DE OFERTA.</w:t>
      </w:r>
      <w:r>
        <w:rPr>
          <w:rFonts w:ascii="Arial" w:eastAsia="Arial" w:hAnsi="Arial" w:cs="Arial"/>
        </w:rPr>
        <w:t xml:space="preserve"> </w:t>
      </w:r>
    </w:p>
    <w:p w:rsidR="000B5886" w:rsidRDefault="00DA5302">
      <w:pPr>
        <w:spacing w:after="0"/>
        <w:ind w:left="708"/>
      </w:pPr>
      <w:r>
        <w:rPr>
          <w:rFonts w:ascii="Times New Roman" w:eastAsia="Times New Roman" w:hAnsi="Times New Roman" w:cs="Times New Roman"/>
          <w:b/>
          <w:sz w:val="16"/>
        </w:rPr>
        <w:t xml:space="preserve"> </w:t>
      </w:r>
    </w:p>
    <w:p w:rsidR="000B5886" w:rsidRDefault="00DA5302">
      <w:pPr>
        <w:spacing w:after="49"/>
        <w:ind w:left="708"/>
      </w:pPr>
      <w:r>
        <w:rPr>
          <w:rFonts w:ascii="Times New Roman" w:eastAsia="Times New Roman" w:hAnsi="Times New Roman" w:cs="Times New Roman"/>
          <w:b/>
          <w:sz w:val="16"/>
        </w:rPr>
        <w:t xml:space="preserve"> </w:t>
      </w:r>
    </w:p>
    <w:p w:rsidR="000B5886" w:rsidRDefault="00DA5302">
      <w:pPr>
        <w:spacing w:after="0"/>
        <w:ind w:left="10" w:right="243" w:hanging="10"/>
        <w:jc w:val="center"/>
      </w:pPr>
      <w:r>
        <w:rPr>
          <w:rFonts w:ascii="Times New Roman" w:eastAsia="Times New Roman" w:hAnsi="Times New Roman" w:cs="Times New Roman"/>
          <w:b/>
          <w:sz w:val="16"/>
        </w:rPr>
        <w:t xml:space="preserve">En         a      </w:t>
      </w:r>
      <w:r>
        <w:rPr>
          <w:rFonts w:ascii="Times New Roman" w:eastAsia="Times New Roman" w:hAnsi="Times New Roman" w:cs="Times New Roman"/>
          <w:sz w:val="24"/>
        </w:rPr>
        <w:t xml:space="preserve"> </w:t>
      </w:r>
    </w:p>
    <w:p w:rsidR="000B5886" w:rsidRDefault="00DA5302">
      <w:pPr>
        <w:spacing w:after="0"/>
        <w:ind w:right="204"/>
        <w:jc w:val="center"/>
      </w:pPr>
      <w:r>
        <w:rPr>
          <w:rFonts w:ascii="Times New Roman" w:eastAsia="Times New Roman" w:hAnsi="Times New Roman" w:cs="Times New Roman"/>
          <w:b/>
          <w:sz w:val="16"/>
        </w:rPr>
        <w:t xml:space="preserve"> </w:t>
      </w:r>
    </w:p>
    <w:p w:rsidR="000B5886" w:rsidRDefault="00DA5302">
      <w:pPr>
        <w:spacing w:after="0"/>
        <w:ind w:right="204"/>
        <w:jc w:val="center"/>
      </w:pPr>
      <w:r>
        <w:rPr>
          <w:rFonts w:ascii="Times New Roman" w:eastAsia="Times New Roman" w:hAnsi="Times New Roman" w:cs="Times New Roman"/>
          <w:b/>
          <w:sz w:val="16"/>
        </w:rPr>
        <w:t xml:space="preserve"> </w:t>
      </w:r>
    </w:p>
    <w:p w:rsidR="000B5886" w:rsidRDefault="00DA5302">
      <w:pPr>
        <w:spacing w:after="0"/>
        <w:ind w:left="10" w:right="243" w:hanging="10"/>
        <w:jc w:val="center"/>
      </w:pPr>
      <w:r>
        <w:rPr>
          <w:rFonts w:ascii="Times New Roman" w:eastAsia="Times New Roman" w:hAnsi="Times New Roman" w:cs="Times New Roman"/>
          <w:b/>
          <w:sz w:val="16"/>
        </w:rPr>
        <w:t xml:space="preserve">REUNIDOS </w:t>
      </w:r>
    </w:p>
    <w:p w:rsidR="000B5886" w:rsidRDefault="00DA5302">
      <w:pPr>
        <w:spacing w:after="0"/>
        <w:ind w:right="204"/>
        <w:jc w:val="center"/>
      </w:pPr>
      <w:r>
        <w:rPr>
          <w:rFonts w:ascii="Times New Roman" w:eastAsia="Times New Roman" w:hAnsi="Times New Roman" w:cs="Times New Roman"/>
          <w:b/>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Por el CENTRO COLABORADOR: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line="222" w:lineRule="auto"/>
        <w:ind w:left="708" w:right="783"/>
      </w:pPr>
      <w:r>
        <w:rPr>
          <w:rFonts w:ascii="Times New Roman" w:eastAsia="Times New Roman" w:hAnsi="Times New Roman" w:cs="Times New Roman"/>
          <w:sz w:val="16"/>
        </w:rPr>
        <w:t xml:space="preserve">D/Dña.: Mª Concepción Brito Núñez    , con NIF: ***1734** </w:t>
      </w:r>
      <w:r>
        <w:rPr>
          <w:rFonts w:ascii="Times New Roman" w:eastAsia="Times New Roman" w:hAnsi="Times New Roman" w:cs="Times New Roman"/>
          <w:color w:val="0000FF"/>
          <w:sz w:val="16"/>
        </w:rPr>
        <w:t>,</w:t>
      </w:r>
      <w:r>
        <w:rPr>
          <w:rFonts w:ascii="Times New Roman" w:eastAsia="Times New Roman" w:hAnsi="Times New Roman" w:cs="Times New Roman"/>
          <w:sz w:val="16"/>
        </w:rPr>
        <w:t>en nombre y representación del centro Ayuntamiento de Candelaria con CIF/NIF nº P3801100C</w:t>
      </w:r>
      <w:r>
        <w:rPr>
          <w:rFonts w:ascii="Times New Roman" w:eastAsia="Times New Roman" w:hAnsi="Times New Roman" w:cs="Times New Roman"/>
          <w:b/>
          <w:sz w:val="16"/>
        </w:rPr>
        <w:t xml:space="preserve"> </w:t>
      </w:r>
      <w:r>
        <w:rPr>
          <w:rFonts w:ascii="Times New Roman" w:eastAsia="Times New Roman" w:hAnsi="Times New Roman" w:cs="Times New Roman"/>
          <w:sz w:val="16"/>
        </w:rPr>
        <w:t>y domicilio social en  Avenida la Constitución 7,   municipio de Candelaria provincia de Santa Cruz de Tenerife, teléfono 922 500 800.</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Y POR LA EMPRESA: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D/Dña.:</w:t>
      </w:r>
      <w:r>
        <w:rPr>
          <w:rFonts w:ascii="Times New Roman" w:eastAsia="Times New Roman" w:hAnsi="Times New Roman" w:cs="Times New Roman"/>
          <w:sz w:val="16"/>
        </w:rPr>
        <w:t xml:space="preserve">  Daniel Martos Díaz    , con NIF: ***9578**    </w:t>
      </w:r>
      <w:r>
        <w:rPr>
          <w:rFonts w:ascii="Times New Roman" w:eastAsia="Times New Roman" w:hAnsi="Times New Roman" w:cs="Times New Roman"/>
          <w:color w:val="0000FF"/>
          <w:sz w:val="16"/>
        </w:rPr>
        <w:t>,</w:t>
      </w:r>
      <w:r>
        <w:rPr>
          <w:rFonts w:ascii="Times New Roman" w:eastAsia="Times New Roman" w:hAnsi="Times New Roman" w:cs="Times New Roman"/>
          <w:sz w:val="16"/>
        </w:rPr>
        <w:t>en nombre y representación de la empresa con CIF/NIF nº 78695782V</w:t>
      </w:r>
      <w:r>
        <w:rPr>
          <w:rFonts w:ascii="Times New Roman" w:eastAsia="Times New Roman" w:hAnsi="Times New Roman" w:cs="Times New Roman"/>
          <w:b/>
          <w:sz w:val="16"/>
        </w:rPr>
        <w:t xml:space="preserve"> </w:t>
      </w:r>
      <w:r>
        <w:rPr>
          <w:rFonts w:ascii="Times New Roman" w:eastAsia="Times New Roman" w:hAnsi="Times New Roman" w:cs="Times New Roman"/>
          <w:sz w:val="16"/>
        </w:rPr>
        <w:t>y domicilio social en Avenida Marítima 194, Caletillas, municipio de Candelaria, provincia Santa Cruz de Tenerife, teléfono 922502205</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right="204"/>
        <w:jc w:val="center"/>
      </w:pPr>
      <w:r>
        <w:rPr>
          <w:rFonts w:ascii="Times New Roman" w:eastAsia="Times New Roman" w:hAnsi="Times New Roman" w:cs="Times New Roman"/>
          <w:b/>
          <w:sz w:val="16"/>
        </w:rPr>
        <w:t xml:space="preserve"> </w:t>
      </w:r>
    </w:p>
    <w:p w:rsidR="000B5886" w:rsidRDefault="00DA5302">
      <w:pPr>
        <w:spacing w:after="0"/>
        <w:ind w:left="10" w:right="243" w:hanging="10"/>
        <w:jc w:val="center"/>
      </w:pPr>
      <w:r>
        <w:rPr>
          <w:rFonts w:ascii="Times New Roman" w:eastAsia="Times New Roman" w:hAnsi="Times New Roman" w:cs="Times New Roman"/>
          <w:b/>
          <w:sz w:val="16"/>
        </w:rPr>
        <w:t>DE</w:t>
      </w:r>
      <w:r>
        <w:rPr>
          <w:rFonts w:ascii="Times New Roman" w:eastAsia="Times New Roman" w:hAnsi="Times New Roman" w:cs="Times New Roman"/>
          <w:b/>
          <w:sz w:val="16"/>
        </w:rPr>
        <w:t xml:space="preserve">CLARAN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4"/>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b/>
          <w:sz w:val="16"/>
        </w:rPr>
        <w:t xml:space="preserve">PRIMERO.- </w:t>
      </w:r>
      <w:r>
        <w:rPr>
          <w:rFonts w:ascii="Times New Roman" w:eastAsia="Times New Roman" w:hAnsi="Times New Roman" w:cs="Times New Roman"/>
          <w:sz w:val="16"/>
        </w:rPr>
        <w:t>Que se reconocen recíprocamente capacidad y legitimación para la negociación y firma del presente convenio.</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b/>
          <w:sz w:val="16"/>
        </w:rPr>
        <w:t>SEGUNDO.-</w:t>
      </w:r>
      <w:r>
        <w:rPr>
          <w:rFonts w:ascii="Times New Roman" w:eastAsia="Times New Roman" w:hAnsi="Times New Roman" w:cs="Times New Roman"/>
          <w:sz w:val="16"/>
        </w:rPr>
        <w:t xml:space="preserve"> Que el objeto del presente convenio es facilitar por parte de la empresa Daniel Martos Díaz  la realización del m</w:t>
      </w:r>
      <w:r>
        <w:rPr>
          <w:rFonts w:ascii="Times New Roman" w:eastAsia="Times New Roman" w:hAnsi="Times New Roman" w:cs="Times New Roman"/>
          <w:sz w:val="16"/>
        </w:rPr>
        <w:t>ódulo de formación práctica en centros de trabajo (FCT) al alumnado del Certificado de Profesionalidad con código SSCS0208, de la acción formativa nº 21-38/ 500026 especialidad Atención sociosanitaria a personas dependientes en instituciones sociales,  imp</w:t>
      </w:r>
      <w:r>
        <w:rPr>
          <w:rFonts w:ascii="Times New Roman" w:eastAsia="Times New Roman" w:hAnsi="Times New Roman" w:cs="Times New Roman"/>
          <w:sz w:val="16"/>
        </w:rPr>
        <w:t>artido en el Centro Ayuntamiento de Candelaria,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b/>
          <w:sz w:val="16"/>
        </w:rPr>
        <w:t>TERCERO.-</w:t>
      </w:r>
      <w:r>
        <w:rPr>
          <w:rFonts w:ascii="Times New Roman" w:eastAsia="Times New Roman" w:hAnsi="Times New Roman" w:cs="Times New Roman"/>
          <w:sz w:val="16"/>
        </w:rPr>
        <w:t xml:space="preserve"> La empresa Daniel Martos Díaz tiene actividad suficiente para acoger al alumnado en prácticas y dispone de las condiciones de espacio y mobiliario necesarios para el desarrollo de las capacidades</w:t>
      </w:r>
      <w:r>
        <w:rPr>
          <w:rFonts w:ascii="Times New Roman" w:eastAsia="Times New Roman" w:hAnsi="Times New Roman" w:cs="Times New Roman"/>
          <w:sz w:val="16"/>
        </w:rPr>
        <w:t xml:space="preserve"> de la acción formativa señalada.</w:t>
      </w:r>
      <w:r>
        <w:rPr>
          <w:rFonts w:ascii="Times New Roman" w:eastAsia="Times New Roman" w:hAnsi="Times New Roman" w:cs="Times New Roman"/>
          <w:sz w:val="24"/>
        </w:rPr>
        <w:t xml:space="preserve"> </w:t>
      </w:r>
    </w:p>
    <w:p w:rsidR="000B5886" w:rsidRDefault="00DA5302">
      <w:pPr>
        <w:spacing w:after="0"/>
        <w:ind w:left="10" w:right="246" w:hanging="10"/>
        <w:jc w:val="center"/>
      </w:pPr>
      <w:r>
        <w:rPr>
          <w:rFonts w:ascii="Times New Roman" w:eastAsia="Times New Roman" w:hAnsi="Times New Roman" w:cs="Times New Roman"/>
          <w:b/>
          <w:sz w:val="16"/>
        </w:rPr>
        <w:t xml:space="preserve">ACUERDAN </w:t>
      </w:r>
    </w:p>
    <w:p w:rsidR="000B5886" w:rsidRDefault="00DA5302">
      <w:pPr>
        <w:spacing w:after="0"/>
        <w:ind w:right="204"/>
        <w:jc w:val="center"/>
      </w:pPr>
      <w:r>
        <w:rPr>
          <w:rFonts w:ascii="Times New Roman" w:eastAsia="Times New Roman" w:hAnsi="Times New Roman" w:cs="Times New Roman"/>
          <w:b/>
          <w:sz w:val="16"/>
        </w:rPr>
        <w:t xml:space="preserve"> </w:t>
      </w:r>
    </w:p>
    <w:p w:rsidR="000B5886" w:rsidRDefault="00DA5302">
      <w:pPr>
        <w:spacing w:after="0"/>
        <w:ind w:left="4249"/>
      </w:pPr>
      <w:r>
        <w:rPr>
          <w:rFonts w:ascii="Times New Roman" w:eastAsia="Times New Roman" w:hAnsi="Times New Roman" w:cs="Times New Roman"/>
          <w:b/>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Suscribir el presente convenio de colaboración para la realización del módulo de formación práctica en centros de trabajo, de conformidad con lo establecido en el Real Decreto 694/2017, de 3 de julio, por el</w:t>
      </w:r>
      <w:r>
        <w:rPr>
          <w:rFonts w:ascii="Times New Roman" w:eastAsia="Times New Roman" w:hAnsi="Times New Roman" w:cs="Times New Roman"/>
          <w:sz w:val="16"/>
        </w:rPr>
        <w:t xml:space="preserve"> que se desarrolla la Ley 30/2015, de 9 de septiembre, por la que se regula el Sistema de Formación Profesional para el Empleo en el ámbito laboral (BOE nº159, de 5 de julio de 2017), el RD 34/2008 de 18 de enero, que regula los Certificados de Profesional</w:t>
      </w:r>
      <w:r>
        <w:rPr>
          <w:rFonts w:ascii="Times New Roman" w:eastAsia="Times New Roman" w:hAnsi="Times New Roman" w:cs="Times New Roman"/>
          <w:sz w:val="16"/>
        </w:rPr>
        <w:t>idad (BOE nº27, de 31 de enero de 2008), el Real Decreto   RD 1379/2008 modificado po RD721/2011    , correspondiente a esta  especialidad formativa y la Convocatoria de concesión de subvenciones para este tipo de acción formativa así como la Resolución de</w:t>
      </w:r>
      <w:r>
        <w:rPr>
          <w:rFonts w:ascii="Times New Roman" w:eastAsia="Times New Roman" w:hAnsi="Times New Roman" w:cs="Times New Roman"/>
          <w:sz w:val="16"/>
        </w:rPr>
        <w:t xml:space="preserve"> concesión sobre la misma y el Manual de Gestión pertinente, además de las cláusulas que establece este Convenio y todas aquellas normas que sean de aplicación y que ambas partes conocen y acatan.</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Por todo ello se firma el presente Convenio con las siguientes: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noProof/>
        </w:rPr>
        <mc:AlternateContent>
          <mc:Choice Requires="wpg">
            <w:drawing>
              <wp:anchor distT="0" distB="0" distL="114300" distR="114300" simplePos="0" relativeHeight="25192243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8195" name="Group 36819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0224" name="Rectangle 3022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0225" name="Rectangle 30225"/>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electrónicamente desde la plataforma esPublico Gestiona | Página</w:t>
                              </w:r>
                              <w:r>
                                <w:rPr>
                                  <w:rFonts w:ascii="Arial" w:eastAsia="Arial" w:hAnsi="Arial" w:cs="Arial"/>
                                  <w:sz w:val="12"/>
                                </w:rPr>
                                <w:t xml:space="preserve"> 196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8195" style="width:12.7031pt;height:281.682pt;position:absolute;mso-position-horizontal-relative:page;mso-position-horizontal:absolute;margin-left:682.278pt;mso-position-vertical-relative:page;margin-top:530.238pt;" coordsize="1613,35773">
                <v:rect id="Rectangle 3022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0225"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196 de 243 </w:t>
                        </w:r>
                      </w:p>
                    </w:txbxContent>
                  </v:textbox>
                </v:rect>
                <w10:wrap type="square"/>
              </v:group>
            </w:pict>
          </mc:Fallback>
        </mc:AlternateContent>
      </w:r>
      <w:r>
        <w:rPr>
          <w:rFonts w:ascii="Times New Roman" w:eastAsia="Times New Roman" w:hAnsi="Times New Roman" w:cs="Times New Roman"/>
          <w:sz w:val="16"/>
        </w:rPr>
        <w:t xml:space="preserve"> </w:t>
      </w:r>
    </w:p>
    <w:p w:rsidR="000B5886" w:rsidRDefault="00DA5302">
      <w:pPr>
        <w:spacing w:after="0"/>
        <w:ind w:left="10" w:right="244" w:hanging="10"/>
        <w:jc w:val="center"/>
      </w:pPr>
      <w:r>
        <w:rPr>
          <w:rFonts w:ascii="Times New Roman" w:eastAsia="Times New Roman" w:hAnsi="Times New Roman" w:cs="Times New Roman"/>
          <w:b/>
          <w:sz w:val="16"/>
        </w:rPr>
        <w:t xml:space="preserve">CLAUSULAS </w:t>
      </w:r>
    </w:p>
    <w:p w:rsidR="000B5886" w:rsidRDefault="00DA5302">
      <w:pPr>
        <w:spacing w:after="70" w:line="235" w:lineRule="auto"/>
        <w:ind w:left="708" w:right="5693"/>
      </w:pPr>
      <w:r>
        <w:rPr>
          <w:rFonts w:ascii="Times New Roman" w:eastAsia="Times New Roman" w:hAnsi="Times New Roman" w:cs="Times New Roman"/>
          <w:b/>
          <w:sz w:val="16"/>
        </w:rPr>
        <w:t xml:space="preserve"> </w:t>
      </w:r>
      <w:r>
        <w:rPr>
          <w:rFonts w:ascii="Times New Roman" w:eastAsia="Times New Roman" w:hAnsi="Times New Roman" w:cs="Times New Roman"/>
          <w:sz w:val="16"/>
        </w:rPr>
        <w:t xml:space="preserve"> </w:t>
      </w:r>
    </w:p>
    <w:p w:rsidR="000B5886" w:rsidRDefault="00DA5302">
      <w:pPr>
        <w:spacing w:after="3"/>
        <w:ind w:left="703" w:hanging="10"/>
      </w:pPr>
      <w:r>
        <w:rPr>
          <w:rFonts w:ascii="Times New Roman" w:eastAsia="Times New Roman" w:hAnsi="Times New Roman" w:cs="Times New Roman"/>
          <w:b/>
          <w:sz w:val="16"/>
        </w:rPr>
        <w:t>PRIMERA</w:t>
      </w:r>
      <w:r>
        <w:rPr>
          <w:rFonts w:ascii="Times New Roman" w:eastAsia="Times New Roman" w:hAnsi="Times New Roman" w:cs="Times New Roman"/>
          <w:sz w:val="16"/>
        </w:rPr>
        <w:t>.-</w:t>
      </w:r>
      <w:r>
        <w:rPr>
          <w:rFonts w:ascii="Times New Roman" w:eastAsia="Times New Roman" w:hAnsi="Times New Roman" w:cs="Times New Roman"/>
          <w:b/>
          <w:sz w:val="16"/>
        </w:rPr>
        <w:t xml:space="preserve"> </w:t>
      </w:r>
      <w:r>
        <w:rPr>
          <w:rFonts w:ascii="Times New Roman" w:eastAsia="Times New Roman" w:hAnsi="Times New Roman" w:cs="Times New Roman"/>
          <w:sz w:val="16"/>
          <w:u w:val="single" w:color="000000"/>
        </w:rPr>
        <w:t>Objeto.-</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b/>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El objetivo del presente convenio es facilitar por parte de la empresa suscriptora la realización del módulo de formación práctica en centros </w:t>
      </w:r>
      <w:r>
        <w:rPr>
          <w:rFonts w:ascii="Times New Roman" w:eastAsia="Times New Roman" w:hAnsi="Times New Roman" w:cs="Times New Roman"/>
          <w:sz w:val="16"/>
        </w:rPr>
        <w:t xml:space="preserve">de trabajo (FCT) al alumnado de la/s acción/es formativa/s que figura en el cuadro adjunto, del Subsistema de Formación para el Empleo, impartidos en el centro de formación que suscribe el presente convenio . </w:t>
      </w:r>
    </w:p>
    <w:p w:rsidR="000B5886" w:rsidRDefault="00DA5302">
      <w:pPr>
        <w:spacing w:after="0"/>
        <w:ind w:left="708"/>
      </w:pPr>
      <w:r>
        <w:rPr>
          <w:rFonts w:ascii="Times New Roman" w:eastAsia="Times New Roman" w:hAnsi="Times New Roman" w:cs="Times New Roman"/>
          <w:sz w:val="16"/>
        </w:rPr>
        <w:t xml:space="preserve"> </w:t>
      </w:r>
    </w:p>
    <w:tbl>
      <w:tblPr>
        <w:tblStyle w:val="TableGrid"/>
        <w:tblW w:w="9011" w:type="dxa"/>
        <w:tblInd w:w="713" w:type="dxa"/>
        <w:tblCellMar>
          <w:top w:w="2" w:type="dxa"/>
          <w:left w:w="166" w:type="dxa"/>
          <w:bottom w:w="0" w:type="dxa"/>
          <w:right w:w="11" w:type="dxa"/>
        </w:tblCellMar>
        <w:tblLook w:val="04A0" w:firstRow="1" w:lastRow="0" w:firstColumn="1" w:lastColumn="0" w:noHBand="0" w:noVBand="1"/>
      </w:tblPr>
      <w:tblGrid>
        <w:gridCol w:w="1601"/>
        <w:gridCol w:w="5799"/>
        <w:gridCol w:w="1611"/>
      </w:tblGrid>
      <w:tr w:rsidR="000B5886">
        <w:trPr>
          <w:trHeight w:val="192"/>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54"/>
              <w:jc w:val="center"/>
            </w:pPr>
            <w:r>
              <w:rPr>
                <w:rFonts w:ascii="Times New Roman" w:eastAsia="Times New Roman" w:hAnsi="Times New Roman" w:cs="Times New Roman"/>
                <w:b/>
                <w:sz w:val="16"/>
              </w:rPr>
              <w:t xml:space="preserve">Nº Curso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50"/>
              <w:jc w:val="center"/>
            </w:pPr>
            <w:r>
              <w:rPr>
                <w:rFonts w:ascii="Times New Roman" w:eastAsia="Times New Roman" w:hAnsi="Times New Roman" w:cs="Times New Roman"/>
                <w:b/>
                <w:sz w:val="16"/>
              </w:rPr>
              <w:t xml:space="preserve">Especialidad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54"/>
              <w:jc w:val="center"/>
            </w:pPr>
            <w:r>
              <w:rPr>
                <w:rFonts w:ascii="Times New Roman" w:eastAsia="Times New Roman" w:hAnsi="Times New Roman" w:cs="Times New Roman"/>
                <w:b/>
                <w:sz w:val="16"/>
              </w:rPr>
              <w:t xml:space="preserve">Horas de prácticas </w:t>
            </w:r>
          </w:p>
        </w:tc>
      </w:tr>
      <w:tr w:rsidR="000B5886">
        <w:trPr>
          <w:trHeight w:val="194"/>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320"/>
              <w:jc w:val="right"/>
            </w:pPr>
            <w:r>
              <w:rPr>
                <w:rFonts w:ascii="Times New Roman" w:eastAsia="Times New Roman" w:hAnsi="Times New Roman" w:cs="Times New Roman"/>
                <w:sz w:val="16"/>
              </w:rPr>
              <w:t xml:space="preserve">21-38/ 500026 </w:t>
            </w:r>
            <w:r>
              <w:rPr>
                <w:rFonts w:ascii="Times New Roman" w:eastAsia="Times New Roman" w:hAnsi="Times New Roman" w:cs="Times New Roman"/>
                <w:b/>
                <w:sz w:val="16"/>
              </w:rPr>
              <w:t xml:space="preserve">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53"/>
              <w:jc w:val="right"/>
            </w:pPr>
            <w:r>
              <w:rPr>
                <w:rFonts w:ascii="Times New Roman" w:eastAsia="Times New Roman" w:hAnsi="Times New Roman" w:cs="Times New Roman"/>
                <w:sz w:val="16"/>
              </w:rPr>
              <w:t>Atención sociosanitaria a personas dependientes en instituciones sociales</w:t>
            </w:r>
            <w:r>
              <w:rPr>
                <w:rFonts w:ascii="Times New Roman" w:eastAsia="Times New Roman" w:hAnsi="Times New Roman" w:cs="Times New Roman"/>
                <w:b/>
                <w:sz w:val="16"/>
              </w:rPr>
              <w:t xml:space="preserve">      </w:t>
            </w:r>
            <w:r>
              <w:rPr>
                <w:rFonts w:ascii="Times New Roman" w:eastAsia="Times New Roman" w:hAnsi="Times New Roman" w:cs="Times New Roman"/>
                <w:sz w:val="24"/>
              </w:rPr>
              <w:t xml:space="preserve">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19"/>
            </w:pPr>
            <w:r>
              <w:rPr>
                <w:rFonts w:ascii="Times New Roman" w:eastAsia="Times New Roman" w:hAnsi="Times New Roman" w:cs="Times New Roman"/>
                <w:b/>
                <w:sz w:val="16"/>
              </w:rPr>
              <w:t xml:space="preserve"> 80    </w:t>
            </w:r>
            <w:r>
              <w:rPr>
                <w:rFonts w:ascii="Times New Roman" w:eastAsia="Times New Roman" w:hAnsi="Times New Roman" w:cs="Times New Roman"/>
                <w:sz w:val="24"/>
              </w:rPr>
              <w:t xml:space="preserve"> </w:t>
            </w:r>
          </w:p>
        </w:tc>
      </w:tr>
    </w:tbl>
    <w:p w:rsidR="000B5886" w:rsidRDefault="00DA5302">
      <w:pPr>
        <w:spacing w:after="51"/>
        <w:ind w:left="708"/>
      </w:pPr>
      <w:r>
        <w:rPr>
          <w:rFonts w:ascii="Times New Roman" w:eastAsia="Times New Roman" w:hAnsi="Times New Roman" w:cs="Times New Roman"/>
          <w:b/>
          <w:sz w:val="16"/>
        </w:rPr>
        <w:t xml:space="preserve"> </w:t>
      </w:r>
    </w:p>
    <w:p w:rsidR="000B5886" w:rsidRDefault="00DA5302">
      <w:pPr>
        <w:spacing w:after="3"/>
        <w:ind w:left="703" w:hanging="10"/>
      </w:pPr>
      <w:r>
        <w:rPr>
          <w:rFonts w:ascii="Times New Roman" w:eastAsia="Times New Roman" w:hAnsi="Times New Roman" w:cs="Times New Roman"/>
          <w:b/>
          <w:sz w:val="16"/>
        </w:rPr>
        <w:t>SEGUNDA.-</w:t>
      </w:r>
      <w:r>
        <w:rPr>
          <w:rFonts w:ascii="Times New Roman" w:eastAsia="Times New Roman" w:hAnsi="Times New Roman" w:cs="Times New Roman"/>
          <w:sz w:val="16"/>
        </w:rPr>
        <w:t xml:space="preserve"> </w:t>
      </w:r>
      <w:r>
        <w:rPr>
          <w:rFonts w:ascii="Times New Roman" w:eastAsia="Times New Roman" w:hAnsi="Times New Roman" w:cs="Times New Roman"/>
          <w:sz w:val="16"/>
          <w:u w:val="single" w:color="000000"/>
        </w:rPr>
        <w:t>Relación entre el alumnado en prácticas y la empresa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La relación entre el alumnado y la empresa en la que realiza las prácticas profesionales, que en ningún caso será de carácter laboral, se efectuará dentro del marco previsto por la legislación aplicable en materia de Formación Profesional para el Empleo y </w:t>
      </w:r>
      <w:r>
        <w:rPr>
          <w:rFonts w:ascii="Times New Roman" w:eastAsia="Times New Roman" w:hAnsi="Times New Roman" w:cs="Times New Roman"/>
          <w:sz w:val="16"/>
        </w:rPr>
        <w:t xml:space="preserve">su normativa de desarrollo, sin perjuicio de cualquier otra que fuera de aplicación.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La empresa no podrá cubrir ni siquiera con carácter interino, ningún puesto de trabajo con un/a alumno/a en prácticas, salvo que se establezca al efecto una relación la</w:t>
      </w:r>
      <w:r>
        <w:rPr>
          <w:rFonts w:ascii="Times New Roman" w:eastAsia="Times New Roman" w:hAnsi="Times New Roman" w:cs="Times New Roman"/>
          <w:sz w:val="16"/>
        </w:rPr>
        <w:t xml:space="preserve">boral retribuida. En este caso, se considerarán extinguidas las prácticas con respecto a este alumno/a, debiendo la empresa comunicar este hecho al Centro de formación para formalizar su baja.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1"/>
        <w:ind w:left="708"/>
      </w:pPr>
      <w:r>
        <w:rPr>
          <w:rFonts w:ascii="Times New Roman" w:eastAsia="Times New Roman" w:hAnsi="Times New Roman" w:cs="Times New Roman"/>
          <w:sz w:val="16"/>
        </w:rPr>
        <w:t xml:space="preserve"> </w:t>
      </w:r>
    </w:p>
    <w:p w:rsidR="000B5886" w:rsidRDefault="00DA5302">
      <w:pPr>
        <w:spacing w:after="3"/>
        <w:ind w:left="703" w:hanging="10"/>
      </w:pPr>
      <w:r>
        <w:rPr>
          <w:rFonts w:ascii="Times New Roman" w:eastAsia="Times New Roman" w:hAnsi="Times New Roman" w:cs="Times New Roman"/>
          <w:b/>
          <w:sz w:val="16"/>
        </w:rPr>
        <w:t>TERCERA</w:t>
      </w:r>
      <w:r>
        <w:rPr>
          <w:rFonts w:ascii="Times New Roman" w:eastAsia="Times New Roman" w:hAnsi="Times New Roman" w:cs="Times New Roman"/>
          <w:sz w:val="16"/>
        </w:rPr>
        <w:t xml:space="preserve">.- </w:t>
      </w:r>
      <w:r>
        <w:rPr>
          <w:rFonts w:ascii="Times New Roman" w:eastAsia="Times New Roman" w:hAnsi="Times New Roman" w:cs="Times New Roman"/>
          <w:sz w:val="16"/>
          <w:u w:val="single" w:color="000000"/>
        </w:rPr>
        <w:t>Inicio de las prácticas y póliza de accidentes.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Las prácticas se iniciarán en la fecha que se comunique en el documento establecido al efecto.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Con carácter previo, el centro de formación presentará la siguiente documentación al Servicio Canario de Empleo: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1078" w:right="4409" w:hanging="10"/>
        <w:jc w:val="both"/>
      </w:pPr>
      <w:r>
        <w:rPr>
          <w:rFonts w:ascii="Courier New" w:eastAsia="Courier New" w:hAnsi="Courier New" w:cs="Courier New"/>
          <w:sz w:val="16"/>
        </w:rPr>
        <w:t>–</w:t>
      </w:r>
      <w:r>
        <w:rPr>
          <w:rFonts w:ascii="Arial" w:eastAsia="Arial" w:hAnsi="Arial" w:cs="Arial"/>
          <w:sz w:val="16"/>
        </w:rPr>
        <w:t xml:space="preserve"> </w:t>
      </w:r>
      <w:r>
        <w:rPr>
          <w:rFonts w:ascii="Arial" w:eastAsia="Arial" w:hAnsi="Arial" w:cs="Arial"/>
          <w:sz w:val="16"/>
        </w:rPr>
        <w:tab/>
      </w:r>
      <w:r>
        <w:rPr>
          <w:rFonts w:ascii="Times New Roman" w:eastAsia="Times New Roman" w:hAnsi="Times New Roman" w:cs="Times New Roman"/>
          <w:sz w:val="16"/>
        </w:rPr>
        <w:t xml:space="preserve">Convenio debidamente firmado y sellado entre la empresa y el centro colaborador </w:t>
      </w:r>
      <w:r>
        <w:rPr>
          <w:rFonts w:ascii="Courier New" w:eastAsia="Courier New" w:hAnsi="Courier New" w:cs="Courier New"/>
          <w:sz w:val="16"/>
        </w:rPr>
        <w:t>–</w:t>
      </w:r>
      <w:r>
        <w:rPr>
          <w:rFonts w:ascii="Arial" w:eastAsia="Arial" w:hAnsi="Arial" w:cs="Arial"/>
          <w:sz w:val="16"/>
        </w:rPr>
        <w:t xml:space="preserve"> </w:t>
      </w:r>
      <w:r>
        <w:rPr>
          <w:rFonts w:ascii="Arial" w:eastAsia="Arial" w:hAnsi="Arial" w:cs="Arial"/>
          <w:sz w:val="16"/>
        </w:rPr>
        <w:tab/>
      </w:r>
      <w:r>
        <w:rPr>
          <w:rFonts w:ascii="Times New Roman" w:eastAsia="Times New Roman" w:hAnsi="Times New Roman" w:cs="Times New Roman"/>
          <w:sz w:val="16"/>
        </w:rPr>
        <w:t xml:space="preserve">Programa formativo (anexo VIII de la Orden ESS/1897/2013, de 10 de octubre)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El centro de formación formalizará, antes del inicio de las prácticas, una póliza de accidentes de los alumnos y alumnas, facilitando copia de la misma a la empresa, que deberá tener contratadas las siguientes coberturas: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tabs>
          <w:tab w:val="center" w:pos="1068"/>
          <w:tab w:val="center" w:pos="4313"/>
        </w:tabs>
        <w:spacing w:after="32" w:line="248" w:lineRule="auto"/>
      </w:pPr>
      <w:r>
        <w:tab/>
      </w:r>
      <w:r>
        <w:rPr>
          <w:rFonts w:ascii="Arial" w:eastAsia="Arial" w:hAnsi="Arial" w:cs="Arial"/>
          <w:sz w:val="16"/>
        </w:rPr>
        <w:t xml:space="preserve"> </w:t>
      </w:r>
      <w:r>
        <w:rPr>
          <w:rFonts w:ascii="Arial" w:eastAsia="Arial" w:hAnsi="Arial" w:cs="Arial"/>
          <w:sz w:val="16"/>
        </w:rPr>
        <w:tab/>
      </w:r>
      <w:r>
        <w:rPr>
          <w:rFonts w:ascii="Times New Roman" w:eastAsia="Times New Roman" w:hAnsi="Times New Roman" w:cs="Times New Roman"/>
          <w:sz w:val="16"/>
        </w:rPr>
        <w:t>Fallecimiento por accidente:</w:t>
      </w:r>
      <w:r>
        <w:rPr>
          <w:rFonts w:ascii="Times New Roman" w:eastAsia="Times New Roman" w:hAnsi="Times New Roman" w:cs="Times New Roman"/>
          <w:sz w:val="16"/>
        </w:rPr>
        <w:t xml:space="preserve"> importe asegurado de treinta y seis mil euros (36.000 Euros). </w:t>
      </w:r>
    </w:p>
    <w:p w:rsidR="000B5886" w:rsidRDefault="00DA5302">
      <w:pPr>
        <w:numPr>
          <w:ilvl w:val="0"/>
          <w:numId w:val="94"/>
        </w:numPr>
        <w:spacing w:after="5" w:line="248" w:lineRule="auto"/>
        <w:ind w:right="942" w:hanging="360"/>
        <w:jc w:val="both"/>
      </w:pPr>
      <w:r>
        <w:rPr>
          <w:rFonts w:ascii="Times New Roman" w:eastAsia="Times New Roman" w:hAnsi="Times New Roman" w:cs="Times New Roman"/>
          <w:sz w:val="16"/>
        </w:rPr>
        <w:t xml:space="preserve">Invalidez absoluta y permanente por accidente: importe asegurado de cuarenta mil euros (40.000 Euros). </w:t>
      </w:r>
    </w:p>
    <w:p w:rsidR="000B5886" w:rsidRDefault="00DA5302">
      <w:pPr>
        <w:numPr>
          <w:ilvl w:val="0"/>
          <w:numId w:val="94"/>
        </w:numPr>
        <w:spacing w:after="5" w:line="248" w:lineRule="auto"/>
        <w:ind w:right="942" w:hanging="360"/>
        <w:jc w:val="both"/>
      </w:pPr>
      <w:r>
        <w:rPr>
          <w:rFonts w:ascii="Times New Roman" w:eastAsia="Times New Roman" w:hAnsi="Times New Roman" w:cs="Times New Roman"/>
          <w:sz w:val="16"/>
        </w:rPr>
        <w:t xml:space="preserve">Invalidez permanente parcial por accidente: importe que corresponda según baremo. </w:t>
      </w:r>
    </w:p>
    <w:p w:rsidR="000B5886" w:rsidRDefault="00DA5302">
      <w:pPr>
        <w:numPr>
          <w:ilvl w:val="0"/>
          <w:numId w:val="94"/>
        </w:numPr>
        <w:spacing w:after="5" w:line="248" w:lineRule="auto"/>
        <w:ind w:right="942" w:hanging="360"/>
        <w:jc w:val="both"/>
      </w:pPr>
      <w:r>
        <w:rPr>
          <w:rFonts w:ascii="Times New Roman" w:eastAsia="Times New Roman" w:hAnsi="Times New Roman" w:cs="Times New Roman"/>
          <w:sz w:val="16"/>
        </w:rPr>
        <w:t>Asist</w:t>
      </w:r>
      <w:r>
        <w:rPr>
          <w:rFonts w:ascii="Times New Roman" w:eastAsia="Times New Roman" w:hAnsi="Times New Roman" w:cs="Times New Roman"/>
          <w:sz w:val="16"/>
        </w:rPr>
        <w:t xml:space="preserve">encia ilimitada sanitaria por accidente, más el riesgo “in itinere”.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En todo caso, el alumnado quedará exento de la responsabilidad civil por daños frente a terceros producidos durante la realización de prácticas en empresas, siendo responsable el centr</w:t>
      </w:r>
      <w:r>
        <w:rPr>
          <w:rFonts w:ascii="Times New Roman" w:eastAsia="Times New Roman" w:hAnsi="Times New Roman" w:cs="Times New Roman"/>
          <w:sz w:val="16"/>
        </w:rPr>
        <w:t xml:space="preserve">o de formación, para lo que podrá concertar una póliza.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En cada centro de trabajo donde se vaya a impartir el módulo de FCT deberá constar: </w:t>
      </w:r>
    </w:p>
    <w:p w:rsidR="000B5886" w:rsidRDefault="00DA5302">
      <w:pPr>
        <w:spacing w:after="0"/>
        <w:ind w:left="708"/>
      </w:pPr>
      <w:r>
        <w:rPr>
          <w:rFonts w:ascii="Times New Roman" w:eastAsia="Times New Roman" w:hAnsi="Times New Roman" w:cs="Times New Roman"/>
          <w:sz w:val="16"/>
        </w:rPr>
        <w:t xml:space="preserve"> </w:t>
      </w:r>
    </w:p>
    <w:tbl>
      <w:tblPr>
        <w:tblStyle w:val="TableGrid"/>
        <w:tblW w:w="6526" w:type="dxa"/>
        <w:tblInd w:w="708" w:type="dxa"/>
        <w:tblCellMar>
          <w:top w:w="0" w:type="dxa"/>
          <w:left w:w="0" w:type="dxa"/>
          <w:bottom w:w="0" w:type="dxa"/>
          <w:right w:w="0" w:type="dxa"/>
        </w:tblCellMar>
        <w:tblLook w:val="04A0" w:firstRow="1" w:lastRow="0" w:firstColumn="1" w:lastColumn="0" w:noHBand="0" w:noVBand="1"/>
      </w:tblPr>
      <w:tblGrid>
        <w:gridCol w:w="708"/>
        <w:gridCol w:w="5818"/>
      </w:tblGrid>
      <w:tr w:rsidR="000B5886">
        <w:trPr>
          <w:trHeight w:val="188"/>
        </w:trPr>
        <w:tc>
          <w:tcPr>
            <w:tcW w:w="708" w:type="dxa"/>
            <w:tcBorders>
              <w:top w:val="nil"/>
              <w:left w:val="nil"/>
              <w:bottom w:val="nil"/>
              <w:right w:val="nil"/>
            </w:tcBorders>
          </w:tcPr>
          <w:p w:rsidR="000B5886" w:rsidRDefault="00DA5302">
            <w:pPr>
              <w:spacing w:after="0"/>
              <w:ind w:left="109"/>
              <w:jc w:val="center"/>
            </w:pPr>
            <w:r>
              <w:rPr>
                <w:rFonts w:ascii="Courier New" w:eastAsia="Courier New" w:hAnsi="Courier New" w:cs="Courier New"/>
                <w:sz w:val="16"/>
              </w:rPr>
              <w:t>–</w:t>
            </w:r>
            <w:r>
              <w:rPr>
                <w:rFonts w:ascii="Arial" w:eastAsia="Arial" w:hAnsi="Arial" w:cs="Arial"/>
                <w:sz w:val="16"/>
              </w:rPr>
              <w:t xml:space="preserve"> </w:t>
            </w:r>
          </w:p>
        </w:tc>
        <w:tc>
          <w:tcPr>
            <w:tcW w:w="5818" w:type="dxa"/>
            <w:tcBorders>
              <w:top w:val="nil"/>
              <w:left w:val="nil"/>
              <w:bottom w:val="nil"/>
              <w:right w:val="nil"/>
            </w:tcBorders>
          </w:tcPr>
          <w:p w:rsidR="000B5886" w:rsidRDefault="00DA5302">
            <w:pPr>
              <w:spacing w:after="0"/>
              <w:ind w:left="12"/>
            </w:pPr>
            <w:r>
              <w:rPr>
                <w:rFonts w:ascii="Times New Roman" w:eastAsia="Times New Roman" w:hAnsi="Times New Roman" w:cs="Times New Roman"/>
                <w:sz w:val="16"/>
              </w:rPr>
              <w:t xml:space="preserve">copia u original de la póliza de seguro del alumnado suscrita por el centro colaborador </w:t>
            </w:r>
          </w:p>
        </w:tc>
      </w:tr>
      <w:tr w:rsidR="000B5886">
        <w:trPr>
          <w:trHeight w:val="184"/>
        </w:trPr>
        <w:tc>
          <w:tcPr>
            <w:tcW w:w="708" w:type="dxa"/>
            <w:tcBorders>
              <w:top w:val="nil"/>
              <w:left w:val="nil"/>
              <w:bottom w:val="nil"/>
              <w:right w:val="nil"/>
            </w:tcBorders>
          </w:tcPr>
          <w:p w:rsidR="000B5886" w:rsidRDefault="00DA5302">
            <w:pPr>
              <w:spacing w:after="0"/>
              <w:ind w:left="109"/>
              <w:jc w:val="center"/>
            </w:pPr>
            <w:r>
              <w:rPr>
                <w:rFonts w:ascii="Courier New" w:eastAsia="Courier New" w:hAnsi="Courier New" w:cs="Courier New"/>
                <w:sz w:val="16"/>
              </w:rPr>
              <w:t>–</w:t>
            </w:r>
            <w:r>
              <w:rPr>
                <w:rFonts w:ascii="Arial" w:eastAsia="Arial" w:hAnsi="Arial" w:cs="Arial"/>
                <w:sz w:val="16"/>
              </w:rPr>
              <w:t xml:space="preserve"> </w:t>
            </w:r>
          </w:p>
        </w:tc>
        <w:tc>
          <w:tcPr>
            <w:tcW w:w="5818" w:type="dxa"/>
            <w:tcBorders>
              <w:top w:val="nil"/>
              <w:left w:val="nil"/>
              <w:bottom w:val="nil"/>
              <w:right w:val="nil"/>
            </w:tcBorders>
          </w:tcPr>
          <w:p w:rsidR="000B5886" w:rsidRDefault="00DA5302">
            <w:pPr>
              <w:spacing w:after="0"/>
              <w:ind w:left="12"/>
            </w:pPr>
            <w:r>
              <w:rPr>
                <w:rFonts w:ascii="Times New Roman" w:eastAsia="Times New Roman" w:hAnsi="Times New Roman" w:cs="Times New Roman"/>
                <w:sz w:val="16"/>
              </w:rPr>
              <w:t xml:space="preserve">convenio </w:t>
            </w:r>
          </w:p>
        </w:tc>
      </w:tr>
      <w:tr w:rsidR="000B5886">
        <w:trPr>
          <w:trHeight w:val="184"/>
        </w:trPr>
        <w:tc>
          <w:tcPr>
            <w:tcW w:w="708" w:type="dxa"/>
            <w:tcBorders>
              <w:top w:val="nil"/>
              <w:left w:val="nil"/>
              <w:bottom w:val="nil"/>
              <w:right w:val="nil"/>
            </w:tcBorders>
          </w:tcPr>
          <w:p w:rsidR="000B5886" w:rsidRDefault="00DA5302">
            <w:pPr>
              <w:spacing w:after="0"/>
              <w:ind w:left="109"/>
              <w:jc w:val="center"/>
            </w:pPr>
            <w:r>
              <w:rPr>
                <w:rFonts w:ascii="Courier New" w:eastAsia="Courier New" w:hAnsi="Courier New" w:cs="Courier New"/>
                <w:sz w:val="16"/>
              </w:rPr>
              <w:t>–</w:t>
            </w:r>
            <w:r>
              <w:rPr>
                <w:rFonts w:ascii="Arial" w:eastAsia="Arial" w:hAnsi="Arial" w:cs="Arial"/>
                <w:sz w:val="16"/>
              </w:rPr>
              <w:t xml:space="preserve"> </w:t>
            </w:r>
          </w:p>
        </w:tc>
        <w:tc>
          <w:tcPr>
            <w:tcW w:w="5818" w:type="dxa"/>
            <w:tcBorders>
              <w:top w:val="nil"/>
              <w:left w:val="nil"/>
              <w:bottom w:val="nil"/>
              <w:right w:val="nil"/>
            </w:tcBorders>
          </w:tcPr>
          <w:p w:rsidR="000B5886" w:rsidRDefault="00DA5302">
            <w:pPr>
              <w:spacing w:after="0"/>
              <w:ind w:left="12"/>
            </w:pPr>
            <w:r>
              <w:rPr>
                <w:rFonts w:ascii="Times New Roman" w:eastAsia="Times New Roman" w:hAnsi="Times New Roman" w:cs="Times New Roman"/>
                <w:sz w:val="16"/>
              </w:rPr>
              <w:t xml:space="preserve">autorización de la alumna o alumno menor de edad </w:t>
            </w:r>
          </w:p>
        </w:tc>
      </w:tr>
      <w:tr w:rsidR="000B5886">
        <w:trPr>
          <w:trHeight w:val="184"/>
        </w:trPr>
        <w:tc>
          <w:tcPr>
            <w:tcW w:w="708" w:type="dxa"/>
            <w:tcBorders>
              <w:top w:val="nil"/>
              <w:left w:val="nil"/>
              <w:bottom w:val="nil"/>
              <w:right w:val="nil"/>
            </w:tcBorders>
          </w:tcPr>
          <w:p w:rsidR="000B5886" w:rsidRDefault="00DA5302">
            <w:pPr>
              <w:spacing w:after="0"/>
              <w:ind w:left="109"/>
              <w:jc w:val="center"/>
            </w:pPr>
            <w:r>
              <w:rPr>
                <w:rFonts w:ascii="Courier New" w:eastAsia="Courier New" w:hAnsi="Courier New" w:cs="Courier New"/>
                <w:sz w:val="16"/>
              </w:rPr>
              <w:t>–</w:t>
            </w:r>
            <w:r>
              <w:rPr>
                <w:rFonts w:ascii="Arial" w:eastAsia="Arial" w:hAnsi="Arial" w:cs="Arial"/>
                <w:sz w:val="16"/>
              </w:rPr>
              <w:t xml:space="preserve"> </w:t>
            </w:r>
          </w:p>
        </w:tc>
        <w:tc>
          <w:tcPr>
            <w:tcW w:w="5818" w:type="dxa"/>
            <w:tcBorders>
              <w:top w:val="nil"/>
              <w:left w:val="nil"/>
              <w:bottom w:val="nil"/>
              <w:right w:val="nil"/>
            </w:tcBorders>
          </w:tcPr>
          <w:p w:rsidR="000B5886" w:rsidRDefault="00DA5302">
            <w:pPr>
              <w:spacing w:after="0"/>
              <w:ind w:left="12"/>
            </w:pPr>
            <w:r>
              <w:rPr>
                <w:rFonts w:ascii="Times New Roman" w:eastAsia="Times New Roman" w:hAnsi="Times New Roman" w:cs="Times New Roman"/>
                <w:sz w:val="16"/>
              </w:rPr>
              <w:t xml:space="preserve">ficha relación de las alumnas y alumnos iniciales y tutor o tutora </w:t>
            </w:r>
          </w:p>
        </w:tc>
      </w:tr>
      <w:tr w:rsidR="000B5886">
        <w:trPr>
          <w:trHeight w:val="185"/>
        </w:trPr>
        <w:tc>
          <w:tcPr>
            <w:tcW w:w="708" w:type="dxa"/>
            <w:tcBorders>
              <w:top w:val="nil"/>
              <w:left w:val="nil"/>
              <w:bottom w:val="nil"/>
              <w:right w:val="nil"/>
            </w:tcBorders>
          </w:tcPr>
          <w:p w:rsidR="000B5886" w:rsidRDefault="00DA5302">
            <w:pPr>
              <w:spacing w:after="0"/>
              <w:ind w:left="109"/>
              <w:jc w:val="center"/>
            </w:pPr>
            <w:r>
              <w:rPr>
                <w:rFonts w:ascii="Courier New" w:eastAsia="Courier New" w:hAnsi="Courier New" w:cs="Courier New"/>
                <w:sz w:val="16"/>
              </w:rPr>
              <w:t>–</w:t>
            </w:r>
            <w:r>
              <w:rPr>
                <w:rFonts w:ascii="Arial" w:eastAsia="Arial" w:hAnsi="Arial" w:cs="Arial"/>
                <w:sz w:val="16"/>
              </w:rPr>
              <w:t xml:space="preserve"> </w:t>
            </w:r>
          </w:p>
        </w:tc>
        <w:tc>
          <w:tcPr>
            <w:tcW w:w="5818" w:type="dxa"/>
            <w:tcBorders>
              <w:top w:val="nil"/>
              <w:left w:val="nil"/>
              <w:bottom w:val="nil"/>
              <w:right w:val="nil"/>
            </w:tcBorders>
          </w:tcPr>
          <w:p w:rsidR="000B5886" w:rsidRDefault="00DA5302">
            <w:pPr>
              <w:spacing w:after="0"/>
              <w:ind w:left="12"/>
            </w:pPr>
            <w:r>
              <w:rPr>
                <w:rFonts w:ascii="Times New Roman" w:eastAsia="Times New Roman" w:hAnsi="Times New Roman" w:cs="Times New Roman"/>
                <w:sz w:val="16"/>
              </w:rPr>
              <w:t xml:space="preserve">control de asistencia. </w:t>
            </w:r>
          </w:p>
        </w:tc>
      </w:tr>
      <w:tr w:rsidR="000B5886">
        <w:trPr>
          <w:trHeight w:val="184"/>
        </w:trPr>
        <w:tc>
          <w:tcPr>
            <w:tcW w:w="708" w:type="dxa"/>
            <w:tcBorders>
              <w:top w:val="nil"/>
              <w:left w:val="nil"/>
              <w:bottom w:val="nil"/>
              <w:right w:val="nil"/>
            </w:tcBorders>
          </w:tcPr>
          <w:p w:rsidR="000B5886" w:rsidRDefault="00DA5302">
            <w:pPr>
              <w:spacing w:after="0"/>
              <w:ind w:left="109"/>
              <w:jc w:val="center"/>
            </w:pPr>
            <w:r>
              <w:rPr>
                <w:rFonts w:ascii="Courier New" w:eastAsia="Courier New" w:hAnsi="Courier New" w:cs="Courier New"/>
                <w:sz w:val="16"/>
              </w:rPr>
              <w:t>–</w:t>
            </w:r>
            <w:r>
              <w:rPr>
                <w:rFonts w:ascii="Arial" w:eastAsia="Arial" w:hAnsi="Arial" w:cs="Arial"/>
                <w:sz w:val="16"/>
              </w:rPr>
              <w:t xml:space="preserve"> </w:t>
            </w:r>
          </w:p>
        </w:tc>
        <w:tc>
          <w:tcPr>
            <w:tcW w:w="5818" w:type="dxa"/>
            <w:tcBorders>
              <w:top w:val="nil"/>
              <w:left w:val="nil"/>
              <w:bottom w:val="nil"/>
              <w:right w:val="nil"/>
            </w:tcBorders>
          </w:tcPr>
          <w:p w:rsidR="000B5886" w:rsidRDefault="00DA5302">
            <w:pPr>
              <w:spacing w:after="0"/>
              <w:ind w:left="12"/>
              <w:jc w:val="both"/>
            </w:pPr>
            <w:r>
              <w:rPr>
                <w:rFonts w:ascii="Times New Roman" w:eastAsia="Times New Roman" w:hAnsi="Times New Roman" w:cs="Times New Roman"/>
                <w:sz w:val="16"/>
              </w:rPr>
              <w:t xml:space="preserve">Programa formativo según modelo Anexo VIII, Orden ESS 1897/2013 y escala evaluativa </w:t>
            </w:r>
          </w:p>
        </w:tc>
      </w:tr>
      <w:tr w:rsidR="000B5886">
        <w:trPr>
          <w:trHeight w:val="544"/>
        </w:trPr>
        <w:tc>
          <w:tcPr>
            <w:tcW w:w="708" w:type="dxa"/>
            <w:tcBorders>
              <w:top w:val="nil"/>
              <w:left w:val="nil"/>
              <w:bottom w:val="nil"/>
              <w:right w:val="nil"/>
            </w:tcBorders>
          </w:tcPr>
          <w:p w:rsidR="000B5886" w:rsidRDefault="00DA5302">
            <w:pPr>
              <w:spacing w:after="0"/>
              <w:ind w:left="109"/>
              <w:jc w:val="center"/>
            </w:pPr>
            <w:r>
              <w:rPr>
                <w:rFonts w:ascii="Courier New" w:eastAsia="Courier New" w:hAnsi="Courier New" w:cs="Courier New"/>
                <w:sz w:val="16"/>
              </w:rPr>
              <w:t>–</w:t>
            </w:r>
            <w:r>
              <w:rPr>
                <w:rFonts w:ascii="Arial" w:eastAsia="Arial" w:hAnsi="Arial" w:cs="Arial"/>
                <w:sz w:val="16"/>
              </w:rPr>
              <w:t xml:space="preserve"> </w:t>
            </w:r>
          </w:p>
          <w:p w:rsidR="000B5886" w:rsidRDefault="00DA5302">
            <w:pPr>
              <w:spacing w:after="0"/>
            </w:pPr>
            <w:r>
              <w:rPr>
                <w:rFonts w:ascii="Times New Roman" w:eastAsia="Times New Roman" w:hAnsi="Times New Roman" w:cs="Times New Roman"/>
                <w:sz w:val="16"/>
              </w:rPr>
              <w:t xml:space="preserve"> </w:t>
            </w:r>
          </w:p>
          <w:p w:rsidR="000B5886" w:rsidRDefault="00DA5302">
            <w:pPr>
              <w:spacing w:after="0"/>
            </w:pPr>
            <w:r>
              <w:rPr>
                <w:rFonts w:ascii="Times New Roman" w:eastAsia="Times New Roman" w:hAnsi="Times New Roman" w:cs="Times New Roman"/>
                <w:sz w:val="16"/>
              </w:rPr>
              <w:t xml:space="preserve"> </w:t>
            </w:r>
          </w:p>
        </w:tc>
        <w:tc>
          <w:tcPr>
            <w:tcW w:w="5818" w:type="dxa"/>
            <w:tcBorders>
              <w:top w:val="nil"/>
              <w:left w:val="nil"/>
              <w:bottom w:val="nil"/>
              <w:right w:val="nil"/>
            </w:tcBorders>
          </w:tcPr>
          <w:p w:rsidR="000B5886" w:rsidRDefault="00DA5302">
            <w:pPr>
              <w:spacing w:after="0"/>
              <w:ind w:left="12"/>
            </w:pPr>
            <w:r>
              <w:rPr>
                <w:rFonts w:ascii="Times New Roman" w:eastAsia="Times New Roman" w:hAnsi="Times New Roman" w:cs="Times New Roman"/>
                <w:sz w:val="16"/>
              </w:rPr>
              <w:t xml:space="preserve">documentación para el seguimiento en las visitas presenciales al alumnado. </w:t>
            </w:r>
          </w:p>
        </w:tc>
      </w:tr>
      <w:tr w:rsidR="000B5886">
        <w:trPr>
          <w:trHeight w:val="200"/>
        </w:trPr>
        <w:tc>
          <w:tcPr>
            <w:tcW w:w="6526" w:type="dxa"/>
            <w:gridSpan w:val="2"/>
            <w:tcBorders>
              <w:top w:val="nil"/>
              <w:left w:val="nil"/>
              <w:bottom w:val="nil"/>
              <w:right w:val="nil"/>
            </w:tcBorders>
          </w:tcPr>
          <w:p w:rsidR="000B5886" w:rsidRDefault="00DA5302">
            <w:pPr>
              <w:spacing w:after="0"/>
            </w:pPr>
            <w:r>
              <w:rPr>
                <w:rFonts w:ascii="Times New Roman" w:eastAsia="Times New Roman" w:hAnsi="Times New Roman" w:cs="Times New Roman"/>
                <w:b/>
                <w:sz w:val="16"/>
              </w:rPr>
              <w:t>CUARTA.</w:t>
            </w:r>
            <w:r>
              <w:rPr>
                <w:rFonts w:ascii="Times New Roman" w:eastAsia="Times New Roman" w:hAnsi="Times New Roman" w:cs="Times New Roman"/>
                <w:sz w:val="16"/>
              </w:rPr>
              <w:t xml:space="preserve"> </w:t>
            </w:r>
            <w:r>
              <w:rPr>
                <w:rFonts w:ascii="Times New Roman" w:eastAsia="Times New Roman" w:hAnsi="Times New Roman" w:cs="Times New Roman"/>
                <w:sz w:val="16"/>
                <w:u w:val="single" w:color="000000"/>
              </w:rPr>
              <w:t>Contenido del módulo de prácticas</w:t>
            </w:r>
            <w:r>
              <w:rPr>
                <w:rFonts w:ascii="Times New Roman" w:eastAsia="Times New Roman" w:hAnsi="Times New Roman" w:cs="Times New Roman"/>
                <w:sz w:val="16"/>
              </w:rPr>
              <w:t>.</w:t>
            </w:r>
            <w:r>
              <w:rPr>
                <w:rFonts w:ascii="Times New Roman" w:eastAsia="Times New Roman" w:hAnsi="Times New Roman" w:cs="Times New Roman"/>
                <w:sz w:val="24"/>
              </w:rPr>
              <w:t xml:space="preserve"> </w:t>
            </w:r>
          </w:p>
        </w:tc>
      </w:tr>
    </w:tbl>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Con el fin de garantizar que las actividades a desarrollar por el alumnado en el modulo F.C.T. se ajusten al certificado realizado, se tendrá en cuenta el contenido de las mismas establecido en el correspondiente Real Decreto que regule dicho certificado; </w:t>
      </w:r>
      <w:r>
        <w:rPr>
          <w:rFonts w:ascii="Times New Roman" w:eastAsia="Times New Roman" w:hAnsi="Times New Roman" w:cs="Times New Roman"/>
          <w:sz w:val="16"/>
        </w:rPr>
        <w:t xml:space="preserve">sin perjuicio de que dichas actividades puedan ser supervisadas por parte del Servicio Canario de Empleo a través del personal que tenga asignado para esta tarea.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El centro de formación y la empresa elaborarán conjuntamente el programa formativo de acue</w:t>
      </w:r>
      <w:r>
        <w:rPr>
          <w:rFonts w:ascii="Times New Roman" w:eastAsia="Times New Roman" w:hAnsi="Times New Roman" w:cs="Times New Roman"/>
          <w:sz w:val="16"/>
        </w:rPr>
        <w:t>rdo con lo que establezca cada certificado de profesionalidad. Dicho programa formativo, que se adjuntará al convenio, incluirá criterios de evaluación observables y medibles, debiendo constar los departamentos de trabajo por los que rotará el alumno/a y l</w:t>
      </w:r>
      <w:r>
        <w:rPr>
          <w:rFonts w:ascii="Times New Roman" w:eastAsia="Times New Roman" w:hAnsi="Times New Roman" w:cs="Times New Roman"/>
          <w:sz w:val="16"/>
        </w:rPr>
        <w:t xml:space="preserve">as tareas a desarrollar, con sus horas correspondientes, así como el seguimiento y evaluación de los alumnos/as y su evaluación final de acuerdo con los criterios de evaluación del mencionado módulo de prácticas.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0"/>
        <w:ind w:left="708"/>
      </w:pPr>
      <w:r>
        <w:rPr>
          <w:noProof/>
        </w:rPr>
        <mc:AlternateContent>
          <mc:Choice Requires="wpg">
            <w:drawing>
              <wp:anchor distT="0" distB="0" distL="114300" distR="114300" simplePos="0" relativeHeight="25192345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1965" name="Group 36196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0464" name="Rectangle 3046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t>
                              </w:r>
                              <w:r>
                                <w:rPr>
                                  <w:rFonts w:ascii="Arial" w:eastAsia="Arial" w:hAnsi="Arial" w:cs="Arial"/>
                                  <w:sz w:val="12"/>
                                </w:rPr>
                                <w:t xml:space="preserve">WX7S6 | Verificación: https://candelaria.sedelectronica.es/ </w:t>
                              </w:r>
                            </w:p>
                          </w:txbxContent>
                        </wps:txbx>
                        <wps:bodyPr horzOverflow="overflow" vert="horz" lIns="0" tIns="0" rIns="0" bIns="0" rtlCol="0">
                          <a:noAutofit/>
                        </wps:bodyPr>
                      </wps:wsp>
                      <wps:wsp>
                        <wps:cNvPr id="30465" name="Rectangle 30465"/>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197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1965" style="width:12.7031pt;height:281.682pt;position:absolute;mso-position-horizontal-relative:page;mso-position-horizontal:absolute;margin-left:682.278pt;mso-position-vertical-relative:page;margin-top:530.238pt;" coordsize="1613,35773">
                <v:rect id="Rectangle 3046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0465"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197 de 243 </w:t>
                        </w:r>
                      </w:p>
                    </w:txbxContent>
                  </v:textbox>
                </v:rect>
                <w10:wrap type="square"/>
              </v:group>
            </w:pict>
          </mc:Fallback>
        </mc:AlternateContent>
      </w:r>
      <w:r>
        <w:rPr>
          <w:rFonts w:ascii="Times New Roman" w:eastAsia="Times New Roman" w:hAnsi="Times New Roman" w:cs="Times New Roman"/>
          <w:sz w:val="16"/>
        </w:rPr>
        <w:t xml:space="preserve"> </w:t>
      </w:r>
    </w:p>
    <w:p w:rsidR="000B5886" w:rsidRDefault="00DA5302">
      <w:pPr>
        <w:spacing w:after="3"/>
        <w:ind w:left="703" w:hanging="10"/>
      </w:pPr>
      <w:r>
        <w:rPr>
          <w:rFonts w:ascii="Times New Roman" w:eastAsia="Times New Roman" w:hAnsi="Times New Roman" w:cs="Times New Roman"/>
          <w:b/>
          <w:sz w:val="16"/>
        </w:rPr>
        <w:t>QUINTA.-</w:t>
      </w:r>
      <w:r>
        <w:rPr>
          <w:rFonts w:ascii="Times New Roman" w:eastAsia="Times New Roman" w:hAnsi="Times New Roman" w:cs="Times New Roman"/>
          <w:sz w:val="16"/>
        </w:rPr>
        <w:t xml:space="preserve"> </w:t>
      </w:r>
      <w:r>
        <w:rPr>
          <w:rFonts w:ascii="Times New Roman" w:eastAsia="Times New Roman" w:hAnsi="Times New Roman" w:cs="Times New Roman"/>
          <w:sz w:val="16"/>
          <w:u w:val="single" w:color="000000"/>
        </w:rPr>
        <w:t>Desarrollo de las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El módulo de formación práctica se desarrollará en los centros de trabajo que tengan actividad suficiente para acoger al alumnado en prácticas, siempre que dispongan de espacio y mobiliario necesario para el desarrollo de las mismas.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tbl>
      <w:tblPr>
        <w:tblStyle w:val="TableGrid"/>
        <w:tblW w:w="9081" w:type="dxa"/>
        <w:tblInd w:w="714" w:type="dxa"/>
        <w:tblCellMar>
          <w:top w:w="5" w:type="dxa"/>
          <w:left w:w="107" w:type="dxa"/>
          <w:bottom w:w="0" w:type="dxa"/>
          <w:right w:w="115" w:type="dxa"/>
        </w:tblCellMar>
        <w:tblLook w:val="04A0" w:firstRow="1" w:lastRow="0" w:firstColumn="1" w:lastColumn="0" w:noHBand="0" w:noVBand="1"/>
      </w:tblPr>
      <w:tblGrid>
        <w:gridCol w:w="4537"/>
        <w:gridCol w:w="4544"/>
      </w:tblGrid>
      <w:tr w:rsidR="000B5886">
        <w:trPr>
          <w:trHeight w:val="192"/>
        </w:trPr>
        <w:tc>
          <w:tcPr>
            <w:tcW w:w="4537"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left="5"/>
              <w:jc w:val="center"/>
            </w:pPr>
            <w:r>
              <w:rPr>
                <w:rFonts w:ascii="Times New Roman" w:eastAsia="Times New Roman" w:hAnsi="Times New Roman" w:cs="Times New Roman"/>
                <w:b/>
                <w:sz w:val="16"/>
              </w:rPr>
              <w:t>CENTRO DE TRABA</w:t>
            </w:r>
            <w:r>
              <w:rPr>
                <w:rFonts w:ascii="Times New Roman" w:eastAsia="Times New Roman" w:hAnsi="Times New Roman" w:cs="Times New Roman"/>
                <w:b/>
                <w:sz w:val="16"/>
              </w:rPr>
              <w:t xml:space="preserve">JO </w:t>
            </w:r>
          </w:p>
        </w:tc>
        <w:tc>
          <w:tcPr>
            <w:tcW w:w="4544"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left="7"/>
              <w:jc w:val="center"/>
            </w:pPr>
            <w:r>
              <w:rPr>
                <w:rFonts w:ascii="Times New Roman" w:eastAsia="Times New Roman" w:hAnsi="Times New Roman" w:cs="Times New Roman"/>
                <w:b/>
                <w:sz w:val="16"/>
              </w:rPr>
              <w:t xml:space="preserve">DIRECCIÓN </w:t>
            </w:r>
          </w:p>
        </w:tc>
      </w:tr>
      <w:tr w:rsidR="000B5886">
        <w:trPr>
          <w:trHeight w:val="196"/>
        </w:trPr>
        <w:tc>
          <w:tcPr>
            <w:tcW w:w="453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6"/>
              </w:rPr>
              <w:t xml:space="preserve">     Residencia Jardín de Santa Ana</w:t>
            </w:r>
            <w:r>
              <w:rPr>
                <w:rFonts w:ascii="Times New Roman" w:eastAsia="Times New Roman" w:hAnsi="Times New Roman" w:cs="Times New Roman"/>
                <w:sz w:val="24"/>
              </w:rPr>
              <w:t xml:space="preserve"> </w:t>
            </w:r>
          </w:p>
        </w:tc>
        <w:tc>
          <w:tcPr>
            <w:tcW w:w="454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6"/>
              </w:rPr>
              <w:t xml:space="preserve">     Avenida Marítima 194 Caletillas, Candelaria</w:t>
            </w:r>
            <w:r>
              <w:rPr>
                <w:rFonts w:ascii="Times New Roman" w:eastAsia="Times New Roman" w:hAnsi="Times New Roman" w:cs="Times New Roman"/>
                <w:sz w:val="24"/>
              </w:rPr>
              <w:t xml:space="preserve"> </w:t>
            </w:r>
          </w:p>
        </w:tc>
      </w:tr>
    </w:tbl>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Con carácter general, las prácticas no superarán las 40 horas semanales. El número de horas diarias de las prácticas no podrá ser superior a 8, ni inferior a 4, salvo cuando exista simultaneidad con el curso, en cuyo caso sí podrá ser inferior a 4 horas, s</w:t>
      </w:r>
      <w:r>
        <w:rPr>
          <w:rFonts w:ascii="Times New Roman" w:eastAsia="Times New Roman" w:hAnsi="Times New Roman" w:cs="Times New Roman"/>
          <w:sz w:val="16"/>
        </w:rPr>
        <w:t xml:space="preserve">in que la suma total de horas del curso y horas de prácticas supere las 8 horas diarias.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En el desarrollo de las prácticas, se tendrá en cuenta el horario de los centros de trabajo. El horario fijado deberá estar comprendido entre las 8:00 y las 22:00 horas, salvo para aquellos certificados que por su naturaleza impidan que se desarrollen dent</w:t>
      </w:r>
      <w:r>
        <w:rPr>
          <w:rFonts w:ascii="Times New Roman" w:eastAsia="Times New Roman" w:hAnsi="Times New Roman" w:cs="Times New Roman"/>
          <w:sz w:val="16"/>
        </w:rPr>
        <w:t xml:space="preserve">ro de este horario, en cuyo caso se acordará con el centro de formación, aportando al SCE informe motivado que se refleje en el programa formativo de las prácticas.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3"/>
        <w:ind w:left="708"/>
      </w:pPr>
      <w:r>
        <w:rPr>
          <w:rFonts w:ascii="Times New Roman" w:eastAsia="Times New Roman" w:hAnsi="Times New Roman" w:cs="Times New Roman"/>
          <w:sz w:val="16"/>
        </w:rPr>
        <w:t xml:space="preserve"> </w:t>
      </w:r>
    </w:p>
    <w:p w:rsidR="000B5886" w:rsidRDefault="00DA5302">
      <w:pPr>
        <w:spacing w:after="3"/>
        <w:ind w:left="703" w:hanging="10"/>
      </w:pPr>
      <w:r>
        <w:rPr>
          <w:rFonts w:ascii="Times New Roman" w:eastAsia="Times New Roman" w:hAnsi="Times New Roman" w:cs="Times New Roman"/>
          <w:b/>
          <w:sz w:val="16"/>
        </w:rPr>
        <w:t>SEXTA.-</w:t>
      </w:r>
      <w:r>
        <w:rPr>
          <w:rFonts w:ascii="Times New Roman" w:eastAsia="Times New Roman" w:hAnsi="Times New Roman" w:cs="Times New Roman"/>
          <w:sz w:val="16"/>
        </w:rPr>
        <w:t xml:space="preserve"> </w:t>
      </w:r>
      <w:r>
        <w:rPr>
          <w:rFonts w:ascii="Times New Roman" w:eastAsia="Times New Roman" w:hAnsi="Times New Roman" w:cs="Times New Roman"/>
          <w:sz w:val="16"/>
          <w:u w:val="single" w:color="000000"/>
        </w:rPr>
        <w:t>Sistema de tutoría para el seguimiento y evaluación de la realización de las p</w:t>
      </w:r>
      <w:r>
        <w:rPr>
          <w:rFonts w:ascii="Times New Roman" w:eastAsia="Times New Roman" w:hAnsi="Times New Roman" w:cs="Times New Roman"/>
          <w:sz w:val="16"/>
          <w:u w:val="single" w:color="000000"/>
        </w:rPr>
        <w:t>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En el seguimiento y valoración de las prácticas realizadas, de acuerdo con la programación establecida, intervendrá, de una parte, el formador o formadora del centro de formación y, de otra, el personal de la empresa donde se realizan las práct</w:t>
      </w:r>
      <w:r>
        <w:rPr>
          <w:rFonts w:ascii="Times New Roman" w:eastAsia="Times New Roman" w:hAnsi="Times New Roman" w:cs="Times New Roman"/>
          <w:sz w:val="16"/>
        </w:rPr>
        <w:t xml:space="preserve">icas.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Las funciones principales del tutor o tutora del centro de formación son: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numPr>
          <w:ilvl w:val="0"/>
          <w:numId w:val="95"/>
        </w:numPr>
        <w:spacing w:after="5" w:line="248" w:lineRule="auto"/>
        <w:ind w:right="942" w:hanging="360"/>
        <w:jc w:val="both"/>
      </w:pPr>
      <w:r>
        <w:rPr>
          <w:rFonts w:ascii="Times New Roman" w:eastAsia="Times New Roman" w:hAnsi="Times New Roman" w:cs="Times New Roman"/>
          <w:sz w:val="16"/>
        </w:rPr>
        <w:t xml:space="preserve">Acordar el programa formativo con la empresa. </w:t>
      </w:r>
    </w:p>
    <w:p w:rsidR="000B5886" w:rsidRDefault="00DA5302">
      <w:pPr>
        <w:numPr>
          <w:ilvl w:val="0"/>
          <w:numId w:val="95"/>
        </w:numPr>
        <w:spacing w:after="5" w:line="248" w:lineRule="auto"/>
        <w:ind w:right="942" w:hanging="360"/>
        <w:jc w:val="both"/>
      </w:pPr>
      <w:r>
        <w:rPr>
          <w:rFonts w:ascii="Times New Roman" w:eastAsia="Times New Roman" w:hAnsi="Times New Roman" w:cs="Times New Roman"/>
          <w:sz w:val="16"/>
        </w:rPr>
        <w:t xml:space="preserve">Realizar, junto con la tutoría designada por la empresa, el seguimiento y la evaluación del alumnado. </w:t>
      </w:r>
    </w:p>
    <w:p w:rsidR="000B5886" w:rsidRDefault="00DA5302">
      <w:pPr>
        <w:spacing w:after="0"/>
        <w:ind w:left="142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Respecto al seguimiento y evaluación del alumnado, programará una serie de actividades con objeto de facilitar el desarrollo de este módulo, entre las que se incluyen: </w:t>
      </w:r>
    </w:p>
    <w:p w:rsidR="000B5886" w:rsidRDefault="00DA5302">
      <w:pPr>
        <w:spacing w:after="0"/>
        <w:ind w:left="1068"/>
      </w:pPr>
      <w:r>
        <w:rPr>
          <w:rFonts w:ascii="Times New Roman" w:eastAsia="Times New Roman" w:hAnsi="Times New Roman" w:cs="Times New Roman"/>
          <w:sz w:val="16"/>
        </w:rPr>
        <w:t xml:space="preserve"> </w:t>
      </w:r>
    </w:p>
    <w:p w:rsidR="000B5886" w:rsidRDefault="00DA5302">
      <w:pPr>
        <w:numPr>
          <w:ilvl w:val="1"/>
          <w:numId w:val="95"/>
        </w:numPr>
        <w:spacing w:after="5" w:line="248" w:lineRule="auto"/>
        <w:ind w:right="942" w:hanging="360"/>
        <w:jc w:val="both"/>
      </w:pPr>
      <w:r>
        <w:rPr>
          <w:rFonts w:ascii="Times New Roman" w:eastAsia="Times New Roman" w:hAnsi="Times New Roman" w:cs="Times New Roman"/>
          <w:sz w:val="16"/>
        </w:rPr>
        <w:t>Explicar al alumnado las condiciones tecnológicas de la empresa (actividades, puestos</w:t>
      </w:r>
      <w:r>
        <w:rPr>
          <w:rFonts w:ascii="Times New Roman" w:eastAsia="Times New Roman" w:hAnsi="Times New Roman" w:cs="Times New Roman"/>
          <w:sz w:val="16"/>
        </w:rPr>
        <w:t xml:space="preserve"> de trabajo, seguridad y salud laboral; etc.) </w:t>
      </w:r>
    </w:p>
    <w:p w:rsidR="000B5886" w:rsidRDefault="00DA5302">
      <w:pPr>
        <w:numPr>
          <w:ilvl w:val="1"/>
          <w:numId w:val="95"/>
        </w:numPr>
        <w:spacing w:after="5" w:line="248" w:lineRule="auto"/>
        <w:ind w:right="942" w:hanging="360"/>
        <w:jc w:val="both"/>
      </w:pPr>
      <w:r>
        <w:rPr>
          <w:rFonts w:ascii="Times New Roman" w:eastAsia="Times New Roman" w:hAnsi="Times New Roman" w:cs="Times New Roman"/>
          <w:sz w:val="16"/>
        </w:rPr>
        <w:t xml:space="preserve">Presentar al alumnado en la empresa. </w:t>
      </w:r>
    </w:p>
    <w:p w:rsidR="000B5886" w:rsidRDefault="00DA5302">
      <w:pPr>
        <w:numPr>
          <w:ilvl w:val="1"/>
          <w:numId w:val="95"/>
        </w:numPr>
        <w:spacing w:after="5" w:line="248" w:lineRule="auto"/>
        <w:ind w:right="942" w:hanging="360"/>
        <w:jc w:val="both"/>
      </w:pPr>
      <w:r>
        <w:rPr>
          <w:rFonts w:ascii="Times New Roman" w:eastAsia="Times New Roman" w:hAnsi="Times New Roman" w:cs="Times New Roman"/>
          <w:sz w:val="16"/>
        </w:rPr>
        <w:t xml:space="preserve">Periódicamente (en función de la duración del módulo) visitar la empresa para realizar el seguimiento de las actividades. </w:t>
      </w:r>
    </w:p>
    <w:p w:rsidR="000B5886" w:rsidRDefault="00DA5302">
      <w:pPr>
        <w:numPr>
          <w:ilvl w:val="1"/>
          <w:numId w:val="95"/>
        </w:numPr>
        <w:spacing w:after="5" w:line="248" w:lineRule="auto"/>
        <w:ind w:right="942" w:hanging="360"/>
        <w:jc w:val="both"/>
      </w:pPr>
      <w:r>
        <w:rPr>
          <w:rFonts w:ascii="Times New Roman" w:eastAsia="Times New Roman" w:hAnsi="Times New Roman" w:cs="Times New Roman"/>
          <w:sz w:val="16"/>
        </w:rPr>
        <w:t xml:space="preserve">Acción tutorial con los alumnos y alumnas (dificultades, aclaraciones; etc.). </w:t>
      </w:r>
    </w:p>
    <w:p w:rsidR="000B5886" w:rsidRDefault="00DA5302">
      <w:pPr>
        <w:numPr>
          <w:ilvl w:val="1"/>
          <w:numId w:val="95"/>
        </w:numPr>
        <w:spacing w:after="5" w:line="248" w:lineRule="auto"/>
        <w:ind w:right="942" w:hanging="360"/>
        <w:jc w:val="both"/>
      </w:pPr>
      <w:r>
        <w:rPr>
          <w:rFonts w:ascii="Times New Roman" w:eastAsia="Times New Roman" w:hAnsi="Times New Roman" w:cs="Times New Roman"/>
          <w:sz w:val="16"/>
        </w:rPr>
        <w:t>Planificar y realizar la evaluación del alumnado junto con el tutor o tutora de la empresa. Para ello se tendrá en cuenta lo establecido sobre procedimientos, métodos e instrume</w:t>
      </w:r>
      <w:r>
        <w:rPr>
          <w:rFonts w:ascii="Times New Roman" w:eastAsia="Times New Roman" w:hAnsi="Times New Roman" w:cs="Times New Roman"/>
          <w:sz w:val="16"/>
        </w:rPr>
        <w:t xml:space="preserve">ntos de evaluación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La empresa donde se desarrollen las prácticas designará un/a tutor/a que desempeñe una actividad igual o afín a la especialidad en la que haya sido formado el alumnado que tendrá las siguientes funciones: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numPr>
          <w:ilvl w:val="0"/>
          <w:numId w:val="96"/>
        </w:numPr>
        <w:spacing w:after="5" w:line="248" w:lineRule="auto"/>
        <w:ind w:right="942" w:hanging="360"/>
        <w:jc w:val="both"/>
      </w:pPr>
      <w:r>
        <w:rPr>
          <w:rFonts w:ascii="Times New Roman" w:eastAsia="Times New Roman" w:hAnsi="Times New Roman" w:cs="Times New Roman"/>
          <w:sz w:val="16"/>
        </w:rPr>
        <w:t>Dirigir las actividades fo</w:t>
      </w:r>
      <w:r>
        <w:rPr>
          <w:rFonts w:ascii="Times New Roman" w:eastAsia="Times New Roman" w:hAnsi="Times New Roman" w:cs="Times New Roman"/>
          <w:sz w:val="16"/>
        </w:rPr>
        <w:t xml:space="preserve">rmativas de las alumnas y alumnos en el centro de trabajo. </w:t>
      </w:r>
    </w:p>
    <w:p w:rsidR="000B5886" w:rsidRDefault="00DA5302">
      <w:pPr>
        <w:numPr>
          <w:ilvl w:val="0"/>
          <w:numId w:val="96"/>
        </w:numPr>
        <w:spacing w:after="5" w:line="248" w:lineRule="auto"/>
        <w:ind w:right="942" w:hanging="360"/>
        <w:jc w:val="both"/>
      </w:pPr>
      <w:r>
        <w:rPr>
          <w:rFonts w:ascii="Times New Roman" w:eastAsia="Times New Roman" w:hAnsi="Times New Roman" w:cs="Times New Roman"/>
          <w:sz w:val="16"/>
        </w:rPr>
        <w:t xml:space="preserve">Orientar al alumnado durante el periodo de prácticas no laborales en la empresa </w:t>
      </w:r>
    </w:p>
    <w:p w:rsidR="000B5886" w:rsidRDefault="00DA5302">
      <w:pPr>
        <w:numPr>
          <w:ilvl w:val="0"/>
          <w:numId w:val="96"/>
        </w:numPr>
        <w:spacing w:after="5" w:line="248" w:lineRule="auto"/>
        <w:ind w:right="942" w:hanging="360"/>
        <w:jc w:val="both"/>
      </w:pPr>
      <w:r>
        <w:rPr>
          <w:rFonts w:ascii="Times New Roman" w:eastAsia="Times New Roman" w:hAnsi="Times New Roman" w:cs="Times New Roman"/>
          <w:sz w:val="16"/>
        </w:rPr>
        <w:t xml:space="preserve">Valorar el progreso del alumnado y evaluarlo junto con el tutor o tutora del centro formativo.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En cualquier mome</w:t>
      </w:r>
      <w:r>
        <w:rPr>
          <w:rFonts w:ascii="Times New Roman" w:eastAsia="Times New Roman" w:hAnsi="Times New Roman" w:cs="Times New Roman"/>
          <w:sz w:val="16"/>
        </w:rPr>
        <w:t>nto del desarrollo de las prácticas, el SCE podrá visitar las instalaciones de la empresa para supervisar las condiciones de realización de las prácticas que figuran en el presente convenio y verificar el cumplimiento de los requisitos establecidos para el</w:t>
      </w:r>
      <w:r>
        <w:rPr>
          <w:rFonts w:ascii="Times New Roman" w:eastAsia="Times New Roman" w:hAnsi="Times New Roman" w:cs="Times New Roman"/>
          <w:sz w:val="16"/>
        </w:rPr>
        <w:t xml:space="preserve">lo.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3"/>
        <w:ind w:left="1068"/>
      </w:pPr>
      <w:r>
        <w:rPr>
          <w:rFonts w:ascii="Times New Roman" w:eastAsia="Times New Roman" w:hAnsi="Times New Roman" w:cs="Times New Roman"/>
          <w:sz w:val="16"/>
        </w:rPr>
        <w:t xml:space="preserve"> </w:t>
      </w:r>
    </w:p>
    <w:p w:rsidR="000B5886" w:rsidRDefault="00DA5302">
      <w:pPr>
        <w:spacing w:after="3"/>
        <w:ind w:left="703" w:hanging="10"/>
      </w:pPr>
      <w:r>
        <w:rPr>
          <w:rFonts w:ascii="Times New Roman" w:eastAsia="Times New Roman" w:hAnsi="Times New Roman" w:cs="Times New Roman"/>
          <w:b/>
          <w:sz w:val="16"/>
        </w:rPr>
        <w:t>SÉPTIMA.-</w:t>
      </w:r>
      <w:r>
        <w:rPr>
          <w:rFonts w:ascii="Times New Roman" w:eastAsia="Times New Roman" w:hAnsi="Times New Roman" w:cs="Times New Roman"/>
          <w:sz w:val="16"/>
        </w:rPr>
        <w:t xml:space="preserve"> </w:t>
      </w:r>
      <w:r>
        <w:rPr>
          <w:rFonts w:ascii="Times New Roman" w:eastAsia="Times New Roman" w:hAnsi="Times New Roman" w:cs="Times New Roman"/>
          <w:sz w:val="16"/>
          <w:u w:val="single" w:color="000000"/>
        </w:rPr>
        <w:t>Baja e incidencias del alumnado en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La empresa, previa comunicación al centro de formación, podrá excluir de la participación en las prácticas a aquellos alumnos y alumnas que: </w:t>
      </w:r>
    </w:p>
    <w:p w:rsidR="000B5886" w:rsidRDefault="00DA5302">
      <w:pPr>
        <w:spacing w:after="27"/>
        <w:ind w:left="708"/>
      </w:pPr>
      <w:r>
        <w:rPr>
          <w:rFonts w:ascii="Times New Roman" w:eastAsia="Times New Roman" w:hAnsi="Times New Roman" w:cs="Times New Roman"/>
          <w:sz w:val="16"/>
        </w:rPr>
        <w:t xml:space="preserve"> </w:t>
      </w:r>
    </w:p>
    <w:p w:rsidR="000B5886" w:rsidRDefault="00DA5302">
      <w:pPr>
        <w:tabs>
          <w:tab w:val="center" w:pos="1066"/>
          <w:tab w:val="center" w:pos="3635"/>
        </w:tabs>
        <w:spacing w:after="72" w:line="248" w:lineRule="auto"/>
      </w:pPr>
      <w:r>
        <w:tab/>
      </w:r>
      <w:r>
        <w:rPr>
          <w:rFonts w:ascii="Arial" w:eastAsia="Arial" w:hAnsi="Arial" w:cs="Arial"/>
          <w:sz w:val="16"/>
        </w:rPr>
        <w:t xml:space="preserve"> </w:t>
      </w:r>
      <w:r>
        <w:rPr>
          <w:rFonts w:ascii="Arial" w:eastAsia="Arial" w:hAnsi="Arial" w:cs="Arial"/>
          <w:sz w:val="16"/>
        </w:rPr>
        <w:tab/>
      </w:r>
      <w:r>
        <w:rPr>
          <w:rFonts w:ascii="Times New Roman" w:eastAsia="Times New Roman" w:hAnsi="Times New Roman" w:cs="Times New Roman"/>
          <w:sz w:val="16"/>
        </w:rPr>
        <w:t xml:space="preserve">Incurran en más de tres faltas de asistencia no justificadas en un mes. </w:t>
      </w:r>
    </w:p>
    <w:p w:rsidR="000B5886" w:rsidRDefault="00DA5302">
      <w:pPr>
        <w:numPr>
          <w:ilvl w:val="0"/>
          <w:numId w:val="97"/>
        </w:numPr>
        <w:spacing w:after="68" w:line="248" w:lineRule="auto"/>
        <w:ind w:right="942" w:hanging="355"/>
        <w:jc w:val="both"/>
      </w:pPr>
      <w:r>
        <w:rPr>
          <w:rFonts w:ascii="Times New Roman" w:eastAsia="Times New Roman" w:hAnsi="Times New Roman" w:cs="Times New Roman"/>
          <w:sz w:val="16"/>
        </w:rPr>
        <w:t>Incurran en faltas de puntualidad, incorrecto comportamiento, o falta de aprovechamiento, a criterio de la persona responsable del seguimiento de las mismas, previa audiencia del inte</w:t>
      </w:r>
      <w:r>
        <w:rPr>
          <w:rFonts w:ascii="Times New Roman" w:eastAsia="Times New Roman" w:hAnsi="Times New Roman" w:cs="Times New Roman"/>
          <w:sz w:val="16"/>
        </w:rPr>
        <w:t xml:space="preserve">resado o interesada. </w:t>
      </w:r>
    </w:p>
    <w:p w:rsidR="000B5886" w:rsidRDefault="00DA5302">
      <w:pPr>
        <w:numPr>
          <w:ilvl w:val="0"/>
          <w:numId w:val="97"/>
        </w:numPr>
        <w:spacing w:after="5" w:line="248" w:lineRule="auto"/>
        <w:ind w:right="942" w:hanging="355"/>
        <w:jc w:val="both"/>
      </w:pPr>
      <w:r>
        <w:rPr>
          <w:rFonts w:ascii="Times New Roman" w:eastAsia="Times New Roman" w:hAnsi="Times New Roman" w:cs="Times New Roman"/>
          <w:sz w:val="16"/>
        </w:rPr>
        <w:t xml:space="preserve">Lo soliciten motivadamente. </w:t>
      </w:r>
    </w:p>
    <w:p w:rsidR="000B5886" w:rsidRDefault="00DA5302">
      <w:pPr>
        <w:spacing w:after="31"/>
        <w:ind w:left="708"/>
      </w:pPr>
      <w:r>
        <w:rPr>
          <w:rFonts w:ascii="Times New Roman" w:eastAsia="Times New Roman" w:hAnsi="Times New Roman" w:cs="Times New Roman"/>
          <w:sz w:val="16"/>
        </w:rPr>
        <w:t xml:space="preserve"> </w:t>
      </w:r>
    </w:p>
    <w:p w:rsidR="000B5886" w:rsidRDefault="00DA5302">
      <w:pPr>
        <w:spacing w:after="35" w:line="248" w:lineRule="auto"/>
        <w:ind w:left="703" w:right="942" w:hanging="10"/>
        <w:jc w:val="both"/>
      </w:pPr>
      <w:r>
        <w:rPr>
          <w:rFonts w:ascii="Times New Roman" w:eastAsia="Times New Roman" w:hAnsi="Times New Roman" w:cs="Times New Roman"/>
          <w:sz w:val="16"/>
        </w:rPr>
        <w:t>En todos los citados casos, así como cuando se produzcan variaciones en las fechas de ejecución de las prácticas, horario, suspensión etc.…, la empresa está obligada a comunicar de forma inmediata al cen</w:t>
      </w:r>
      <w:r>
        <w:rPr>
          <w:rFonts w:ascii="Times New Roman" w:eastAsia="Times New Roman" w:hAnsi="Times New Roman" w:cs="Times New Roman"/>
          <w:sz w:val="16"/>
        </w:rPr>
        <w:t xml:space="preserve">tro de formación esta circunstancia. </w:t>
      </w:r>
    </w:p>
    <w:p w:rsidR="000B5886" w:rsidRDefault="00DA5302">
      <w:pPr>
        <w:spacing w:after="22"/>
        <w:ind w:left="708"/>
      </w:pPr>
      <w:r>
        <w:rPr>
          <w:rFonts w:ascii="Times New Roman" w:eastAsia="Times New Roman" w:hAnsi="Times New Roman" w:cs="Times New Roman"/>
          <w:sz w:val="16"/>
        </w:rPr>
        <w:t xml:space="preserve"> </w:t>
      </w:r>
    </w:p>
    <w:p w:rsidR="000B5886" w:rsidRDefault="00DA5302">
      <w:pPr>
        <w:spacing w:after="93"/>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noProof/>
        </w:rPr>
        <mc:AlternateContent>
          <mc:Choice Requires="wpg">
            <w:drawing>
              <wp:anchor distT="0" distB="0" distL="114300" distR="114300" simplePos="0" relativeHeight="25192448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1558" name="Group 36155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0661" name="Rectangle 3066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0662" name="Rectangle 30662"/>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198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1558" style="width:12.7031pt;height:281.682pt;position:absolute;mso-position-horizontal-relative:page;mso-position-horizontal:absolute;margin-left:682.278pt;mso-position-vertical-relative:page;margin-top:530.238pt;" coordsize="1613,35773">
                <v:rect id="Rectangle 3066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0662"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198 de 243 </w:t>
                        </w:r>
                      </w:p>
                    </w:txbxContent>
                  </v:textbox>
                </v:rect>
                <w10:wrap type="square"/>
              </v:group>
            </w:pict>
          </mc:Fallback>
        </mc:AlternateContent>
      </w:r>
      <w:r>
        <w:rPr>
          <w:rFonts w:ascii="Times New Roman" w:eastAsia="Times New Roman" w:hAnsi="Times New Roman" w:cs="Times New Roman"/>
          <w:b/>
          <w:sz w:val="16"/>
        </w:rPr>
        <w:t>OCTAVA</w:t>
      </w:r>
      <w:r>
        <w:rPr>
          <w:rFonts w:ascii="Times New Roman" w:eastAsia="Times New Roman" w:hAnsi="Times New Roman" w:cs="Times New Roman"/>
          <w:sz w:val="16"/>
        </w:rPr>
        <w:t xml:space="preserve">.- </w:t>
      </w:r>
      <w:r>
        <w:rPr>
          <w:rFonts w:ascii="Times New Roman" w:eastAsia="Times New Roman" w:hAnsi="Times New Roman" w:cs="Times New Roman"/>
          <w:sz w:val="16"/>
        </w:rPr>
        <w:t>Derechos y obligaciones.</w:t>
      </w:r>
      <w:r>
        <w:rPr>
          <w:rFonts w:ascii="Times New Roman" w:eastAsia="Times New Roman" w:hAnsi="Times New Roman" w:cs="Times New Roman"/>
          <w:sz w:val="24"/>
        </w:rPr>
        <w:t xml:space="preserve"> </w:t>
      </w:r>
    </w:p>
    <w:p w:rsidR="000B5886" w:rsidRDefault="00DA5302">
      <w:pPr>
        <w:spacing w:after="61"/>
        <w:ind w:left="708"/>
      </w:pPr>
      <w:r>
        <w:rPr>
          <w:rFonts w:ascii="Times New Roman" w:eastAsia="Times New Roman" w:hAnsi="Times New Roman" w:cs="Times New Roman"/>
          <w:sz w:val="16"/>
        </w:rPr>
        <w:t xml:space="preserve"> </w:t>
      </w:r>
    </w:p>
    <w:p w:rsidR="000B5886" w:rsidRDefault="00DA5302">
      <w:pPr>
        <w:numPr>
          <w:ilvl w:val="0"/>
          <w:numId w:val="98"/>
        </w:numPr>
        <w:spacing w:after="69" w:line="248" w:lineRule="auto"/>
        <w:ind w:right="942" w:hanging="360"/>
        <w:jc w:val="both"/>
      </w:pPr>
      <w:r>
        <w:rPr>
          <w:rFonts w:ascii="Times New Roman" w:eastAsia="Times New Roman" w:hAnsi="Times New Roman" w:cs="Times New Roman"/>
          <w:sz w:val="16"/>
        </w:rPr>
        <w:t xml:space="preserve">La empresa deberá comunicar a la representación legal de los trabajadores y trabajadoras los convenios de prácticas que se suscriban. </w:t>
      </w:r>
      <w:r>
        <w:rPr>
          <w:rFonts w:ascii="Arial" w:eastAsia="Arial" w:hAnsi="Arial" w:cs="Arial"/>
          <w:sz w:val="18"/>
        </w:rPr>
        <w:t xml:space="preserve">- </w:t>
      </w:r>
      <w:r>
        <w:rPr>
          <w:rFonts w:ascii="Times New Roman" w:eastAsia="Times New Roman" w:hAnsi="Times New Roman" w:cs="Times New Roman"/>
          <w:sz w:val="16"/>
        </w:rPr>
        <w:t xml:space="preserve">El centro de formación y la empresa elaborarán conjuntamente el seguimiento y evaluación final del alumnado de acuerdo con los criterios de evaluación del mencionado módulo de prácticas. </w:t>
      </w:r>
    </w:p>
    <w:p w:rsidR="000B5886" w:rsidRDefault="00DA5302">
      <w:pPr>
        <w:numPr>
          <w:ilvl w:val="0"/>
          <w:numId w:val="98"/>
        </w:numPr>
        <w:spacing w:after="67" w:line="248" w:lineRule="auto"/>
        <w:ind w:right="942" w:hanging="360"/>
        <w:jc w:val="both"/>
      </w:pPr>
      <w:r>
        <w:rPr>
          <w:rFonts w:ascii="Times New Roman" w:eastAsia="Times New Roman" w:hAnsi="Times New Roman" w:cs="Times New Roman"/>
          <w:sz w:val="16"/>
        </w:rPr>
        <w:t>El centro de formación deberán presentar al SCE dentro de los 30 día</w:t>
      </w:r>
      <w:r>
        <w:rPr>
          <w:rFonts w:ascii="Times New Roman" w:eastAsia="Times New Roman" w:hAnsi="Times New Roman" w:cs="Times New Roman"/>
          <w:sz w:val="16"/>
        </w:rPr>
        <w:t xml:space="preserve">s siguientes a la finalización de las prácticas la siguiente documentación elaborada conjuntamente con la empresa consistente en: </w:t>
      </w:r>
      <w:r>
        <w:rPr>
          <w:rFonts w:ascii="Arial" w:eastAsia="Arial" w:hAnsi="Arial" w:cs="Arial"/>
          <w:sz w:val="16"/>
        </w:rPr>
        <w:t xml:space="preserve"> </w:t>
      </w:r>
      <w:r>
        <w:rPr>
          <w:rFonts w:ascii="Times New Roman" w:eastAsia="Times New Roman" w:hAnsi="Times New Roman" w:cs="Times New Roman"/>
          <w:sz w:val="16"/>
        </w:rPr>
        <w:t xml:space="preserve">Controles de asistencia. </w:t>
      </w:r>
    </w:p>
    <w:p w:rsidR="000B5886" w:rsidRDefault="00DA5302">
      <w:pPr>
        <w:spacing w:after="5" w:line="248" w:lineRule="auto"/>
        <w:ind w:left="2165" w:right="942" w:hanging="362"/>
        <w:jc w:val="both"/>
      </w:pPr>
      <w:r>
        <w:rPr>
          <w:rFonts w:ascii="Arial" w:eastAsia="Arial" w:hAnsi="Arial" w:cs="Arial"/>
          <w:sz w:val="18"/>
        </w:rPr>
        <w:t xml:space="preserve">3. </w:t>
      </w:r>
      <w:r>
        <w:rPr>
          <w:rFonts w:ascii="Times New Roman" w:eastAsia="Times New Roman" w:hAnsi="Times New Roman" w:cs="Times New Roman"/>
          <w:sz w:val="16"/>
        </w:rPr>
        <w:t>Escala evaluativa en base al anexo VIII de la Orden ESS1897 y sistema de seguimiento de la tutor</w:t>
      </w:r>
      <w:r>
        <w:rPr>
          <w:rFonts w:ascii="Times New Roman" w:eastAsia="Times New Roman" w:hAnsi="Times New Roman" w:cs="Times New Roman"/>
          <w:sz w:val="16"/>
        </w:rPr>
        <w:t xml:space="preserve">ía del Centro Colaborador, debidamente cumplimentada y firmada por las tutoras y  tutores que aparecen asignados en el Programa formativo (anexo VIII) y mecanizadas en el aplicativo SISPECAN. </w:t>
      </w:r>
    </w:p>
    <w:p w:rsidR="000B5886" w:rsidRDefault="00DA5302">
      <w:pPr>
        <w:spacing w:after="0"/>
        <w:ind w:left="708"/>
      </w:pPr>
      <w:r>
        <w:rPr>
          <w:rFonts w:ascii="Times New Roman" w:eastAsia="Times New Roman" w:hAnsi="Times New Roman" w:cs="Times New Roman"/>
          <w:b/>
          <w:sz w:val="16"/>
        </w:rPr>
        <w:t xml:space="preserve"> </w:t>
      </w:r>
    </w:p>
    <w:p w:rsidR="000B5886" w:rsidRDefault="00DA5302">
      <w:pPr>
        <w:spacing w:after="47"/>
        <w:ind w:left="708"/>
      </w:pPr>
      <w:r>
        <w:rPr>
          <w:rFonts w:ascii="Times New Roman" w:eastAsia="Times New Roman" w:hAnsi="Times New Roman" w:cs="Times New Roman"/>
          <w:b/>
          <w:sz w:val="16"/>
        </w:rPr>
        <w:t xml:space="preserve"> </w:t>
      </w:r>
    </w:p>
    <w:p w:rsidR="000B5886" w:rsidRDefault="00DA5302">
      <w:pPr>
        <w:spacing w:after="3"/>
        <w:ind w:left="703" w:hanging="10"/>
      </w:pPr>
      <w:r>
        <w:rPr>
          <w:rFonts w:ascii="Times New Roman" w:eastAsia="Times New Roman" w:hAnsi="Times New Roman" w:cs="Times New Roman"/>
          <w:b/>
          <w:sz w:val="16"/>
        </w:rPr>
        <w:t xml:space="preserve">NOVENA.- </w:t>
      </w:r>
      <w:r>
        <w:rPr>
          <w:rFonts w:ascii="Times New Roman" w:eastAsia="Times New Roman" w:hAnsi="Times New Roman" w:cs="Times New Roman"/>
          <w:sz w:val="16"/>
          <w:u w:val="single" w:color="000000"/>
        </w:rPr>
        <w:t>Vigencia.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Este convenio entrará en vigor desde </w:t>
      </w:r>
      <w:r>
        <w:rPr>
          <w:rFonts w:ascii="Times New Roman" w:eastAsia="Times New Roman" w:hAnsi="Times New Roman" w:cs="Times New Roman"/>
          <w:sz w:val="16"/>
        </w:rPr>
        <w:t xml:space="preserve">la fecha de la firma del mismo y finalizará una vez que el alumno o alumna haya completado el número de horas de prácticas establecido en la cláusula, PRIMERA del presente convenio.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2"/>
        <w:ind w:left="708"/>
      </w:pPr>
      <w:r>
        <w:rPr>
          <w:rFonts w:ascii="Times New Roman" w:eastAsia="Times New Roman" w:hAnsi="Times New Roman" w:cs="Times New Roman"/>
          <w:sz w:val="16"/>
        </w:rPr>
        <w:t xml:space="preserve"> </w:t>
      </w:r>
    </w:p>
    <w:p w:rsidR="000B5886" w:rsidRDefault="00DA5302">
      <w:pPr>
        <w:spacing w:after="3"/>
        <w:ind w:left="703" w:hanging="10"/>
      </w:pPr>
      <w:r>
        <w:rPr>
          <w:rFonts w:ascii="Times New Roman" w:eastAsia="Times New Roman" w:hAnsi="Times New Roman" w:cs="Times New Roman"/>
          <w:b/>
          <w:sz w:val="16"/>
        </w:rPr>
        <w:t xml:space="preserve">DÉCIMA.- </w:t>
      </w:r>
      <w:r>
        <w:rPr>
          <w:rFonts w:ascii="Times New Roman" w:eastAsia="Times New Roman" w:hAnsi="Times New Roman" w:cs="Times New Roman"/>
          <w:sz w:val="16"/>
          <w:u w:val="single" w:color="000000"/>
        </w:rPr>
        <w:t>Causas de extinción.</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Serán causas de extinción del convenio: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tabs>
          <w:tab w:val="center" w:pos="1066"/>
          <w:tab w:val="center" w:pos="2616"/>
        </w:tabs>
        <w:spacing w:after="31" w:line="248" w:lineRule="auto"/>
      </w:pPr>
      <w:r>
        <w:tab/>
      </w:r>
      <w:r>
        <w:rPr>
          <w:rFonts w:ascii="Arial" w:eastAsia="Arial" w:hAnsi="Arial" w:cs="Arial"/>
          <w:sz w:val="16"/>
        </w:rPr>
        <w:t xml:space="preserve"> </w:t>
      </w:r>
      <w:r>
        <w:rPr>
          <w:rFonts w:ascii="Arial" w:eastAsia="Arial" w:hAnsi="Arial" w:cs="Arial"/>
          <w:sz w:val="16"/>
        </w:rPr>
        <w:tab/>
      </w:r>
      <w:r>
        <w:rPr>
          <w:rFonts w:ascii="Times New Roman" w:eastAsia="Times New Roman" w:hAnsi="Times New Roman" w:cs="Times New Roman"/>
          <w:sz w:val="16"/>
        </w:rPr>
        <w:t xml:space="preserve">El cese de la actividad de la empresa. </w:t>
      </w:r>
    </w:p>
    <w:p w:rsidR="000B5886" w:rsidRDefault="00DA5302">
      <w:pPr>
        <w:numPr>
          <w:ilvl w:val="0"/>
          <w:numId w:val="99"/>
        </w:numPr>
        <w:spacing w:after="5" w:line="248" w:lineRule="auto"/>
        <w:ind w:right="942" w:hanging="355"/>
        <w:jc w:val="both"/>
      </w:pPr>
      <w:r>
        <w:rPr>
          <w:rFonts w:ascii="Times New Roman" w:eastAsia="Times New Roman" w:hAnsi="Times New Roman" w:cs="Times New Roman"/>
          <w:sz w:val="16"/>
        </w:rPr>
        <w:t xml:space="preserve">Fuerza mayor que imposibilite el desarrollo de las actividades programadas. </w:t>
      </w:r>
    </w:p>
    <w:p w:rsidR="000B5886" w:rsidRDefault="00DA5302">
      <w:pPr>
        <w:numPr>
          <w:ilvl w:val="0"/>
          <w:numId w:val="99"/>
        </w:numPr>
        <w:spacing w:after="5" w:line="248" w:lineRule="auto"/>
        <w:ind w:right="942" w:hanging="355"/>
        <w:jc w:val="both"/>
      </w:pPr>
      <w:r>
        <w:rPr>
          <w:rFonts w:ascii="Times New Roman" w:eastAsia="Times New Roman" w:hAnsi="Times New Roman" w:cs="Times New Roman"/>
          <w:sz w:val="16"/>
        </w:rPr>
        <w:t xml:space="preserve">El mutuo acuerdo entre las partes firmantes del mismo. </w:t>
      </w:r>
    </w:p>
    <w:p w:rsidR="000B5886" w:rsidRDefault="00DA5302">
      <w:pPr>
        <w:numPr>
          <w:ilvl w:val="0"/>
          <w:numId w:val="99"/>
        </w:numPr>
        <w:spacing w:after="5" w:line="248" w:lineRule="auto"/>
        <w:ind w:right="942" w:hanging="355"/>
        <w:jc w:val="both"/>
      </w:pPr>
      <w:r>
        <w:rPr>
          <w:rFonts w:ascii="Times New Roman" w:eastAsia="Times New Roman" w:hAnsi="Times New Roman" w:cs="Times New Roman"/>
          <w:sz w:val="16"/>
        </w:rPr>
        <w:t>El incumplimiento de alguna de las cl</w:t>
      </w:r>
      <w:r>
        <w:rPr>
          <w:rFonts w:ascii="Times New Roman" w:eastAsia="Times New Roman" w:hAnsi="Times New Roman" w:cs="Times New Roman"/>
          <w:sz w:val="16"/>
        </w:rPr>
        <w:t xml:space="preserve">áusulas establecidas en el convenio. </w:t>
      </w:r>
    </w:p>
    <w:p w:rsidR="000B5886" w:rsidRDefault="00DA5302">
      <w:pPr>
        <w:numPr>
          <w:ilvl w:val="0"/>
          <w:numId w:val="99"/>
        </w:numPr>
        <w:spacing w:after="5" w:line="248" w:lineRule="auto"/>
        <w:ind w:right="942" w:hanging="355"/>
        <w:jc w:val="both"/>
      </w:pPr>
      <w:r>
        <w:rPr>
          <w:rFonts w:ascii="Times New Roman" w:eastAsia="Times New Roman" w:hAnsi="Times New Roman" w:cs="Times New Roman"/>
          <w:sz w:val="16"/>
        </w:rPr>
        <w:t xml:space="preserve">La modificación por alguna de las partes de las cláusulas del presente convenio. </w:t>
      </w:r>
    </w:p>
    <w:p w:rsidR="000B5886" w:rsidRDefault="00DA5302">
      <w:pPr>
        <w:numPr>
          <w:ilvl w:val="0"/>
          <w:numId w:val="99"/>
        </w:numPr>
        <w:spacing w:after="5" w:line="248" w:lineRule="auto"/>
        <w:ind w:right="942" w:hanging="355"/>
        <w:jc w:val="both"/>
      </w:pPr>
      <w:r>
        <w:rPr>
          <w:rFonts w:ascii="Times New Roman" w:eastAsia="Times New Roman" w:hAnsi="Times New Roman" w:cs="Times New Roman"/>
          <w:sz w:val="16"/>
        </w:rPr>
        <w:t>La denuncia del convenio por cualquiera de las partes, siempre que se hubiese realizado con una antelación suficiente a la fecha de fina</w:t>
      </w:r>
      <w:r>
        <w:rPr>
          <w:rFonts w:ascii="Times New Roman" w:eastAsia="Times New Roman" w:hAnsi="Times New Roman" w:cs="Times New Roman"/>
          <w:sz w:val="16"/>
        </w:rPr>
        <w:t xml:space="preserve">lización.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b/>
          <w:sz w:val="16"/>
        </w:rPr>
        <w:t xml:space="preserve">UNDÉCIMA.- </w:t>
      </w:r>
      <w:r>
        <w:rPr>
          <w:rFonts w:ascii="Times New Roman" w:eastAsia="Times New Roman" w:hAnsi="Times New Roman" w:cs="Times New Roman"/>
          <w:sz w:val="16"/>
        </w:rPr>
        <w:t>Se autoriza al Centro de formación y al Servicio Canario de Empleo, al tratamiento informático de sus datos y la tramitación documental de todos los procesos que lleva la tramitación de prácticas en empresas, a los efectos dispuestos en la Ley Orgánica 3/2</w:t>
      </w:r>
      <w:r>
        <w:rPr>
          <w:rFonts w:ascii="Times New Roman" w:eastAsia="Times New Roman" w:hAnsi="Times New Roman" w:cs="Times New Roman"/>
          <w:sz w:val="16"/>
        </w:rPr>
        <w:t>018, de 5 de diciembre, de Protección de Datos y Garantía de los Derechos Digitales y demás normativa de desarrollo.</w:t>
      </w:r>
      <w:r>
        <w:rPr>
          <w:rFonts w:ascii="Times New Roman" w:eastAsia="Times New Roman" w:hAnsi="Times New Roman" w:cs="Times New Roman"/>
          <w:sz w:val="24"/>
        </w:rPr>
        <w:t xml:space="preserve"> </w:t>
      </w:r>
    </w:p>
    <w:p w:rsidR="000B5886" w:rsidRDefault="00DA5302">
      <w:pPr>
        <w:spacing w:after="58"/>
        <w:ind w:left="708"/>
      </w:pPr>
      <w:r>
        <w:rPr>
          <w:rFonts w:ascii="Times New Roman" w:eastAsia="Times New Roman" w:hAnsi="Times New Roman" w:cs="Times New Roman"/>
          <w:sz w:val="16"/>
        </w:rPr>
        <w:t xml:space="preserve"> </w:t>
      </w:r>
    </w:p>
    <w:p w:rsidR="000B5886" w:rsidRDefault="00DA5302">
      <w:pPr>
        <w:spacing w:after="5" w:line="248" w:lineRule="auto"/>
        <w:ind w:left="1076" w:right="942" w:hanging="10"/>
        <w:jc w:val="both"/>
      </w:pPr>
      <w:r>
        <w:rPr>
          <w:rFonts w:ascii="Times New Roman" w:eastAsia="Times New Roman" w:hAnsi="Times New Roman" w:cs="Times New Roman"/>
          <w:sz w:val="16"/>
        </w:rPr>
        <w:t>Y en prueba de conformidad, se firma el presente Convenio de Colaboración por triplicado, en el lugar y fecha arriba indicados.”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21" w:line="247" w:lineRule="auto"/>
        <w:ind w:left="720" w:right="940" w:hanging="10"/>
        <w:jc w:val="both"/>
      </w:pPr>
      <w:r>
        <w:rPr>
          <w:rFonts w:ascii="Arial" w:eastAsia="Arial" w:hAnsi="Arial" w:cs="Arial"/>
          <w:b/>
        </w:rPr>
        <w:t>Segundo:</w:t>
      </w:r>
      <w:r>
        <w:rPr>
          <w:rFonts w:ascii="Arial" w:eastAsia="Arial" w:hAnsi="Arial" w:cs="Arial"/>
        </w:rPr>
        <w:t xml:space="preserve"> Facultar a la Alcaldía para la suscripción de este Convenio específico de colaboración para la formación en centros de trabajo entre el Ayuntamiento de Candelaria y la empresa Daniel Martos Díaz (Residencia jardín de Santa Ana) y cualquier otro do</w:t>
      </w:r>
      <w:r>
        <w:rPr>
          <w:rFonts w:ascii="Arial" w:eastAsia="Arial" w:hAnsi="Arial" w:cs="Arial"/>
        </w:rPr>
        <w:t xml:space="preserve">cumento que en su caso sea preciso para la efectividad del presente acuerdo.”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b/>
        </w:rPr>
        <w:t xml:space="preserve"> </w:t>
      </w:r>
    </w:p>
    <w:p w:rsidR="000B5886" w:rsidRDefault="00DA5302">
      <w:pPr>
        <w:spacing w:after="385" w:line="248" w:lineRule="auto"/>
        <w:ind w:left="1429" w:right="939" w:hanging="10"/>
        <w:jc w:val="both"/>
      </w:pPr>
      <w:r>
        <w:rPr>
          <w:rFonts w:ascii="Times New Roman" w:eastAsia="Times New Roman" w:hAnsi="Times New Roman" w:cs="Times New Roman"/>
          <w:sz w:val="24"/>
        </w:rPr>
        <w:t xml:space="preserve">No obstante, la Junta de Gobierno Local acordará lo más procedente.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116" w:line="248" w:lineRule="auto"/>
        <w:ind w:left="703" w:right="940" w:hanging="10"/>
        <w:jc w:val="both"/>
      </w:pPr>
      <w:r>
        <w:rPr>
          <w:rFonts w:ascii="Arial" w:eastAsia="Arial" w:hAnsi="Arial" w:cs="Arial"/>
          <w:b/>
        </w:rPr>
        <w:t xml:space="preserve">  Consta en el expediente Informe Jurídico emitido por Doña Rosa Edelmira González Sabina, que desempe</w:t>
      </w:r>
      <w:r>
        <w:rPr>
          <w:rFonts w:ascii="Arial" w:eastAsia="Arial" w:hAnsi="Arial" w:cs="Arial"/>
          <w:b/>
        </w:rPr>
        <w:t xml:space="preserve">ña el puesto de Jurista, de 10 de junio de 2021, debidamente conformado por conformado por Dña. María del Pilar Chico Delgado, Técnica de Administración General, del 10 de junio de 2021, del siguiente tenor literal: </w:t>
      </w:r>
    </w:p>
    <w:p w:rsidR="000B5886" w:rsidRDefault="00DA5302">
      <w:pPr>
        <w:spacing w:after="115"/>
        <w:ind w:left="708"/>
      </w:pPr>
      <w:r>
        <w:rPr>
          <w:noProof/>
        </w:rPr>
        <mc:AlternateContent>
          <mc:Choice Requires="wpg">
            <w:drawing>
              <wp:anchor distT="0" distB="0" distL="114300" distR="114300" simplePos="0" relativeHeight="25192550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1139" name="Group 36113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0791" name="Rectangle 3079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w:t>
                              </w:r>
                              <w:r>
                                <w:rPr>
                                  <w:rFonts w:ascii="Arial" w:eastAsia="Arial" w:hAnsi="Arial" w:cs="Arial"/>
                                  <w:sz w:val="12"/>
                                </w:rPr>
                                <w:t xml:space="preserve">HWX7S6 | Verificación: https://candelaria.sedelectronica.es/ </w:t>
                              </w:r>
                            </w:p>
                          </w:txbxContent>
                        </wps:txbx>
                        <wps:bodyPr horzOverflow="overflow" vert="horz" lIns="0" tIns="0" rIns="0" bIns="0" rtlCol="0">
                          <a:noAutofit/>
                        </wps:bodyPr>
                      </wps:wsp>
                      <wps:wsp>
                        <wps:cNvPr id="30792" name="Rectangle 30792"/>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199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1139" style="width:12.7031pt;height:281.682pt;position:absolute;mso-position-horizontal-relative:page;mso-position-horizontal:absolute;margin-left:682.278pt;mso-position-vertical-relative:page;margin-top:530.238pt;" coordsize="1613,35773">
                <v:rect id="Rectangle 3079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0792"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199 de 243 </w:t>
                        </w:r>
                      </w:p>
                    </w:txbxContent>
                  </v:textbox>
                </v:rect>
                <w10:wrap type="square"/>
              </v:group>
            </w:pict>
          </mc:Fallback>
        </mc:AlternateContent>
      </w:r>
      <w:r>
        <w:rPr>
          <w:rFonts w:ascii="Arial" w:eastAsia="Arial" w:hAnsi="Arial" w:cs="Arial"/>
        </w:rPr>
        <w:t xml:space="preserve"> </w:t>
      </w:r>
    </w:p>
    <w:p w:rsidR="000B5886" w:rsidRDefault="00DA5302">
      <w:pPr>
        <w:pStyle w:val="Ttulo2"/>
        <w:shd w:val="clear" w:color="auto" w:fill="auto"/>
        <w:spacing w:after="103"/>
        <w:ind w:left="477" w:right="710"/>
        <w:jc w:val="center"/>
      </w:pPr>
      <w:r>
        <w:rPr>
          <w:shd w:val="clear" w:color="auto" w:fill="auto"/>
        </w:rPr>
        <w:t xml:space="preserve">“INFORME JURÍDICO </w:t>
      </w:r>
    </w:p>
    <w:p w:rsidR="000B5886" w:rsidRDefault="00DA5302">
      <w:pPr>
        <w:spacing w:after="100"/>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Visto el expediente referenciado, Doña Rosa Edelmira González Sabina, Técnica Jurista, debidamente conformado por la funcionaria Dña. María Pilar Chico Delgado, Técnico de Administración General,</w:t>
      </w:r>
      <w:r>
        <w:rPr>
          <w:rFonts w:ascii="Arial" w:eastAsia="Arial" w:hAnsi="Arial" w:cs="Arial"/>
          <w:b/>
          <w:color w:val="FF0000"/>
        </w:rPr>
        <w:t xml:space="preserve"> </w:t>
      </w:r>
      <w:r>
        <w:rPr>
          <w:rFonts w:ascii="Arial" w:eastAsia="Arial" w:hAnsi="Arial" w:cs="Arial"/>
          <w:b/>
        </w:rPr>
        <w:t>emite el siguiente informe:</w:t>
      </w:r>
      <w:r>
        <w:rPr>
          <w:rFonts w:ascii="Arial" w:eastAsia="Arial" w:hAnsi="Arial" w:cs="Arial"/>
          <w:sz w:val="24"/>
        </w:rPr>
        <w:t xml:space="preserve"> </w:t>
      </w:r>
    </w:p>
    <w:p w:rsidR="000B5886" w:rsidRDefault="00DA5302">
      <w:pPr>
        <w:spacing w:after="98"/>
        <w:ind w:right="182"/>
        <w:jc w:val="center"/>
      </w:pPr>
      <w:r>
        <w:rPr>
          <w:rFonts w:ascii="Arial" w:eastAsia="Arial" w:hAnsi="Arial" w:cs="Arial"/>
          <w:b/>
        </w:rPr>
        <w:t xml:space="preserve"> </w:t>
      </w:r>
    </w:p>
    <w:p w:rsidR="000B5886" w:rsidRDefault="00DA5302">
      <w:pPr>
        <w:spacing w:after="100"/>
        <w:ind w:right="182"/>
        <w:jc w:val="center"/>
      </w:pPr>
      <w:r>
        <w:rPr>
          <w:rFonts w:ascii="Arial" w:eastAsia="Arial" w:hAnsi="Arial" w:cs="Arial"/>
          <w:b/>
        </w:rPr>
        <w:t xml:space="preserve"> </w:t>
      </w:r>
    </w:p>
    <w:p w:rsidR="000B5886" w:rsidRDefault="00DA5302">
      <w:pPr>
        <w:pStyle w:val="Ttulo3"/>
        <w:ind w:left="477" w:right="834"/>
      </w:pPr>
      <w:r>
        <w:t xml:space="preserve">Antecedentes de hecho </w:t>
      </w:r>
      <w:r>
        <w:rPr>
          <w:b w:val="0"/>
        </w:rPr>
        <w:t xml:space="preserve">  </w:t>
      </w:r>
    </w:p>
    <w:p w:rsidR="000B5886" w:rsidRDefault="00DA5302">
      <w:pPr>
        <w:spacing w:after="100"/>
        <w:ind w:right="182"/>
        <w:jc w:val="center"/>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Vista la Propuesta de Alcaldía, de fecha 08 de junio de 2021, relativa a la aprobación y suscripción del Convenio específico de colaboración para la formación en centros de trabajo, entre el Ayuntamiento de Candelaria y la empresa Daniel Martos Díaz (Resid</w:t>
      </w:r>
      <w:r>
        <w:rPr>
          <w:rFonts w:ascii="Arial" w:eastAsia="Arial" w:hAnsi="Arial" w:cs="Arial"/>
        </w:rPr>
        <w:t xml:space="preserve">encia Jardín de Santa Ana) </w:t>
      </w:r>
    </w:p>
    <w:p w:rsidR="000B5886" w:rsidRDefault="00DA5302">
      <w:pPr>
        <w:spacing w:after="98"/>
        <w:ind w:left="708"/>
      </w:pPr>
      <w:r>
        <w:rPr>
          <w:rFonts w:ascii="Arial" w:eastAsia="Arial" w:hAnsi="Arial" w:cs="Arial"/>
        </w:rPr>
        <w:t xml:space="preserve"> </w:t>
      </w:r>
    </w:p>
    <w:p w:rsidR="000B5886" w:rsidRDefault="00DA5302">
      <w:pPr>
        <w:spacing w:after="98"/>
        <w:ind w:left="708"/>
      </w:pPr>
      <w:r>
        <w:rPr>
          <w:rFonts w:ascii="Arial" w:eastAsia="Arial" w:hAnsi="Arial" w:cs="Arial"/>
        </w:rPr>
        <w:t xml:space="preserve"> </w:t>
      </w:r>
    </w:p>
    <w:p w:rsidR="000B5886" w:rsidRDefault="00DA5302">
      <w:pPr>
        <w:pStyle w:val="Ttulo3"/>
        <w:ind w:left="477" w:right="711"/>
      </w:pPr>
      <w:r>
        <w:t xml:space="preserve">Fundamentos de derecho </w:t>
      </w:r>
    </w:p>
    <w:p w:rsidR="000B5886" w:rsidRDefault="00DA5302">
      <w:pPr>
        <w:spacing w:after="112"/>
        <w:ind w:right="182"/>
        <w:jc w:val="center"/>
      </w:pPr>
      <w:r>
        <w:rPr>
          <w:rFonts w:ascii="Arial" w:eastAsia="Arial" w:hAnsi="Arial" w:cs="Arial"/>
        </w:rPr>
        <w:t xml:space="preserve"> </w:t>
      </w:r>
    </w:p>
    <w:p w:rsidR="000B5886" w:rsidRDefault="00DA5302">
      <w:pPr>
        <w:spacing w:after="11" w:line="248" w:lineRule="auto"/>
        <w:ind w:left="703" w:right="939" w:hanging="10"/>
        <w:jc w:val="both"/>
      </w:pPr>
      <w:r>
        <w:rPr>
          <w:rFonts w:ascii="Times New Roman" w:eastAsia="Times New Roman" w:hAnsi="Times New Roman" w:cs="Times New Roman"/>
          <w:sz w:val="24"/>
        </w:rPr>
        <w:t xml:space="preserve">Resultan de aplicación los siguientes: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numPr>
          <w:ilvl w:val="0"/>
          <w:numId w:val="100"/>
        </w:numPr>
        <w:spacing w:after="11" w:line="248" w:lineRule="auto"/>
        <w:ind w:right="939" w:hanging="708"/>
        <w:jc w:val="both"/>
      </w:pPr>
      <w:r>
        <w:rPr>
          <w:rFonts w:ascii="Times New Roman" w:eastAsia="Times New Roman" w:hAnsi="Times New Roman" w:cs="Times New Roman"/>
          <w:sz w:val="24"/>
        </w:rPr>
        <w:t xml:space="preserve">Ley 39/2015, de 1 de octubre del Procedimiento Administrativo Común de las </w:t>
      </w:r>
    </w:p>
    <w:p w:rsidR="000B5886" w:rsidRDefault="00DA5302">
      <w:pPr>
        <w:spacing w:after="11" w:line="248" w:lineRule="auto"/>
        <w:ind w:left="703" w:right="939" w:hanging="10"/>
        <w:jc w:val="both"/>
      </w:pPr>
      <w:r>
        <w:rPr>
          <w:rFonts w:ascii="Times New Roman" w:eastAsia="Times New Roman" w:hAnsi="Times New Roman" w:cs="Times New Roman"/>
          <w:sz w:val="24"/>
        </w:rPr>
        <w:t xml:space="preserve">Administraciones Públicas: </w:t>
      </w:r>
    </w:p>
    <w:p w:rsidR="000B5886" w:rsidRDefault="00DA5302">
      <w:pPr>
        <w:spacing w:after="0"/>
        <w:ind w:left="1068"/>
      </w:pPr>
      <w:r>
        <w:rPr>
          <w:rFonts w:ascii="Times New Roman" w:eastAsia="Times New Roman" w:hAnsi="Times New Roman" w:cs="Times New Roman"/>
          <w:sz w:val="24"/>
        </w:rPr>
        <w:t xml:space="preserve"> </w:t>
      </w:r>
    </w:p>
    <w:p w:rsidR="000B5886" w:rsidRDefault="00DA5302">
      <w:pPr>
        <w:spacing w:after="3" w:line="248" w:lineRule="auto"/>
        <w:ind w:left="1411" w:right="1004" w:hanging="10"/>
        <w:jc w:val="both"/>
      </w:pPr>
      <w:r>
        <w:rPr>
          <w:rFonts w:ascii="Times New Roman" w:eastAsia="Times New Roman" w:hAnsi="Times New Roman" w:cs="Times New Roman"/>
          <w:sz w:val="24"/>
        </w:rPr>
        <w:t>El art. 86.1 que establece que  “</w:t>
      </w:r>
      <w:r>
        <w:rPr>
          <w:rFonts w:ascii="Times New Roman" w:eastAsia="Times New Roman" w:hAnsi="Times New Roman" w:cs="Times New Roman"/>
          <w:i/>
          <w:sz w:val="24"/>
        </w:rPr>
        <w:t>Las Administraciones Públicas podrán celebrar acuerdos, pactos, convenios o contratos con personas tanto de Derecho público como privado, siempre que no sean contrarios al ordenamiento jurídico ni versen sobre materias no susceptibles de transacción y teng</w:t>
      </w:r>
      <w:r>
        <w:rPr>
          <w:rFonts w:ascii="Times New Roman" w:eastAsia="Times New Roman" w:hAnsi="Times New Roman" w:cs="Times New Roman"/>
          <w:i/>
          <w:sz w:val="24"/>
        </w:rPr>
        <w:t>an por objeto satisfacer el interés público que tienen encomendado, con el alcance, efectos y régimen jurídico específico que, en su caso, prevea la disposición que lo regule, pudiendo tales actos tener la consideración de finalizadores de los procedimient</w:t>
      </w:r>
      <w:r>
        <w:rPr>
          <w:rFonts w:ascii="Times New Roman" w:eastAsia="Times New Roman" w:hAnsi="Times New Roman" w:cs="Times New Roman"/>
          <w:i/>
          <w:sz w:val="24"/>
        </w:rPr>
        <w:t>os administrativos o insertarse en los mismos con carácter previo, vinculante o no, a la resolución que les ponga fin.</w:t>
      </w:r>
      <w:r>
        <w:rPr>
          <w:rFonts w:ascii="Times New Roman" w:eastAsia="Times New Roman" w:hAnsi="Times New Roman" w:cs="Times New Roman"/>
          <w:sz w:val="24"/>
        </w:rPr>
        <w:t xml:space="preserve">”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spacing w:after="3" w:line="248" w:lineRule="auto"/>
        <w:ind w:left="1411" w:right="1004" w:hanging="10"/>
        <w:jc w:val="both"/>
      </w:pPr>
      <w:r>
        <w:rPr>
          <w:rFonts w:ascii="Times New Roman" w:eastAsia="Times New Roman" w:hAnsi="Times New Roman" w:cs="Times New Roman"/>
          <w:sz w:val="24"/>
        </w:rPr>
        <w:t>El art. 86.2 que establece que “</w:t>
      </w:r>
      <w:r>
        <w:rPr>
          <w:rFonts w:ascii="Times New Roman" w:eastAsia="Times New Roman" w:hAnsi="Times New Roman" w:cs="Times New Roman"/>
          <w:i/>
          <w:sz w:val="24"/>
        </w:rPr>
        <w:t>Los citados instrumentos deberán establecer como contenido mínimo la identificación de las partes int</w:t>
      </w:r>
      <w:r>
        <w:rPr>
          <w:rFonts w:ascii="Times New Roman" w:eastAsia="Times New Roman" w:hAnsi="Times New Roman" w:cs="Times New Roman"/>
          <w:i/>
          <w:sz w:val="24"/>
        </w:rPr>
        <w:t>ervinientes, el ámbito personal, funcional y territorial, y el plazo de vigencia, debiendo publicarse o no según su naturaleza y las personas a las que estuvieran destinados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numPr>
          <w:ilvl w:val="0"/>
          <w:numId w:val="100"/>
        </w:numPr>
        <w:spacing w:after="11" w:line="248" w:lineRule="auto"/>
        <w:ind w:right="939" w:hanging="708"/>
        <w:jc w:val="both"/>
      </w:pPr>
      <w:r>
        <w:rPr>
          <w:rFonts w:ascii="Times New Roman" w:eastAsia="Times New Roman" w:hAnsi="Times New Roman" w:cs="Times New Roman"/>
          <w:sz w:val="24"/>
        </w:rPr>
        <w:t xml:space="preserve">Ley 40/2015, de 1 de octubre, de Régimen Jurídico del Sector Público: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spacing w:after="3" w:line="248" w:lineRule="auto"/>
        <w:ind w:left="1411" w:right="1004" w:hanging="10"/>
        <w:jc w:val="both"/>
      </w:pPr>
      <w:r>
        <w:rPr>
          <w:noProof/>
        </w:rPr>
        <mc:AlternateContent>
          <mc:Choice Requires="wpg">
            <w:drawing>
              <wp:anchor distT="0" distB="0" distL="114300" distR="114300" simplePos="0" relativeHeight="25192652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5562" name="Group 36556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0914" name="Rectangle 3091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0915" name="Rectangle 30915"/>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200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5562" style="width:12.7031pt;height:281.682pt;position:absolute;mso-position-horizontal-relative:page;mso-position-horizontal:absolute;margin-left:682.278pt;mso-position-vertical-relative:page;margin-top:530.238pt;" coordsize="1613,35773">
                <v:rect id="Rectangle 3091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0915"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200 de 243 </w:t>
                        </w:r>
                      </w:p>
                    </w:txbxContent>
                  </v:textbox>
                </v:rect>
                <w10:wrap type="square"/>
              </v:group>
            </w:pict>
          </mc:Fallback>
        </mc:AlternateContent>
      </w:r>
      <w:r>
        <w:rPr>
          <w:rFonts w:ascii="Times New Roman" w:eastAsia="Times New Roman" w:hAnsi="Times New Roman" w:cs="Times New Roman"/>
          <w:sz w:val="24"/>
        </w:rPr>
        <w:t>El art. 47.1, establece que “</w:t>
      </w:r>
      <w:r>
        <w:rPr>
          <w:rFonts w:ascii="Times New Roman" w:eastAsia="Times New Roman" w:hAnsi="Times New Roman" w:cs="Times New Roman"/>
          <w:i/>
          <w:sz w:val="24"/>
        </w:rPr>
        <w:t xml:space="preserve">Son convenios los acuerdos con </w:t>
      </w:r>
      <w:r>
        <w:rPr>
          <w:rFonts w:ascii="Times New Roman" w:eastAsia="Times New Roman" w:hAnsi="Times New Roman" w:cs="Times New Roman"/>
          <w:i/>
          <w:sz w:val="24"/>
        </w:rPr>
        <w:t>efectos jurídicos adoptados por las Administraciones Públicas, los organismos públicos y entidades de derecho público vinculados o dependientes o las Universidades públicas entre sí o con sujetos de derecho privado para un fin común.</w:t>
      </w:r>
      <w:r>
        <w:rPr>
          <w:rFonts w:ascii="Times New Roman" w:eastAsia="Times New Roman" w:hAnsi="Times New Roman" w:cs="Times New Roman"/>
          <w:sz w:val="24"/>
        </w:rPr>
        <w:t xml:space="preserve"> </w:t>
      </w:r>
    </w:p>
    <w:p w:rsidR="000B5886" w:rsidRDefault="00DA5302">
      <w:pPr>
        <w:spacing w:after="97" w:line="248" w:lineRule="auto"/>
        <w:ind w:left="1411" w:right="1004" w:hanging="10"/>
        <w:jc w:val="both"/>
      </w:pPr>
      <w:r>
        <w:rPr>
          <w:rFonts w:ascii="Times New Roman" w:eastAsia="Times New Roman" w:hAnsi="Times New Roman" w:cs="Times New Roman"/>
          <w:i/>
          <w:sz w:val="24"/>
        </w:rPr>
        <w:t>…. Los convenios no podrán tener por objeto prestaciones propias de los contratos. En tal caso, su naturaleza y régimen jurídico se ajustará a lo previsto en la legislación de contratos del sector público.”</w:t>
      </w:r>
      <w:r>
        <w:rPr>
          <w:rFonts w:ascii="Times New Roman" w:eastAsia="Times New Roman" w:hAnsi="Times New Roman" w:cs="Times New Roman"/>
          <w:sz w:val="24"/>
        </w:rPr>
        <w:t xml:space="preserve"> </w:t>
      </w:r>
    </w:p>
    <w:p w:rsidR="000B5886" w:rsidRDefault="00DA5302">
      <w:pPr>
        <w:spacing w:after="91" w:line="248" w:lineRule="auto"/>
        <w:ind w:left="1411" w:right="939" w:hanging="10"/>
        <w:jc w:val="both"/>
      </w:pPr>
      <w:r>
        <w:rPr>
          <w:rFonts w:ascii="Arial" w:eastAsia="Arial" w:hAnsi="Arial" w:cs="Arial"/>
        </w:rPr>
        <w:t>El art. 48.1 del mismo cuerpo legal señala que “</w:t>
      </w:r>
      <w:r>
        <w:rPr>
          <w:rFonts w:ascii="Arial" w:eastAsia="Arial" w:hAnsi="Arial" w:cs="Arial"/>
          <w:i/>
        </w:rPr>
        <w:t>Las Administraciones Públicas, sus organismos públicos y entidades de derecho público vinculados o dependientes y las Universidades públicas, en el ámbito de sus respectivas competencias, podrán suscribir convenios con sujetos de derecho público y privado,</w:t>
      </w:r>
      <w:r>
        <w:rPr>
          <w:rFonts w:ascii="Arial" w:eastAsia="Arial" w:hAnsi="Arial" w:cs="Arial"/>
          <w:i/>
        </w:rPr>
        <w:t xml:space="preserve"> sin que ello pueda suponer cesión de la titularidad de la competencia.</w:t>
      </w:r>
      <w:r>
        <w:rPr>
          <w:rFonts w:ascii="Times New Roman" w:eastAsia="Times New Roman" w:hAnsi="Times New Roman" w:cs="Times New Roman"/>
          <w:sz w:val="24"/>
        </w:rPr>
        <w:t xml:space="preserve"> </w:t>
      </w:r>
    </w:p>
    <w:p w:rsidR="000B5886" w:rsidRDefault="00DA5302">
      <w:pPr>
        <w:spacing w:after="91" w:line="248" w:lineRule="auto"/>
        <w:ind w:left="1411" w:right="939" w:hanging="10"/>
        <w:jc w:val="both"/>
      </w:pPr>
      <w:r>
        <w:rPr>
          <w:rFonts w:ascii="Arial" w:eastAsia="Arial" w:hAnsi="Arial" w:cs="Arial"/>
        </w:rPr>
        <w:t>El punto 3 del citado artículo señala que “</w:t>
      </w:r>
      <w:r>
        <w:rPr>
          <w:rFonts w:ascii="Arial" w:eastAsia="Arial" w:hAnsi="Arial" w:cs="Arial"/>
          <w:i/>
        </w:rPr>
        <w:t>La suscripción de convenios deberá mejorar la eficiencia de la gestión pública, facilitar la utilización conjunta de medios y servicios públ</w:t>
      </w:r>
      <w:r>
        <w:rPr>
          <w:rFonts w:ascii="Arial" w:eastAsia="Arial" w:hAnsi="Arial" w:cs="Arial"/>
          <w:i/>
        </w:rPr>
        <w:t>icos, contribuir a la realización de actividades de utilidad pública …”</w:t>
      </w:r>
      <w:r>
        <w:rPr>
          <w:rFonts w:ascii="Times New Roman" w:eastAsia="Times New Roman" w:hAnsi="Times New Roman" w:cs="Times New Roman"/>
          <w:sz w:val="24"/>
        </w:rPr>
        <w:t xml:space="preserve"> </w:t>
      </w:r>
    </w:p>
    <w:p w:rsidR="000B5886" w:rsidRDefault="00DA5302">
      <w:pPr>
        <w:spacing w:after="67" w:line="248" w:lineRule="auto"/>
        <w:ind w:left="1411" w:right="939" w:hanging="10"/>
        <w:jc w:val="both"/>
      </w:pPr>
      <w:r>
        <w:rPr>
          <w:rFonts w:ascii="Arial" w:eastAsia="Arial" w:hAnsi="Arial" w:cs="Arial"/>
        </w:rPr>
        <w:t xml:space="preserve">El punto 8 del mismo establece que </w:t>
      </w:r>
      <w:r>
        <w:rPr>
          <w:rFonts w:ascii="Arial" w:eastAsia="Arial" w:hAnsi="Arial" w:cs="Arial"/>
          <w:i/>
        </w:rPr>
        <w:t>“Los convenios se perfeccionan por la prestación del consentimiento de las partes.”</w:t>
      </w:r>
      <w:r>
        <w:rPr>
          <w:rFonts w:ascii="Times New Roman" w:eastAsia="Times New Roman" w:hAnsi="Times New Roman" w:cs="Times New Roman"/>
          <w:sz w:val="24"/>
        </w:rPr>
        <w:t xml:space="preserve"> </w:t>
      </w:r>
    </w:p>
    <w:p w:rsidR="000B5886" w:rsidRDefault="00DA5302">
      <w:pPr>
        <w:spacing w:after="121" w:line="247" w:lineRule="auto"/>
        <w:ind w:left="1426" w:right="940" w:hanging="10"/>
        <w:jc w:val="both"/>
      </w:pPr>
      <w:r>
        <w:rPr>
          <w:rFonts w:ascii="Arial" w:eastAsia="Arial" w:hAnsi="Arial" w:cs="Arial"/>
        </w:rPr>
        <w:t xml:space="preserve">El artículo 49. 1 de la citada ley, en cuanto al contenido que </w:t>
      </w:r>
      <w:r>
        <w:rPr>
          <w:rFonts w:ascii="Arial" w:eastAsia="Arial" w:hAnsi="Arial" w:cs="Arial"/>
        </w:rPr>
        <w:t xml:space="preserve">deben de incluir los convenios de colaboración. </w:t>
      </w:r>
    </w:p>
    <w:p w:rsidR="000B5886" w:rsidRDefault="00DA5302">
      <w:pPr>
        <w:spacing w:after="91" w:line="248" w:lineRule="auto"/>
        <w:ind w:left="1411" w:right="939" w:hanging="10"/>
        <w:jc w:val="both"/>
      </w:pPr>
      <w:r>
        <w:rPr>
          <w:rFonts w:ascii="Arial" w:eastAsia="Arial" w:hAnsi="Arial" w:cs="Arial"/>
        </w:rPr>
        <w:t xml:space="preserve">Y el artículo 49.2 señala que </w:t>
      </w:r>
      <w:r>
        <w:rPr>
          <w:rFonts w:ascii="Arial" w:eastAsia="Arial" w:hAnsi="Arial" w:cs="Arial"/>
          <w:i/>
        </w:rPr>
        <w:t>“En cualquier momento antes de la finalización del plazo previsto en el apartado anterior, los firmantes del convenio podrán acordar unánimemente su prórroga por un periodo de h</w:t>
      </w:r>
      <w:r>
        <w:rPr>
          <w:rFonts w:ascii="Arial" w:eastAsia="Arial" w:hAnsi="Arial" w:cs="Arial"/>
          <w:i/>
        </w:rPr>
        <w:t>asta cuatro años adicionales o su extinción”.</w:t>
      </w:r>
      <w:r>
        <w:rPr>
          <w:rFonts w:ascii="Times New Roman" w:eastAsia="Times New Roman" w:hAnsi="Times New Roman" w:cs="Times New Roman"/>
          <w:sz w:val="24"/>
        </w:rPr>
        <w:t xml:space="preserve"> </w:t>
      </w:r>
    </w:p>
    <w:p w:rsidR="000B5886" w:rsidRDefault="00DA5302">
      <w:pPr>
        <w:spacing w:after="90" w:line="247" w:lineRule="auto"/>
        <w:ind w:left="720" w:right="940" w:hanging="10"/>
        <w:jc w:val="both"/>
      </w:pPr>
      <w:r>
        <w:rPr>
          <w:rFonts w:ascii="Arial" w:eastAsia="Arial" w:hAnsi="Arial" w:cs="Arial"/>
        </w:rPr>
        <w:t>Los convenios suscritos por la Administración General del Estado o alguno de sus organismos públicos o entidades de derecho público vinculados o dependientes resultarán eficaces una vez inscritos en el Registr</w:t>
      </w:r>
      <w:r>
        <w:rPr>
          <w:rFonts w:ascii="Arial" w:eastAsia="Arial" w:hAnsi="Arial" w:cs="Arial"/>
        </w:rPr>
        <w:t xml:space="preserve">o Electrónico estatal de Órganos e Instrumentos de Cooperación del sector público estatal, al que se refiere la disposición adicional séptima y publicados en el «Boletín Oficial del Estado». Previamente y con carácter facultativo, se podrán publicar en el </w:t>
      </w:r>
      <w:r>
        <w:rPr>
          <w:rFonts w:ascii="Arial" w:eastAsia="Arial" w:hAnsi="Arial" w:cs="Arial"/>
        </w:rPr>
        <w:t xml:space="preserve">Boletín Oficial de la Comunidad Autónoma o de la provincia, que corresponda a la otra Administración firmante. </w:t>
      </w:r>
    </w:p>
    <w:p w:rsidR="000B5886" w:rsidRDefault="00DA5302">
      <w:pPr>
        <w:spacing w:after="91" w:line="248" w:lineRule="auto"/>
        <w:ind w:left="718" w:right="939" w:hanging="10"/>
        <w:jc w:val="both"/>
      </w:pPr>
      <w:r>
        <w:rPr>
          <w:rFonts w:ascii="Arial" w:eastAsia="Arial" w:hAnsi="Arial" w:cs="Arial"/>
        </w:rPr>
        <w:t>En cuanto al órgano competente, e</w:t>
      </w:r>
      <w:r>
        <w:rPr>
          <w:rFonts w:ascii="Arial" w:eastAsia="Arial" w:hAnsi="Arial" w:cs="Arial"/>
          <w:b/>
        </w:rPr>
        <w:t>s la Junta de Gobierno Local el órgano competente que tiene atribuido la competencia para la aprobación de prog</w:t>
      </w:r>
      <w:r>
        <w:rPr>
          <w:rFonts w:ascii="Arial" w:eastAsia="Arial" w:hAnsi="Arial" w:cs="Arial"/>
          <w:b/>
        </w:rPr>
        <w:t>ramas, planes, convenios con entidades públicas o privadas para consecución de los fines de interés público, así como la autorización a la Alcaldesa - Presidenta, para actuar y firmar en los citados convenios, planes o programas, en virtud de delegación de</w:t>
      </w:r>
      <w:r>
        <w:rPr>
          <w:rFonts w:ascii="Arial" w:eastAsia="Arial" w:hAnsi="Arial" w:cs="Arial"/>
          <w:b/>
        </w:rPr>
        <w:t xml:space="preserve">l pleno adoptada en el acuerdo primero, punto  6 de la sesión plenaria de 28 de junio de 2019, en el que se establece </w:t>
      </w:r>
      <w:r>
        <w:rPr>
          <w:rFonts w:ascii="Arial" w:eastAsia="Arial" w:hAnsi="Arial" w:cs="Arial"/>
          <w:b/>
          <w:i/>
        </w:rPr>
        <w:t xml:space="preserve">“ </w:t>
      </w:r>
      <w:r>
        <w:rPr>
          <w:rFonts w:ascii="Arial" w:eastAsia="Arial" w:hAnsi="Arial" w:cs="Arial"/>
          <w:i/>
        </w:rPr>
        <w:t xml:space="preserve"> Primero: Delegar en la Junta de Gobierno Local las siguientes atribuciones del Pleno de la Corporación:…</w:t>
      </w:r>
      <w:r>
        <w:rPr>
          <w:rFonts w:ascii="Arial" w:eastAsia="Arial" w:hAnsi="Arial" w:cs="Arial"/>
        </w:rPr>
        <w:t xml:space="preserve"> </w:t>
      </w:r>
      <w:r>
        <w:rPr>
          <w:rFonts w:ascii="Arial" w:eastAsia="Arial" w:hAnsi="Arial" w:cs="Arial"/>
          <w:i/>
        </w:rPr>
        <w:t>6.- La aprobación de programas</w:t>
      </w:r>
      <w:r>
        <w:rPr>
          <w:rFonts w:ascii="Arial" w:eastAsia="Arial" w:hAnsi="Arial" w:cs="Arial"/>
          <w:i/>
        </w:rPr>
        <w:t>, planes o convenios con entidades públicas o privadas para la consecución de fines de interés público, así como la autorización al Alcalde Presidente para actuar y firmar, en los citados convenios, planes o programas, ante cualquier Administración Pública</w:t>
      </w:r>
      <w:r>
        <w:rPr>
          <w:rFonts w:ascii="Arial" w:eastAsia="Arial" w:hAnsi="Arial" w:cs="Arial"/>
          <w:i/>
        </w:rPr>
        <w:t xml:space="preserve"> u órganos de ésta, en los términos previstos en la Ley Territorial 14/1.990, de Régimen Jurídico de las Administraciones Públicas de Canarias…”</w:t>
      </w:r>
      <w:r>
        <w:rPr>
          <w:rFonts w:ascii="Times New Roman" w:eastAsia="Times New Roman" w:hAnsi="Times New Roman" w:cs="Times New Roman"/>
          <w:sz w:val="24"/>
        </w:rPr>
        <w:t xml:space="preserve"> </w:t>
      </w:r>
    </w:p>
    <w:p w:rsidR="000B5886" w:rsidRDefault="00DA5302">
      <w:pPr>
        <w:spacing w:after="79"/>
        <w:ind w:left="708"/>
      </w:pPr>
      <w:r>
        <w:rPr>
          <w:rFonts w:ascii="Arial" w:eastAsia="Arial" w:hAnsi="Arial" w:cs="Arial"/>
          <w:i/>
        </w:rPr>
        <w:t xml:space="preserve"> </w:t>
      </w:r>
    </w:p>
    <w:p w:rsidR="000B5886" w:rsidRDefault="00DA5302">
      <w:pPr>
        <w:spacing w:after="74" w:line="247" w:lineRule="auto"/>
        <w:ind w:left="720" w:right="940" w:hanging="10"/>
        <w:jc w:val="both"/>
      </w:pPr>
      <w:r>
        <w:rPr>
          <w:noProof/>
        </w:rPr>
        <mc:AlternateContent>
          <mc:Choice Requires="wpg">
            <w:drawing>
              <wp:anchor distT="0" distB="0" distL="114300" distR="114300" simplePos="0" relativeHeight="25192755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2516" name="Group 36251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1031" name="Rectangle 3103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1032" name="Rectangle 31032"/>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201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2516" style="width:12.7031pt;height:281.682pt;position:absolute;mso-position-horizontal-relative:page;mso-position-horizontal:absolute;margin-left:682.278pt;mso-position-vertical-relative:page;margin-top:530.238pt;" coordsize="1613,35773">
                <v:rect id="Rectangle 3103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1032"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201 de 243 </w:t>
                        </w:r>
                      </w:p>
                    </w:txbxContent>
                  </v:textbox>
                </v:rect>
                <w10:wrap type="square"/>
              </v:group>
            </w:pict>
          </mc:Fallback>
        </mc:AlternateContent>
      </w:r>
      <w:r>
        <w:rPr>
          <w:rFonts w:ascii="Arial" w:eastAsia="Arial" w:hAnsi="Arial" w:cs="Arial"/>
        </w:rPr>
        <w:t xml:space="preserve">Por parte de este Ayuntamiento los convenios deberán ser suscritos por la Alcaldesa-Presidenta haciendo uso de las competencias previstas en el art 21.1 b de la </w:t>
      </w:r>
      <w:r>
        <w:rPr>
          <w:rFonts w:ascii="Arial" w:eastAsia="Arial" w:hAnsi="Arial" w:cs="Arial"/>
        </w:rPr>
        <w:t>Ley 7/1985 de 2 de abril Reguladora de Bases de Régimen Local, del art 41.12 del Real Decreto Legislativo 2568/1986, de 28 de noviembre por el que se aprueba el Reglamento de Organización, Funcionamiento y Régimen Jurídico de las Entidades Locales, en orde</w:t>
      </w:r>
      <w:r>
        <w:rPr>
          <w:rFonts w:ascii="Arial" w:eastAsia="Arial" w:hAnsi="Arial" w:cs="Arial"/>
        </w:rPr>
        <w:t>n a la suscripción de documentos que vinculen contractualmente a la Entidad Local a la cual representa.</w:t>
      </w:r>
      <w:r>
        <w:rPr>
          <w:rFonts w:ascii="Times New Roman" w:eastAsia="Times New Roman" w:hAnsi="Times New Roman" w:cs="Times New Roman"/>
          <w:sz w:val="24"/>
        </w:rPr>
        <w:t xml:space="preserve"> </w:t>
      </w:r>
    </w:p>
    <w:p w:rsidR="000B5886" w:rsidRDefault="00DA5302">
      <w:pPr>
        <w:spacing w:after="114" w:line="247" w:lineRule="auto"/>
        <w:ind w:left="720" w:right="940" w:hanging="10"/>
        <w:jc w:val="both"/>
      </w:pPr>
      <w:r>
        <w:rPr>
          <w:rFonts w:ascii="Arial" w:eastAsia="Arial" w:hAnsi="Arial" w:cs="Arial"/>
        </w:rPr>
        <w:t>A la vista de cuanto antecede, la informante estima que es posible jurídicamente la aprobación y suscripción del Convenio específico de colaboración pa</w:t>
      </w:r>
      <w:r>
        <w:rPr>
          <w:rFonts w:ascii="Arial" w:eastAsia="Arial" w:hAnsi="Arial" w:cs="Arial"/>
        </w:rPr>
        <w:t xml:space="preserve">ra la formación en centros de trabajo entre el Ayuntamiento de Candelaria y la empresa Daniel Martos Díaz (Residencia Jardín de Santa Ana) y formula la siguiente Propuesta de Resolución, para que por la Junta de Gobierno Local se acuerde: </w:t>
      </w:r>
    </w:p>
    <w:p w:rsidR="000B5886" w:rsidRDefault="00DA5302">
      <w:pPr>
        <w:spacing w:after="98"/>
        <w:ind w:left="708"/>
      </w:pPr>
      <w:r>
        <w:rPr>
          <w:rFonts w:ascii="Arial" w:eastAsia="Arial" w:hAnsi="Arial" w:cs="Arial"/>
        </w:rPr>
        <w:t xml:space="preserve"> </w:t>
      </w:r>
    </w:p>
    <w:p w:rsidR="000B5886" w:rsidRDefault="00DA5302">
      <w:pPr>
        <w:spacing w:after="100"/>
        <w:ind w:left="708"/>
      </w:pPr>
      <w:r>
        <w:rPr>
          <w:rFonts w:ascii="Arial" w:eastAsia="Arial" w:hAnsi="Arial" w:cs="Arial"/>
        </w:rPr>
        <w:t xml:space="preserve"> </w:t>
      </w:r>
    </w:p>
    <w:p w:rsidR="000B5886" w:rsidRDefault="00DA5302">
      <w:pPr>
        <w:spacing w:after="95"/>
        <w:ind w:left="708"/>
      </w:pPr>
      <w:r>
        <w:rPr>
          <w:rFonts w:ascii="Arial" w:eastAsia="Arial" w:hAnsi="Arial" w:cs="Arial"/>
        </w:rPr>
        <w:t xml:space="preserve"> </w:t>
      </w:r>
    </w:p>
    <w:p w:rsidR="000B5886" w:rsidRDefault="00DA5302">
      <w:pPr>
        <w:pStyle w:val="Ttulo3"/>
        <w:ind w:left="477" w:right="831"/>
      </w:pPr>
      <w:r>
        <w:t xml:space="preserve">Propuesta </w:t>
      </w:r>
      <w:r>
        <w:t xml:space="preserve">de resolución </w:t>
      </w:r>
      <w:r>
        <w:rPr>
          <w:b w:val="0"/>
        </w:rPr>
        <w:t xml:space="preserve">  </w:t>
      </w:r>
    </w:p>
    <w:p w:rsidR="000B5886" w:rsidRDefault="00DA5302">
      <w:pPr>
        <w:spacing w:after="100"/>
        <w:ind w:right="182"/>
        <w:jc w:val="center"/>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PRIMERO. - Aprobar y suscribir el Convenio específico de colaboración para la formación en centros de trabajo entre el Ayuntamiento de Candelaria Y LA EMPRESA DANIEL MARTOS DÍAZ (RESIDENCIA JARDÍN DE SANTA ANA), en los términos propuesto</w:t>
      </w:r>
      <w:r>
        <w:rPr>
          <w:rFonts w:ascii="Arial" w:eastAsia="Arial" w:hAnsi="Arial" w:cs="Arial"/>
        </w:rPr>
        <w:t xml:space="preserve">s por la Sra.  Alcaldesa </w:t>
      </w:r>
    </w:p>
    <w:p w:rsidR="000B5886" w:rsidRDefault="00DA5302">
      <w:pPr>
        <w:spacing w:after="109" w:line="247" w:lineRule="auto"/>
        <w:ind w:left="720" w:right="940" w:hanging="10"/>
        <w:jc w:val="both"/>
      </w:pPr>
      <w:r>
        <w:rPr>
          <w:rFonts w:ascii="Arial" w:eastAsia="Arial" w:hAnsi="Arial" w:cs="Arial"/>
        </w:rPr>
        <w:t xml:space="preserve">Presidenta y del siguiente tenor literal: </w:t>
      </w:r>
    </w:p>
    <w:p w:rsidR="000B5886" w:rsidRDefault="00DA5302">
      <w:pPr>
        <w:spacing w:after="40"/>
        <w:ind w:left="708"/>
      </w:pPr>
      <w:r>
        <w:rPr>
          <w:rFonts w:ascii="Arial" w:eastAsia="Arial" w:hAnsi="Arial" w:cs="Arial"/>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“CONVENIO ESPECÍFICO DE COLABORACIÓN ENTRE EL CENTRO DE FORMACIÓN AYUNTAMIENTO DE CANDELARIA Y LA EMPRESA DANIEL MARTOS DÍAZ (JARDIN DE SANTA ANA) PARA LA REALIZACIÓN DEL MÓDULO DE FORMACIÓN EN CENTROS DE TRABAJO DEL ALUMNADO PARTICIPANTE EN LOS CERTIFICAD</w:t>
      </w:r>
      <w:r>
        <w:rPr>
          <w:rFonts w:ascii="Times New Roman" w:eastAsia="Times New Roman" w:hAnsi="Times New Roman" w:cs="Times New Roman"/>
          <w:sz w:val="16"/>
        </w:rPr>
        <w:t>OS DE PROFESIONALIDAD DE LA PROGRAMACIÓN DE FORMACIÓN DE OFERTA.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10" w:right="244" w:hanging="10"/>
        <w:jc w:val="center"/>
      </w:pPr>
      <w:r>
        <w:rPr>
          <w:rFonts w:ascii="Times New Roman" w:eastAsia="Times New Roman" w:hAnsi="Times New Roman" w:cs="Times New Roman"/>
          <w:sz w:val="16"/>
        </w:rPr>
        <w:t xml:space="preserve">En         a      </w:t>
      </w:r>
      <w:r>
        <w:rPr>
          <w:rFonts w:ascii="Times New Roman" w:eastAsia="Times New Roman" w:hAnsi="Times New Roman" w:cs="Times New Roman"/>
          <w:sz w:val="24"/>
        </w:rPr>
        <w:t xml:space="preserve"> </w:t>
      </w:r>
    </w:p>
    <w:p w:rsidR="000B5886" w:rsidRDefault="00DA5302">
      <w:pPr>
        <w:spacing w:after="0"/>
        <w:ind w:right="204"/>
        <w:jc w:val="center"/>
      </w:pPr>
      <w:r>
        <w:rPr>
          <w:rFonts w:ascii="Times New Roman" w:eastAsia="Times New Roman" w:hAnsi="Times New Roman" w:cs="Times New Roman"/>
          <w:sz w:val="16"/>
        </w:rPr>
        <w:t xml:space="preserve"> </w:t>
      </w:r>
    </w:p>
    <w:p w:rsidR="000B5886" w:rsidRDefault="00DA5302">
      <w:pPr>
        <w:spacing w:after="0"/>
        <w:ind w:right="204"/>
        <w:jc w:val="center"/>
      </w:pPr>
      <w:r>
        <w:rPr>
          <w:rFonts w:ascii="Times New Roman" w:eastAsia="Times New Roman" w:hAnsi="Times New Roman" w:cs="Times New Roman"/>
          <w:sz w:val="16"/>
        </w:rPr>
        <w:t xml:space="preserve"> </w:t>
      </w:r>
    </w:p>
    <w:p w:rsidR="000B5886" w:rsidRDefault="00DA5302">
      <w:pPr>
        <w:spacing w:after="0"/>
        <w:ind w:left="10" w:right="244" w:hanging="10"/>
        <w:jc w:val="center"/>
      </w:pPr>
      <w:r>
        <w:rPr>
          <w:rFonts w:ascii="Times New Roman" w:eastAsia="Times New Roman" w:hAnsi="Times New Roman" w:cs="Times New Roman"/>
          <w:sz w:val="16"/>
        </w:rPr>
        <w:t xml:space="preserve">REUNIDOS </w:t>
      </w:r>
    </w:p>
    <w:p w:rsidR="000B5886" w:rsidRDefault="00DA5302">
      <w:pPr>
        <w:spacing w:after="0"/>
        <w:ind w:right="204"/>
        <w:jc w:val="center"/>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Por el CENTRO COLABORADOR: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D/Dña.: Mª Concepción Brito Núñez    , con NIF ***1734**</w:t>
      </w:r>
      <w:r>
        <w:rPr>
          <w:rFonts w:ascii="Times New Roman" w:eastAsia="Times New Roman" w:hAnsi="Times New Roman" w:cs="Times New Roman"/>
          <w:color w:val="0000FF"/>
          <w:sz w:val="16"/>
        </w:rPr>
        <w:t>,</w:t>
      </w:r>
      <w:r>
        <w:rPr>
          <w:rFonts w:ascii="Times New Roman" w:eastAsia="Times New Roman" w:hAnsi="Times New Roman" w:cs="Times New Roman"/>
          <w:sz w:val="16"/>
        </w:rPr>
        <w:t>en nombre y representación del centro Ayuntamiento de Candelaria con CIF/NIF nº P3801100C y domicilio social en  Avenida la Constitución 7,   municipio de Candelaria provincia de Santa Cruz de Tenerife, teléfono 922 500 800.</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Y POR LA EMPRESA: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D/Dña.:</w:t>
      </w:r>
      <w:r>
        <w:rPr>
          <w:rFonts w:ascii="Times New Roman" w:eastAsia="Times New Roman" w:hAnsi="Times New Roman" w:cs="Times New Roman"/>
          <w:sz w:val="16"/>
        </w:rPr>
        <w:t xml:space="preserve">  Daniel Martos Díaz    , con NIF: ***9578**   </w:t>
      </w:r>
      <w:r>
        <w:rPr>
          <w:rFonts w:ascii="Times New Roman" w:eastAsia="Times New Roman" w:hAnsi="Times New Roman" w:cs="Times New Roman"/>
          <w:color w:val="0000FF"/>
          <w:sz w:val="16"/>
        </w:rPr>
        <w:t>,</w:t>
      </w:r>
      <w:r>
        <w:rPr>
          <w:rFonts w:ascii="Times New Roman" w:eastAsia="Times New Roman" w:hAnsi="Times New Roman" w:cs="Times New Roman"/>
          <w:sz w:val="16"/>
        </w:rPr>
        <w:t>en nombre y representación de la empresa con CIF/NIF nº 78695782V y domicilio social en Avenida Marítima 194, Caletillas, municipio de Candelaria, provincia Santa Cruz de Tenerife, teléfono 922502205</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right="204"/>
        <w:jc w:val="center"/>
      </w:pPr>
      <w:r>
        <w:rPr>
          <w:rFonts w:ascii="Times New Roman" w:eastAsia="Times New Roman" w:hAnsi="Times New Roman" w:cs="Times New Roman"/>
          <w:sz w:val="16"/>
        </w:rPr>
        <w:t xml:space="preserve"> </w:t>
      </w:r>
    </w:p>
    <w:p w:rsidR="000B5886" w:rsidRDefault="00DA5302">
      <w:pPr>
        <w:spacing w:after="0"/>
        <w:ind w:left="10" w:right="243" w:hanging="10"/>
        <w:jc w:val="center"/>
      </w:pPr>
      <w:r>
        <w:rPr>
          <w:rFonts w:ascii="Times New Roman" w:eastAsia="Times New Roman" w:hAnsi="Times New Roman" w:cs="Times New Roman"/>
          <w:sz w:val="16"/>
        </w:rPr>
        <w:t>DEC</w:t>
      </w:r>
      <w:r>
        <w:rPr>
          <w:rFonts w:ascii="Times New Roman" w:eastAsia="Times New Roman" w:hAnsi="Times New Roman" w:cs="Times New Roman"/>
          <w:sz w:val="16"/>
        </w:rPr>
        <w:t xml:space="preserve">LARAN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1"/>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PRIMERO.- Que se reconocen recíprocamente capacidad y legitimación para la negociación y firma del presente convenio.</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SEGUNDO.- </w:t>
      </w:r>
      <w:r>
        <w:rPr>
          <w:rFonts w:ascii="Times New Roman" w:eastAsia="Times New Roman" w:hAnsi="Times New Roman" w:cs="Times New Roman"/>
          <w:sz w:val="16"/>
        </w:rPr>
        <w:t>Que el objeto del presente convenio es facilitar por parte de la empresa Daniel Martos Díaz  la realización del módulo de formación práctica en centros de trabajo (FCT) al alumnado del Certificado de Profesionalidad con código SSCS0208, de la acción format</w:t>
      </w:r>
      <w:r>
        <w:rPr>
          <w:rFonts w:ascii="Times New Roman" w:eastAsia="Times New Roman" w:hAnsi="Times New Roman" w:cs="Times New Roman"/>
          <w:sz w:val="16"/>
        </w:rPr>
        <w:t>iva nº 21-38/ 500026 especialidad Atención sociosanitaria a personas dependientes en instituciones sociales,  impartido en el Centro Ayuntamiento de Candelaria,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TERCERO.- La empresa Daniel Martos Díaz tiene actividad suficiente para acoger al alumnado e</w:t>
      </w:r>
      <w:r>
        <w:rPr>
          <w:rFonts w:ascii="Times New Roman" w:eastAsia="Times New Roman" w:hAnsi="Times New Roman" w:cs="Times New Roman"/>
          <w:sz w:val="16"/>
        </w:rPr>
        <w:t>n prácticas y dispone de las condiciones de espacio y mobiliario necesarios para el desarrollo de las capacidades de la acción formativa señalada.</w:t>
      </w:r>
      <w:r>
        <w:rPr>
          <w:rFonts w:ascii="Times New Roman" w:eastAsia="Times New Roman" w:hAnsi="Times New Roman" w:cs="Times New Roman"/>
          <w:sz w:val="24"/>
        </w:rPr>
        <w:t xml:space="preserve"> </w:t>
      </w:r>
    </w:p>
    <w:p w:rsidR="000B5886" w:rsidRDefault="00DA5302">
      <w:pPr>
        <w:spacing w:after="0"/>
        <w:ind w:left="10" w:right="246" w:hanging="10"/>
        <w:jc w:val="center"/>
      </w:pPr>
      <w:r>
        <w:rPr>
          <w:rFonts w:ascii="Times New Roman" w:eastAsia="Times New Roman" w:hAnsi="Times New Roman" w:cs="Times New Roman"/>
          <w:sz w:val="16"/>
        </w:rPr>
        <w:t xml:space="preserve">ACUERDAN </w:t>
      </w:r>
    </w:p>
    <w:p w:rsidR="000B5886" w:rsidRDefault="00DA5302">
      <w:pPr>
        <w:spacing w:after="0"/>
        <w:ind w:right="204"/>
        <w:jc w:val="center"/>
      </w:pPr>
      <w:r>
        <w:rPr>
          <w:rFonts w:ascii="Times New Roman" w:eastAsia="Times New Roman" w:hAnsi="Times New Roman" w:cs="Times New Roman"/>
          <w:sz w:val="16"/>
        </w:rPr>
        <w:t xml:space="preserve"> </w:t>
      </w:r>
    </w:p>
    <w:p w:rsidR="000B5886" w:rsidRDefault="00DA5302">
      <w:pPr>
        <w:spacing w:after="0"/>
        <w:ind w:left="4249"/>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noProof/>
        </w:rPr>
        <mc:AlternateContent>
          <mc:Choice Requires="wpg">
            <w:drawing>
              <wp:anchor distT="0" distB="0" distL="114300" distR="114300" simplePos="0" relativeHeight="25192857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2199" name="Group 36219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1272" name="Rectangle 3127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Verificación: https://candelaria.sedelectronic</w:t>
                              </w:r>
                              <w:r>
                                <w:rPr>
                                  <w:rFonts w:ascii="Arial" w:eastAsia="Arial" w:hAnsi="Arial" w:cs="Arial"/>
                                  <w:sz w:val="12"/>
                                </w:rPr>
                                <w:t xml:space="preserve">a.es/ </w:t>
                              </w:r>
                            </w:p>
                          </w:txbxContent>
                        </wps:txbx>
                        <wps:bodyPr horzOverflow="overflow" vert="horz" lIns="0" tIns="0" rIns="0" bIns="0" rtlCol="0">
                          <a:noAutofit/>
                        </wps:bodyPr>
                      </wps:wsp>
                      <wps:wsp>
                        <wps:cNvPr id="31273" name="Rectangle 31273"/>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202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2199" style="width:12.7031pt;height:281.682pt;position:absolute;mso-position-horizontal-relative:page;mso-position-horizontal:absolute;margin-left:682.278pt;mso-position-vertical-relative:page;margin-top:530.238pt;" coordsize="1613,35773">
                <v:rect id="Rectangle 3127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1273"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202 de 243 </w:t>
                        </w:r>
                      </w:p>
                    </w:txbxContent>
                  </v:textbox>
                </v:rect>
                <w10:wrap type="square"/>
              </v:group>
            </w:pict>
          </mc:Fallback>
        </mc:AlternateContent>
      </w:r>
      <w:r>
        <w:rPr>
          <w:rFonts w:ascii="Times New Roman" w:eastAsia="Times New Roman" w:hAnsi="Times New Roman" w:cs="Times New Roman"/>
          <w:sz w:val="16"/>
        </w:rPr>
        <w:t>Suscribir el presente convenio de colaboración para la realización del módulo de formación práctica en centros de trabajo, de conformidad con lo estable</w:t>
      </w:r>
      <w:r>
        <w:rPr>
          <w:rFonts w:ascii="Times New Roman" w:eastAsia="Times New Roman" w:hAnsi="Times New Roman" w:cs="Times New Roman"/>
          <w:sz w:val="16"/>
        </w:rPr>
        <w:t xml:space="preserve">cido en el Real Decreto 694/2017, de 3 de julio, por el que se desarrolla la Ley 30/2015, de 9 de septiembre, por la que se regula el Sistema de Formación Profesional para el Empleo en el ámbito laboral (BOE nº159, de 5 de julio de 2017), el RD 34/2008 de </w:t>
      </w:r>
      <w:r>
        <w:rPr>
          <w:rFonts w:ascii="Times New Roman" w:eastAsia="Times New Roman" w:hAnsi="Times New Roman" w:cs="Times New Roman"/>
          <w:sz w:val="16"/>
        </w:rPr>
        <w:t xml:space="preserve">18 de enero, que regula los Certificados de Profesionalidad (BOE nº27, de 31 de enero de 2008), el Real Decreto   RD 1379/2008 modificado po RD721/2011    , correspondiente a esta  especialidad formativa y la Convocatoria de concesión de subvenciones para </w:t>
      </w:r>
      <w:r>
        <w:rPr>
          <w:rFonts w:ascii="Times New Roman" w:eastAsia="Times New Roman" w:hAnsi="Times New Roman" w:cs="Times New Roman"/>
          <w:sz w:val="16"/>
        </w:rPr>
        <w:t>este tipo de acción formativa así como la Resolución de concesión sobre la misma y el Manual de Gestión pertinente, además de las cláusulas que establece este Convenio y todas aquellas normas que sean de aplicación y que ambas partes conocen y acatan.</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Por todo ello se firma el presente Convenio con las siguientes: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10" w:right="244" w:hanging="10"/>
        <w:jc w:val="center"/>
      </w:pPr>
      <w:r>
        <w:rPr>
          <w:rFonts w:ascii="Times New Roman" w:eastAsia="Times New Roman" w:hAnsi="Times New Roman" w:cs="Times New Roman"/>
          <w:sz w:val="16"/>
        </w:rPr>
        <w:t xml:space="preserve">CLAUSULAS </w:t>
      </w:r>
    </w:p>
    <w:p w:rsidR="000B5886" w:rsidRDefault="00DA5302">
      <w:pPr>
        <w:spacing w:after="70" w:line="235" w:lineRule="auto"/>
        <w:ind w:left="708" w:right="5693"/>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PRIMERA.- </w:t>
      </w:r>
      <w:r>
        <w:rPr>
          <w:rFonts w:ascii="Times New Roman" w:eastAsia="Times New Roman" w:hAnsi="Times New Roman" w:cs="Times New Roman"/>
          <w:sz w:val="16"/>
          <w:u w:val="single" w:color="000000"/>
        </w:rPr>
        <w:t>Objeto.-</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El objetivo del presente convenio es facilitar por parte de la empresa suscriptora la realización del módulo de formación práctica en centros de trabajo (FCT) al alumnado de la/s acción/es formativa/s que figura en el cuadro adjunto, del Subsistema de Form</w:t>
      </w:r>
      <w:r>
        <w:rPr>
          <w:rFonts w:ascii="Times New Roman" w:eastAsia="Times New Roman" w:hAnsi="Times New Roman" w:cs="Times New Roman"/>
          <w:sz w:val="16"/>
        </w:rPr>
        <w:t xml:space="preserve">ación para el Empleo, impartidos en el centro de formación que suscribe el presente convenio . </w:t>
      </w:r>
    </w:p>
    <w:p w:rsidR="000B5886" w:rsidRDefault="00DA5302">
      <w:pPr>
        <w:spacing w:after="0"/>
        <w:ind w:left="708"/>
      </w:pPr>
      <w:r>
        <w:rPr>
          <w:rFonts w:ascii="Times New Roman" w:eastAsia="Times New Roman" w:hAnsi="Times New Roman" w:cs="Times New Roman"/>
          <w:sz w:val="16"/>
        </w:rPr>
        <w:t xml:space="preserve"> </w:t>
      </w:r>
    </w:p>
    <w:tbl>
      <w:tblPr>
        <w:tblStyle w:val="TableGrid"/>
        <w:tblW w:w="9011" w:type="dxa"/>
        <w:tblInd w:w="713" w:type="dxa"/>
        <w:tblCellMar>
          <w:top w:w="0" w:type="dxa"/>
          <w:left w:w="214" w:type="dxa"/>
          <w:bottom w:w="0" w:type="dxa"/>
          <w:right w:w="11" w:type="dxa"/>
        </w:tblCellMar>
        <w:tblLook w:val="04A0" w:firstRow="1" w:lastRow="0" w:firstColumn="1" w:lastColumn="0" w:noHBand="0" w:noVBand="1"/>
      </w:tblPr>
      <w:tblGrid>
        <w:gridCol w:w="1601"/>
        <w:gridCol w:w="5799"/>
        <w:gridCol w:w="1611"/>
      </w:tblGrid>
      <w:tr w:rsidR="000B5886">
        <w:trPr>
          <w:trHeight w:val="194"/>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02"/>
              <w:jc w:val="center"/>
            </w:pPr>
            <w:r>
              <w:rPr>
                <w:rFonts w:ascii="Times New Roman" w:eastAsia="Times New Roman" w:hAnsi="Times New Roman" w:cs="Times New Roman"/>
                <w:sz w:val="16"/>
              </w:rPr>
              <w:t xml:space="preserve">Nº Curso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00"/>
              <w:jc w:val="center"/>
            </w:pPr>
            <w:r>
              <w:rPr>
                <w:rFonts w:ascii="Times New Roman" w:eastAsia="Times New Roman" w:hAnsi="Times New Roman" w:cs="Times New Roman"/>
                <w:sz w:val="16"/>
              </w:rPr>
              <w:t xml:space="preserve">Especialidad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04"/>
              <w:jc w:val="center"/>
            </w:pPr>
            <w:r>
              <w:rPr>
                <w:rFonts w:ascii="Times New Roman" w:eastAsia="Times New Roman" w:hAnsi="Times New Roman" w:cs="Times New Roman"/>
                <w:sz w:val="16"/>
              </w:rPr>
              <w:t xml:space="preserve">Horas de prácticas </w:t>
            </w:r>
          </w:p>
        </w:tc>
      </w:tr>
      <w:tr w:rsidR="000B5886">
        <w:trPr>
          <w:trHeight w:val="195"/>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320"/>
              <w:jc w:val="right"/>
            </w:pPr>
            <w:r>
              <w:rPr>
                <w:rFonts w:ascii="Times New Roman" w:eastAsia="Times New Roman" w:hAnsi="Times New Roman" w:cs="Times New Roman"/>
                <w:sz w:val="16"/>
              </w:rPr>
              <w:t xml:space="preserve">21-38/ 500026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553"/>
              <w:jc w:val="right"/>
            </w:pPr>
            <w:r>
              <w:rPr>
                <w:rFonts w:ascii="Times New Roman" w:eastAsia="Times New Roman" w:hAnsi="Times New Roman" w:cs="Times New Roman"/>
                <w:sz w:val="16"/>
              </w:rPr>
              <w:t xml:space="preserve">Atención sociosanitaria a personas dependientes en instituciones sociales      </w:t>
            </w:r>
            <w:r>
              <w:rPr>
                <w:rFonts w:ascii="Times New Roman" w:eastAsia="Times New Roman" w:hAnsi="Times New Roman" w:cs="Times New Roman"/>
                <w:sz w:val="24"/>
              </w:rPr>
              <w:t xml:space="preserve">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71"/>
            </w:pPr>
            <w:r>
              <w:rPr>
                <w:rFonts w:ascii="Times New Roman" w:eastAsia="Times New Roman" w:hAnsi="Times New Roman" w:cs="Times New Roman"/>
                <w:sz w:val="16"/>
              </w:rPr>
              <w:t xml:space="preserve"> 80    </w:t>
            </w:r>
            <w:r>
              <w:rPr>
                <w:rFonts w:ascii="Times New Roman" w:eastAsia="Times New Roman" w:hAnsi="Times New Roman" w:cs="Times New Roman"/>
                <w:sz w:val="24"/>
              </w:rPr>
              <w:t xml:space="preserve"> </w:t>
            </w:r>
          </w:p>
        </w:tc>
      </w:tr>
    </w:tbl>
    <w:p w:rsidR="000B5886" w:rsidRDefault="00DA5302">
      <w:pPr>
        <w:spacing w:after="51"/>
        <w:ind w:left="708"/>
      </w:pPr>
      <w:r>
        <w:rPr>
          <w:rFonts w:ascii="Times New Roman" w:eastAsia="Times New Roman" w:hAnsi="Times New Roman" w:cs="Times New Roman"/>
          <w:sz w:val="16"/>
        </w:rPr>
        <w:t xml:space="preserve"> </w:t>
      </w:r>
    </w:p>
    <w:p w:rsidR="000B5886" w:rsidRDefault="00DA5302">
      <w:pPr>
        <w:spacing w:after="3"/>
        <w:ind w:left="703" w:hanging="10"/>
      </w:pPr>
      <w:r>
        <w:rPr>
          <w:rFonts w:ascii="Times New Roman" w:eastAsia="Times New Roman" w:hAnsi="Times New Roman" w:cs="Times New Roman"/>
          <w:sz w:val="16"/>
        </w:rPr>
        <w:t xml:space="preserve">SEGUNDA.- </w:t>
      </w:r>
      <w:r>
        <w:rPr>
          <w:rFonts w:ascii="Times New Roman" w:eastAsia="Times New Roman" w:hAnsi="Times New Roman" w:cs="Times New Roman"/>
          <w:sz w:val="16"/>
          <w:u w:val="single" w:color="000000"/>
        </w:rPr>
        <w:t>Relación entre el alumnado en prácticas y la empresa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La relación entre el alumnado y la empresa en la que realiza las prácticas profesionales, que en ningún caso será de carácter laboral, se efectuará dentro del marco previsto por la legislaci</w:t>
      </w:r>
      <w:r>
        <w:rPr>
          <w:rFonts w:ascii="Times New Roman" w:eastAsia="Times New Roman" w:hAnsi="Times New Roman" w:cs="Times New Roman"/>
          <w:sz w:val="16"/>
        </w:rPr>
        <w:t xml:space="preserve">ón aplicable en materia de Formación Profesional para el Empleo y su normativa de desarrollo, sin perjuicio de cualquier otra que fuera de aplicación.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La empresa no podrá cubrir ni siquiera con carácter interino, ningún puesto de trabajo con un/a alumno</w:t>
      </w:r>
      <w:r>
        <w:rPr>
          <w:rFonts w:ascii="Times New Roman" w:eastAsia="Times New Roman" w:hAnsi="Times New Roman" w:cs="Times New Roman"/>
          <w:sz w:val="16"/>
        </w:rPr>
        <w:t>/a en prácticas, salvo que se establezca al efecto una relación laboral retribuida. En este caso, se considerarán extinguidas las prácticas con respecto a este alumno/a, debiendo la empresa comunicar este hecho al Centro de formación para formalizar su baj</w:t>
      </w:r>
      <w:r>
        <w:rPr>
          <w:rFonts w:ascii="Times New Roman" w:eastAsia="Times New Roman" w:hAnsi="Times New Roman" w:cs="Times New Roman"/>
          <w:sz w:val="16"/>
        </w:rPr>
        <w:t xml:space="preserve">a. </w:t>
      </w:r>
    </w:p>
    <w:p w:rsidR="000B5886" w:rsidRDefault="00DA5302">
      <w:pPr>
        <w:spacing w:after="53"/>
        <w:ind w:left="708"/>
      </w:pPr>
      <w:r>
        <w:rPr>
          <w:rFonts w:ascii="Times New Roman" w:eastAsia="Times New Roman" w:hAnsi="Times New Roman" w:cs="Times New Roman"/>
          <w:sz w:val="16"/>
        </w:rPr>
        <w:t xml:space="preserve"> </w:t>
      </w:r>
    </w:p>
    <w:p w:rsidR="000B5886" w:rsidRDefault="00DA5302">
      <w:pPr>
        <w:spacing w:after="3"/>
        <w:ind w:left="703" w:hanging="10"/>
      </w:pPr>
      <w:r>
        <w:rPr>
          <w:rFonts w:ascii="Times New Roman" w:eastAsia="Times New Roman" w:hAnsi="Times New Roman" w:cs="Times New Roman"/>
          <w:sz w:val="16"/>
        </w:rPr>
        <w:t xml:space="preserve">TERCERA.- </w:t>
      </w:r>
      <w:r>
        <w:rPr>
          <w:rFonts w:ascii="Times New Roman" w:eastAsia="Times New Roman" w:hAnsi="Times New Roman" w:cs="Times New Roman"/>
          <w:sz w:val="16"/>
          <w:u w:val="single" w:color="000000"/>
        </w:rPr>
        <w:t>Inicio de las prácticas y póliza de accidentes.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Las prácticas se iniciarán en la fecha que se comunique en el documento establecido al efecto. </w:t>
      </w:r>
    </w:p>
    <w:p w:rsidR="000B5886" w:rsidRDefault="00DA5302">
      <w:pPr>
        <w:spacing w:after="5" w:line="248" w:lineRule="auto"/>
        <w:ind w:left="703" w:right="942" w:hanging="10"/>
        <w:jc w:val="both"/>
      </w:pPr>
      <w:r>
        <w:rPr>
          <w:rFonts w:ascii="Times New Roman" w:eastAsia="Times New Roman" w:hAnsi="Times New Roman" w:cs="Times New Roman"/>
          <w:sz w:val="16"/>
        </w:rPr>
        <w:t>Con carácter previo, el centro de formación presentará la siguiente documentación al Servicio</w:t>
      </w:r>
      <w:r>
        <w:rPr>
          <w:rFonts w:ascii="Times New Roman" w:eastAsia="Times New Roman" w:hAnsi="Times New Roman" w:cs="Times New Roman"/>
          <w:sz w:val="16"/>
        </w:rPr>
        <w:t xml:space="preserve"> Canario de Empleo: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1078" w:right="4409" w:hanging="10"/>
        <w:jc w:val="both"/>
      </w:pPr>
      <w:r>
        <w:rPr>
          <w:rFonts w:ascii="Courier New" w:eastAsia="Courier New" w:hAnsi="Courier New" w:cs="Courier New"/>
          <w:sz w:val="16"/>
        </w:rPr>
        <w:t>–</w:t>
      </w:r>
      <w:r>
        <w:rPr>
          <w:rFonts w:ascii="Arial" w:eastAsia="Arial" w:hAnsi="Arial" w:cs="Arial"/>
          <w:sz w:val="16"/>
        </w:rPr>
        <w:t xml:space="preserve"> </w:t>
      </w:r>
      <w:r>
        <w:rPr>
          <w:rFonts w:ascii="Arial" w:eastAsia="Arial" w:hAnsi="Arial" w:cs="Arial"/>
          <w:sz w:val="16"/>
        </w:rPr>
        <w:tab/>
      </w:r>
      <w:r>
        <w:rPr>
          <w:rFonts w:ascii="Times New Roman" w:eastAsia="Times New Roman" w:hAnsi="Times New Roman" w:cs="Times New Roman"/>
          <w:sz w:val="16"/>
        </w:rPr>
        <w:t xml:space="preserve">Convenio debidamente firmado y sellado entre la empresa y el centro colaborador </w:t>
      </w:r>
      <w:r>
        <w:rPr>
          <w:rFonts w:ascii="Courier New" w:eastAsia="Courier New" w:hAnsi="Courier New" w:cs="Courier New"/>
          <w:sz w:val="16"/>
        </w:rPr>
        <w:t>–</w:t>
      </w:r>
      <w:r>
        <w:rPr>
          <w:rFonts w:ascii="Arial" w:eastAsia="Arial" w:hAnsi="Arial" w:cs="Arial"/>
          <w:sz w:val="16"/>
        </w:rPr>
        <w:t xml:space="preserve"> </w:t>
      </w:r>
      <w:r>
        <w:rPr>
          <w:rFonts w:ascii="Arial" w:eastAsia="Arial" w:hAnsi="Arial" w:cs="Arial"/>
          <w:sz w:val="16"/>
        </w:rPr>
        <w:tab/>
      </w:r>
      <w:r>
        <w:rPr>
          <w:rFonts w:ascii="Times New Roman" w:eastAsia="Times New Roman" w:hAnsi="Times New Roman" w:cs="Times New Roman"/>
          <w:sz w:val="16"/>
        </w:rPr>
        <w:t xml:space="preserve">Programa formativo (anexo VIII de la Orden ESS/1897/2013, de 10 de octubre)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El centro de formación formalizará, antes del inicio de las prácticas, una póliza de accidentes de los alumnos y alumnas, facilitando copia de la misma a la empresa, que deberá tener contratadas las siguientes coberturas: </w:t>
      </w:r>
    </w:p>
    <w:p w:rsidR="000B5886" w:rsidRDefault="00DA5302">
      <w:pPr>
        <w:spacing w:after="22"/>
        <w:ind w:left="708"/>
      </w:pPr>
      <w:r>
        <w:rPr>
          <w:rFonts w:ascii="Times New Roman" w:eastAsia="Times New Roman" w:hAnsi="Times New Roman" w:cs="Times New Roman"/>
          <w:sz w:val="16"/>
        </w:rPr>
        <w:t xml:space="preserve"> </w:t>
      </w:r>
    </w:p>
    <w:p w:rsidR="000B5886" w:rsidRDefault="00DA5302">
      <w:pPr>
        <w:numPr>
          <w:ilvl w:val="0"/>
          <w:numId w:val="101"/>
        </w:numPr>
        <w:spacing w:after="5" w:line="248" w:lineRule="auto"/>
        <w:ind w:right="942" w:hanging="360"/>
        <w:jc w:val="both"/>
      </w:pPr>
      <w:r>
        <w:rPr>
          <w:rFonts w:ascii="Times New Roman" w:eastAsia="Times New Roman" w:hAnsi="Times New Roman" w:cs="Times New Roman"/>
          <w:sz w:val="16"/>
        </w:rPr>
        <w:t xml:space="preserve">Fallecimiento por accidente: importe asegurado de treinta y seis mil euros (36.000 Euros). </w:t>
      </w:r>
    </w:p>
    <w:p w:rsidR="000B5886" w:rsidRDefault="00DA5302">
      <w:pPr>
        <w:numPr>
          <w:ilvl w:val="0"/>
          <w:numId w:val="101"/>
        </w:numPr>
        <w:spacing w:after="5" w:line="248" w:lineRule="auto"/>
        <w:ind w:right="942" w:hanging="360"/>
        <w:jc w:val="both"/>
      </w:pPr>
      <w:r>
        <w:rPr>
          <w:rFonts w:ascii="Times New Roman" w:eastAsia="Times New Roman" w:hAnsi="Times New Roman" w:cs="Times New Roman"/>
          <w:sz w:val="16"/>
        </w:rPr>
        <w:t xml:space="preserve">Invalidez absoluta y permanente por accidente: importe asegurado de cuarenta mil euros (40.000 Euros). </w:t>
      </w:r>
    </w:p>
    <w:p w:rsidR="000B5886" w:rsidRDefault="00DA5302">
      <w:pPr>
        <w:numPr>
          <w:ilvl w:val="0"/>
          <w:numId w:val="101"/>
        </w:numPr>
        <w:spacing w:after="5" w:line="248" w:lineRule="auto"/>
        <w:ind w:right="942" w:hanging="360"/>
        <w:jc w:val="both"/>
      </w:pPr>
      <w:r>
        <w:rPr>
          <w:rFonts w:ascii="Times New Roman" w:eastAsia="Times New Roman" w:hAnsi="Times New Roman" w:cs="Times New Roman"/>
          <w:sz w:val="16"/>
        </w:rPr>
        <w:t>Invalidez permanente parcial por accidente: importe que corr</w:t>
      </w:r>
      <w:r>
        <w:rPr>
          <w:rFonts w:ascii="Times New Roman" w:eastAsia="Times New Roman" w:hAnsi="Times New Roman" w:cs="Times New Roman"/>
          <w:sz w:val="16"/>
        </w:rPr>
        <w:t xml:space="preserve">esponda según baremo. </w:t>
      </w:r>
    </w:p>
    <w:p w:rsidR="000B5886" w:rsidRDefault="00DA5302">
      <w:pPr>
        <w:numPr>
          <w:ilvl w:val="0"/>
          <w:numId w:val="101"/>
        </w:numPr>
        <w:spacing w:after="5" w:line="248" w:lineRule="auto"/>
        <w:ind w:right="942" w:hanging="360"/>
        <w:jc w:val="both"/>
      </w:pPr>
      <w:r>
        <w:rPr>
          <w:rFonts w:ascii="Times New Roman" w:eastAsia="Times New Roman" w:hAnsi="Times New Roman" w:cs="Times New Roman"/>
          <w:sz w:val="16"/>
        </w:rPr>
        <w:t xml:space="preserve">Asistencia ilimitada sanitaria por accidente, más el riesgo “in itinere”.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En todo caso, el alumnado quedará exento de la responsabilidad civil por daños frente a terceros producidos durante la realización de prácticas en empresas,</w:t>
      </w:r>
      <w:r>
        <w:rPr>
          <w:rFonts w:ascii="Times New Roman" w:eastAsia="Times New Roman" w:hAnsi="Times New Roman" w:cs="Times New Roman"/>
          <w:sz w:val="16"/>
        </w:rPr>
        <w:t xml:space="preserve"> siendo responsable el centro de formación, para lo que podrá concertar una póliza.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En cada centro de trabajo donde se vaya a impartir el módulo de FCT deberá constar: </w:t>
      </w:r>
    </w:p>
    <w:p w:rsidR="000B5886" w:rsidRDefault="00DA5302">
      <w:pPr>
        <w:spacing w:after="0"/>
        <w:ind w:left="708"/>
      </w:pPr>
      <w:r>
        <w:rPr>
          <w:noProof/>
        </w:rPr>
        <mc:AlternateContent>
          <mc:Choice Requires="wpg">
            <w:drawing>
              <wp:anchor distT="0" distB="0" distL="114300" distR="114300" simplePos="0" relativeHeight="25192960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9200" name="Group 35920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1526" name="Rectangle 3152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Verificación: https://candelaria.sed</w:t>
                              </w:r>
                              <w:r>
                                <w:rPr>
                                  <w:rFonts w:ascii="Arial" w:eastAsia="Arial" w:hAnsi="Arial" w:cs="Arial"/>
                                  <w:sz w:val="12"/>
                                </w:rPr>
                                <w:t xml:space="preserve">electronica.es/ </w:t>
                              </w:r>
                            </w:p>
                          </w:txbxContent>
                        </wps:txbx>
                        <wps:bodyPr horzOverflow="overflow" vert="horz" lIns="0" tIns="0" rIns="0" bIns="0" rtlCol="0">
                          <a:noAutofit/>
                        </wps:bodyPr>
                      </wps:wsp>
                      <wps:wsp>
                        <wps:cNvPr id="31527" name="Rectangle 31527"/>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203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9200" style="width:12.7031pt;height:281.682pt;position:absolute;mso-position-horizontal-relative:page;mso-position-horizontal:absolute;margin-left:682.278pt;mso-position-vertical-relative:page;margin-top:530.238pt;" coordsize="1613,35773">
                <v:rect id="Rectangle 3152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1527"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203 de 243 </w:t>
                        </w:r>
                      </w:p>
                    </w:txbxContent>
                  </v:textbox>
                </v:rect>
                <w10:wrap type="square"/>
              </v:group>
            </w:pict>
          </mc:Fallback>
        </mc:AlternateContent>
      </w:r>
      <w:r>
        <w:rPr>
          <w:rFonts w:ascii="Times New Roman" w:eastAsia="Times New Roman" w:hAnsi="Times New Roman" w:cs="Times New Roman"/>
          <w:sz w:val="16"/>
        </w:rPr>
        <w:t xml:space="preserve"> </w:t>
      </w:r>
    </w:p>
    <w:tbl>
      <w:tblPr>
        <w:tblStyle w:val="TableGrid"/>
        <w:tblW w:w="6526" w:type="dxa"/>
        <w:tblInd w:w="708" w:type="dxa"/>
        <w:tblCellMar>
          <w:top w:w="0" w:type="dxa"/>
          <w:left w:w="0" w:type="dxa"/>
          <w:bottom w:w="0" w:type="dxa"/>
          <w:right w:w="0" w:type="dxa"/>
        </w:tblCellMar>
        <w:tblLook w:val="04A0" w:firstRow="1" w:lastRow="0" w:firstColumn="1" w:lastColumn="0" w:noHBand="0" w:noVBand="1"/>
      </w:tblPr>
      <w:tblGrid>
        <w:gridCol w:w="720"/>
        <w:gridCol w:w="5806"/>
      </w:tblGrid>
      <w:tr w:rsidR="000B5886">
        <w:trPr>
          <w:trHeight w:val="189"/>
        </w:trPr>
        <w:tc>
          <w:tcPr>
            <w:tcW w:w="720" w:type="dxa"/>
            <w:tcBorders>
              <w:top w:val="nil"/>
              <w:left w:val="nil"/>
              <w:bottom w:val="nil"/>
              <w:right w:val="nil"/>
            </w:tcBorders>
          </w:tcPr>
          <w:p w:rsidR="000B5886" w:rsidRDefault="00DA5302">
            <w:pPr>
              <w:spacing w:after="0"/>
              <w:ind w:left="97"/>
              <w:jc w:val="center"/>
            </w:pPr>
            <w:r>
              <w:rPr>
                <w:rFonts w:ascii="Courier New" w:eastAsia="Courier New" w:hAnsi="Courier New" w:cs="Courier New"/>
                <w:sz w:val="16"/>
              </w:rPr>
              <w:t>–</w:t>
            </w:r>
            <w:r>
              <w:rPr>
                <w:rFonts w:ascii="Arial" w:eastAsia="Arial" w:hAnsi="Arial" w:cs="Arial"/>
                <w:sz w:val="16"/>
              </w:rPr>
              <w:t xml:space="preserve"> </w:t>
            </w:r>
          </w:p>
        </w:tc>
        <w:tc>
          <w:tcPr>
            <w:tcW w:w="5806" w:type="dxa"/>
            <w:tcBorders>
              <w:top w:val="nil"/>
              <w:left w:val="nil"/>
              <w:bottom w:val="nil"/>
              <w:right w:val="nil"/>
            </w:tcBorders>
          </w:tcPr>
          <w:p w:rsidR="000B5886" w:rsidRDefault="00DA5302">
            <w:pPr>
              <w:spacing w:after="0"/>
            </w:pPr>
            <w:r>
              <w:rPr>
                <w:rFonts w:ascii="Times New Roman" w:eastAsia="Times New Roman" w:hAnsi="Times New Roman" w:cs="Times New Roman"/>
                <w:sz w:val="16"/>
              </w:rPr>
              <w:t xml:space="preserve">copia u original de la póliza de seguro del alumnado suscrita por el centro colaborador </w:t>
            </w:r>
          </w:p>
        </w:tc>
      </w:tr>
      <w:tr w:rsidR="000B5886">
        <w:trPr>
          <w:trHeight w:val="184"/>
        </w:trPr>
        <w:tc>
          <w:tcPr>
            <w:tcW w:w="720" w:type="dxa"/>
            <w:tcBorders>
              <w:top w:val="nil"/>
              <w:left w:val="nil"/>
              <w:bottom w:val="nil"/>
              <w:right w:val="nil"/>
            </w:tcBorders>
          </w:tcPr>
          <w:p w:rsidR="000B5886" w:rsidRDefault="00DA5302">
            <w:pPr>
              <w:spacing w:after="0"/>
              <w:ind w:left="97"/>
              <w:jc w:val="center"/>
            </w:pPr>
            <w:r>
              <w:rPr>
                <w:rFonts w:ascii="Courier New" w:eastAsia="Courier New" w:hAnsi="Courier New" w:cs="Courier New"/>
                <w:sz w:val="16"/>
              </w:rPr>
              <w:t>–</w:t>
            </w:r>
            <w:r>
              <w:rPr>
                <w:rFonts w:ascii="Arial" w:eastAsia="Arial" w:hAnsi="Arial" w:cs="Arial"/>
                <w:sz w:val="16"/>
              </w:rPr>
              <w:t xml:space="preserve"> </w:t>
            </w:r>
          </w:p>
        </w:tc>
        <w:tc>
          <w:tcPr>
            <w:tcW w:w="5806" w:type="dxa"/>
            <w:tcBorders>
              <w:top w:val="nil"/>
              <w:left w:val="nil"/>
              <w:bottom w:val="nil"/>
              <w:right w:val="nil"/>
            </w:tcBorders>
          </w:tcPr>
          <w:p w:rsidR="000B5886" w:rsidRDefault="00DA5302">
            <w:pPr>
              <w:spacing w:after="0"/>
            </w:pPr>
            <w:r>
              <w:rPr>
                <w:rFonts w:ascii="Times New Roman" w:eastAsia="Times New Roman" w:hAnsi="Times New Roman" w:cs="Times New Roman"/>
                <w:sz w:val="16"/>
              </w:rPr>
              <w:t xml:space="preserve">convenio </w:t>
            </w:r>
          </w:p>
        </w:tc>
      </w:tr>
      <w:tr w:rsidR="000B5886">
        <w:trPr>
          <w:trHeight w:val="184"/>
        </w:trPr>
        <w:tc>
          <w:tcPr>
            <w:tcW w:w="720" w:type="dxa"/>
            <w:tcBorders>
              <w:top w:val="nil"/>
              <w:left w:val="nil"/>
              <w:bottom w:val="nil"/>
              <w:right w:val="nil"/>
            </w:tcBorders>
          </w:tcPr>
          <w:p w:rsidR="000B5886" w:rsidRDefault="00DA5302">
            <w:pPr>
              <w:spacing w:after="0"/>
              <w:ind w:left="97"/>
              <w:jc w:val="center"/>
            </w:pPr>
            <w:r>
              <w:rPr>
                <w:rFonts w:ascii="Courier New" w:eastAsia="Courier New" w:hAnsi="Courier New" w:cs="Courier New"/>
                <w:sz w:val="16"/>
              </w:rPr>
              <w:t>–</w:t>
            </w:r>
            <w:r>
              <w:rPr>
                <w:rFonts w:ascii="Arial" w:eastAsia="Arial" w:hAnsi="Arial" w:cs="Arial"/>
                <w:sz w:val="16"/>
              </w:rPr>
              <w:t xml:space="preserve"> </w:t>
            </w:r>
          </w:p>
        </w:tc>
        <w:tc>
          <w:tcPr>
            <w:tcW w:w="5806" w:type="dxa"/>
            <w:tcBorders>
              <w:top w:val="nil"/>
              <w:left w:val="nil"/>
              <w:bottom w:val="nil"/>
              <w:right w:val="nil"/>
            </w:tcBorders>
          </w:tcPr>
          <w:p w:rsidR="000B5886" w:rsidRDefault="00DA5302">
            <w:pPr>
              <w:spacing w:after="0"/>
            </w:pPr>
            <w:r>
              <w:rPr>
                <w:rFonts w:ascii="Times New Roman" w:eastAsia="Times New Roman" w:hAnsi="Times New Roman" w:cs="Times New Roman"/>
                <w:sz w:val="16"/>
              </w:rPr>
              <w:t xml:space="preserve">autorización de la alumna o alumno menor de edad </w:t>
            </w:r>
          </w:p>
        </w:tc>
      </w:tr>
      <w:tr w:rsidR="000B5886">
        <w:trPr>
          <w:trHeight w:val="185"/>
        </w:trPr>
        <w:tc>
          <w:tcPr>
            <w:tcW w:w="720" w:type="dxa"/>
            <w:tcBorders>
              <w:top w:val="nil"/>
              <w:left w:val="nil"/>
              <w:bottom w:val="nil"/>
              <w:right w:val="nil"/>
            </w:tcBorders>
          </w:tcPr>
          <w:p w:rsidR="000B5886" w:rsidRDefault="00DA5302">
            <w:pPr>
              <w:spacing w:after="0"/>
              <w:ind w:left="97"/>
              <w:jc w:val="center"/>
            </w:pPr>
            <w:r>
              <w:rPr>
                <w:rFonts w:ascii="Courier New" w:eastAsia="Courier New" w:hAnsi="Courier New" w:cs="Courier New"/>
                <w:sz w:val="16"/>
              </w:rPr>
              <w:t>–</w:t>
            </w:r>
            <w:r>
              <w:rPr>
                <w:rFonts w:ascii="Arial" w:eastAsia="Arial" w:hAnsi="Arial" w:cs="Arial"/>
                <w:sz w:val="16"/>
              </w:rPr>
              <w:t xml:space="preserve"> </w:t>
            </w:r>
          </w:p>
        </w:tc>
        <w:tc>
          <w:tcPr>
            <w:tcW w:w="5806" w:type="dxa"/>
            <w:tcBorders>
              <w:top w:val="nil"/>
              <w:left w:val="nil"/>
              <w:bottom w:val="nil"/>
              <w:right w:val="nil"/>
            </w:tcBorders>
          </w:tcPr>
          <w:p w:rsidR="000B5886" w:rsidRDefault="00DA5302">
            <w:pPr>
              <w:spacing w:after="0"/>
            </w:pPr>
            <w:r>
              <w:rPr>
                <w:rFonts w:ascii="Times New Roman" w:eastAsia="Times New Roman" w:hAnsi="Times New Roman" w:cs="Times New Roman"/>
                <w:sz w:val="16"/>
              </w:rPr>
              <w:t xml:space="preserve">ficha relación de las alumnas y alumnos iniciales y tutor o tutora </w:t>
            </w:r>
          </w:p>
        </w:tc>
      </w:tr>
      <w:tr w:rsidR="000B5886">
        <w:trPr>
          <w:trHeight w:val="184"/>
        </w:trPr>
        <w:tc>
          <w:tcPr>
            <w:tcW w:w="720" w:type="dxa"/>
            <w:tcBorders>
              <w:top w:val="nil"/>
              <w:left w:val="nil"/>
              <w:bottom w:val="nil"/>
              <w:right w:val="nil"/>
            </w:tcBorders>
          </w:tcPr>
          <w:p w:rsidR="000B5886" w:rsidRDefault="00DA5302">
            <w:pPr>
              <w:spacing w:after="0"/>
              <w:ind w:left="97"/>
              <w:jc w:val="center"/>
            </w:pPr>
            <w:r>
              <w:rPr>
                <w:rFonts w:ascii="Courier New" w:eastAsia="Courier New" w:hAnsi="Courier New" w:cs="Courier New"/>
                <w:sz w:val="16"/>
              </w:rPr>
              <w:t>–</w:t>
            </w:r>
            <w:r>
              <w:rPr>
                <w:rFonts w:ascii="Arial" w:eastAsia="Arial" w:hAnsi="Arial" w:cs="Arial"/>
                <w:sz w:val="16"/>
              </w:rPr>
              <w:t xml:space="preserve"> </w:t>
            </w:r>
          </w:p>
        </w:tc>
        <w:tc>
          <w:tcPr>
            <w:tcW w:w="5806" w:type="dxa"/>
            <w:tcBorders>
              <w:top w:val="nil"/>
              <w:left w:val="nil"/>
              <w:bottom w:val="nil"/>
              <w:right w:val="nil"/>
            </w:tcBorders>
          </w:tcPr>
          <w:p w:rsidR="000B5886" w:rsidRDefault="00DA5302">
            <w:pPr>
              <w:spacing w:after="0"/>
            </w:pPr>
            <w:r>
              <w:rPr>
                <w:rFonts w:ascii="Times New Roman" w:eastAsia="Times New Roman" w:hAnsi="Times New Roman" w:cs="Times New Roman"/>
                <w:sz w:val="16"/>
              </w:rPr>
              <w:t xml:space="preserve">control de asistencia. </w:t>
            </w:r>
          </w:p>
        </w:tc>
      </w:tr>
      <w:tr w:rsidR="000B5886">
        <w:trPr>
          <w:trHeight w:val="184"/>
        </w:trPr>
        <w:tc>
          <w:tcPr>
            <w:tcW w:w="720" w:type="dxa"/>
            <w:tcBorders>
              <w:top w:val="nil"/>
              <w:left w:val="nil"/>
              <w:bottom w:val="nil"/>
              <w:right w:val="nil"/>
            </w:tcBorders>
          </w:tcPr>
          <w:p w:rsidR="000B5886" w:rsidRDefault="00DA5302">
            <w:pPr>
              <w:spacing w:after="0"/>
              <w:ind w:left="97"/>
              <w:jc w:val="center"/>
            </w:pPr>
            <w:r>
              <w:rPr>
                <w:rFonts w:ascii="Courier New" w:eastAsia="Courier New" w:hAnsi="Courier New" w:cs="Courier New"/>
                <w:sz w:val="16"/>
              </w:rPr>
              <w:t>–</w:t>
            </w:r>
            <w:r>
              <w:rPr>
                <w:rFonts w:ascii="Arial" w:eastAsia="Arial" w:hAnsi="Arial" w:cs="Arial"/>
                <w:sz w:val="16"/>
              </w:rPr>
              <w:t xml:space="preserve"> </w:t>
            </w:r>
          </w:p>
        </w:tc>
        <w:tc>
          <w:tcPr>
            <w:tcW w:w="5806" w:type="dxa"/>
            <w:tcBorders>
              <w:top w:val="nil"/>
              <w:left w:val="nil"/>
              <w:bottom w:val="nil"/>
              <w:right w:val="nil"/>
            </w:tcBorders>
          </w:tcPr>
          <w:p w:rsidR="000B5886" w:rsidRDefault="00DA5302">
            <w:pPr>
              <w:spacing w:after="0"/>
              <w:jc w:val="both"/>
            </w:pPr>
            <w:r>
              <w:rPr>
                <w:rFonts w:ascii="Times New Roman" w:eastAsia="Times New Roman" w:hAnsi="Times New Roman" w:cs="Times New Roman"/>
                <w:sz w:val="16"/>
              </w:rPr>
              <w:t xml:space="preserve">Programa formativo según modelo Anexo VIII, Orden ESS 1897/2013 y escala evaluativa </w:t>
            </w:r>
          </w:p>
        </w:tc>
      </w:tr>
      <w:tr w:rsidR="000B5886">
        <w:trPr>
          <w:trHeight w:val="543"/>
        </w:trPr>
        <w:tc>
          <w:tcPr>
            <w:tcW w:w="720" w:type="dxa"/>
            <w:tcBorders>
              <w:top w:val="nil"/>
              <w:left w:val="nil"/>
              <w:bottom w:val="nil"/>
              <w:right w:val="nil"/>
            </w:tcBorders>
          </w:tcPr>
          <w:p w:rsidR="000B5886" w:rsidRDefault="00DA5302">
            <w:pPr>
              <w:spacing w:after="0"/>
              <w:ind w:left="97"/>
              <w:jc w:val="center"/>
            </w:pPr>
            <w:r>
              <w:rPr>
                <w:rFonts w:ascii="Courier New" w:eastAsia="Courier New" w:hAnsi="Courier New" w:cs="Courier New"/>
                <w:sz w:val="16"/>
              </w:rPr>
              <w:t>–</w:t>
            </w:r>
            <w:r>
              <w:rPr>
                <w:rFonts w:ascii="Arial" w:eastAsia="Arial" w:hAnsi="Arial" w:cs="Arial"/>
                <w:sz w:val="16"/>
              </w:rPr>
              <w:t xml:space="preserve"> </w:t>
            </w:r>
          </w:p>
          <w:p w:rsidR="000B5886" w:rsidRDefault="00DA5302">
            <w:pPr>
              <w:spacing w:after="0"/>
            </w:pPr>
            <w:r>
              <w:rPr>
                <w:rFonts w:ascii="Times New Roman" w:eastAsia="Times New Roman" w:hAnsi="Times New Roman" w:cs="Times New Roman"/>
                <w:sz w:val="16"/>
              </w:rPr>
              <w:t xml:space="preserve"> </w:t>
            </w:r>
          </w:p>
          <w:p w:rsidR="000B5886" w:rsidRDefault="00DA5302">
            <w:pPr>
              <w:spacing w:after="0"/>
            </w:pPr>
            <w:r>
              <w:rPr>
                <w:rFonts w:ascii="Times New Roman" w:eastAsia="Times New Roman" w:hAnsi="Times New Roman" w:cs="Times New Roman"/>
                <w:sz w:val="16"/>
              </w:rPr>
              <w:t xml:space="preserve"> </w:t>
            </w:r>
          </w:p>
        </w:tc>
        <w:tc>
          <w:tcPr>
            <w:tcW w:w="5806" w:type="dxa"/>
            <w:tcBorders>
              <w:top w:val="nil"/>
              <w:left w:val="nil"/>
              <w:bottom w:val="nil"/>
              <w:right w:val="nil"/>
            </w:tcBorders>
          </w:tcPr>
          <w:p w:rsidR="000B5886" w:rsidRDefault="00DA5302">
            <w:pPr>
              <w:spacing w:after="0"/>
            </w:pPr>
            <w:r>
              <w:rPr>
                <w:rFonts w:ascii="Times New Roman" w:eastAsia="Times New Roman" w:hAnsi="Times New Roman" w:cs="Times New Roman"/>
                <w:sz w:val="16"/>
              </w:rPr>
              <w:t xml:space="preserve">documentación para el seguimiento en las visitas presenciales al alumnado. </w:t>
            </w:r>
          </w:p>
        </w:tc>
      </w:tr>
      <w:tr w:rsidR="000B5886">
        <w:trPr>
          <w:trHeight w:val="202"/>
        </w:trPr>
        <w:tc>
          <w:tcPr>
            <w:tcW w:w="6526" w:type="dxa"/>
            <w:gridSpan w:val="2"/>
            <w:tcBorders>
              <w:top w:val="nil"/>
              <w:left w:val="nil"/>
              <w:bottom w:val="nil"/>
              <w:right w:val="nil"/>
            </w:tcBorders>
          </w:tcPr>
          <w:p w:rsidR="000B5886" w:rsidRDefault="00DA5302">
            <w:pPr>
              <w:spacing w:after="0"/>
            </w:pPr>
            <w:r>
              <w:rPr>
                <w:rFonts w:ascii="Times New Roman" w:eastAsia="Times New Roman" w:hAnsi="Times New Roman" w:cs="Times New Roman"/>
                <w:sz w:val="16"/>
              </w:rPr>
              <w:t xml:space="preserve">CUARTA. </w:t>
            </w:r>
            <w:r>
              <w:rPr>
                <w:rFonts w:ascii="Times New Roman" w:eastAsia="Times New Roman" w:hAnsi="Times New Roman" w:cs="Times New Roman"/>
                <w:sz w:val="16"/>
                <w:u w:val="single" w:color="000000"/>
              </w:rPr>
              <w:t>Contenido del módulo de prácticas</w:t>
            </w:r>
            <w:r>
              <w:rPr>
                <w:rFonts w:ascii="Times New Roman" w:eastAsia="Times New Roman" w:hAnsi="Times New Roman" w:cs="Times New Roman"/>
                <w:sz w:val="16"/>
              </w:rPr>
              <w:t>.</w:t>
            </w:r>
            <w:r>
              <w:rPr>
                <w:rFonts w:ascii="Times New Roman" w:eastAsia="Times New Roman" w:hAnsi="Times New Roman" w:cs="Times New Roman"/>
                <w:sz w:val="24"/>
              </w:rPr>
              <w:t xml:space="preserve"> </w:t>
            </w:r>
          </w:p>
        </w:tc>
      </w:tr>
    </w:tbl>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Con el fin de garantizar que las actividades a desarrollar por el alumnado en el modulo F.C.T. se ajusten al certificado realizado, se tendrá en cuenta el contenido de las mismas establecido en el correspondiente Real Decreto que regule dicho certificado; </w:t>
      </w:r>
      <w:r>
        <w:rPr>
          <w:rFonts w:ascii="Times New Roman" w:eastAsia="Times New Roman" w:hAnsi="Times New Roman" w:cs="Times New Roman"/>
          <w:sz w:val="16"/>
        </w:rPr>
        <w:t xml:space="preserve">sin perjuicio de que dichas actividades puedan ser supervisadas por parte del Servicio Canario de Empleo a través del personal que tenga asignado para esta tarea.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El centro de formación y la empresa elaborarán conjuntamente el programa formativo de acue</w:t>
      </w:r>
      <w:r>
        <w:rPr>
          <w:rFonts w:ascii="Times New Roman" w:eastAsia="Times New Roman" w:hAnsi="Times New Roman" w:cs="Times New Roman"/>
          <w:sz w:val="16"/>
        </w:rPr>
        <w:t>rdo con lo que establezca cada certificado de profesionalidad. Dicho programa formativo, que se adjuntará al convenio, incluirá criterios de evaluación observables y medibles, debiendo constar los departamentos de trabajo por los que rotará el alumno/a y l</w:t>
      </w:r>
      <w:r>
        <w:rPr>
          <w:rFonts w:ascii="Times New Roman" w:eastAsia="Times New Roman" w:hAnsi="Times New Roman" w:cs="Times New Roman"/>
          <w:sz w:val="16"/>
        </w:rPr>
        <w:t xml:space="preserve">as tareas a desarrollar, con sus horas correspondientes, así como el seguimiento y evaluación de los alumnos/as y su evaluación final de acuerdo con los criterios de evaluación del mencionado módulo de prácticas.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2"/>
        <w:ind w:left="708"/>
      </w:pPr>
      <w:r>
        <w:rPr>
          <w:rFonts w:ascii="Times New Roman" w:eastAsia="Times New Roman" w:hAnsi="Times New Roman" w:cs="Times New Roman"/>
          <w:sz w:val="16"/>
        </w:rPr>
        <w:t xml:space="preserve"> </w:t>
      </w:r>
    </w:p>
    <w:p w:rsidR="000B5886" w:rsidRDefault="00DA5302">
      <w:pPr>
        <w:spacing w:after="3"/>
        <w:ind w:left="703" w:hanging="10"/>
      </w:pPr>
      <w:r>
        <w:rPr>
          <w:rFonts w:ascii="Times New Roman" w:eastAsia="Times New Roman" w:hAnsi="Times New Roman" w:cs="Times New Roman"/>
          <w:sz w:val="16"/>
        </w:rPr>
        <w:t xml:space="preserve">QUINTA.- </w:t>
      </w:r>
      <w:r>
        <w:rPr>
          <w:rFonts w:ascii="Times New Roman" w:eastAsia="Times New Roman" w:hAnsi="Times New Roman" w:cs="Times New Roman"/>
          <w:sz w:val="16"/>
          <w:u w:val="single" w:color="000000"/>
        </w:rPr>
        <w:t>Desarrollo de las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El módulo de formación práctica se desarrollará en los centros de trabajo que tengan actividad suficiente para acoger al alumnado en prácticas, siempre que dispongan de espacio y mobiliario necesario para el desarrollo de las mismas.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tbl>
      <w:tblPr>
        <w:tblStyle w:val="TableGrid"/>
        <w:tblW w:w="9081" w:type="dxa"/>
        <w:tblInd w:w="714" w:type="dxa"/>
        <w:tblCellMar>
          <w:top w:w="5" w:type="dxa"/>
          <w:left w:w="107" w:type="dxa"/>
          <w:bottom w:w="0" w:type="dxa"/>
          <w:right w:w="115" w:type="dxa"/>
        </w:tblCellMar>
        <w:tblLook w:val="04A0" w:firstRow="1" w:lastRow="0" w:firstColumn="1" w:lastColumn="0" w:noHBand="0" w:noVBand="1"/>
      </w:tblPr>
      <w:tblGrid>
        <w:gridCol w:w="4537"/>
        <w:gridCol w:w="4544"/>
      </w:tblGrid>
      <w:tr w:rsidR="000B5886">
        <w:trPr>
          <w:trHeight w:val="191"/>
        </w:trPr>
        <w:tc>
          <w:tcPr>
            <w:tcW w:w="4537"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left="4"/>
              <w:jc w:val="center"/>
            </w:pPr>
            <w:r>
              <w:rPr>
                <w:rFonts w:ascii="Times New Roman" w:eastAsia="Times New Roman" w:hAnsi="Times New Roman" w:cs="Times New Roman"/>
                <w:sz w:val="16"/>
              </w:rPr>
              <w:t>CENTRO DE TRA</w:t>
            </w:r>
            <w:r>
              <w:rPr>
                <w:rFonts w:ascii="Times New Roman" w:eastAsia="Times New Roman" w:hAnsi="Times New Roman" w:cs="Times New Roman"/>
                <w:sz w:val="16"/>
              </w:rPr>
              <w:t xml:space="preserve">BAJO </w:t>
            </w:r>
          </w:p>
        </w:tc>
        <w:tc>
          <w:tcPr>
            <w:tcW w:w="4544"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left="4"/>
              <w:jc w:val="center"/>
            </w:pPr>
            <w:r>
              <w:rPr>
                <w:rFonts w:ascii="Times New Roman" w:eastAsia="Times New Roman" w:hAnsi="Times New Roman" w:cs="Times New Roman"/>
                <w:sz w:val="16"/>
              </w:rPr>
              <w:t xml:space="preserve">DIRECCIÓN </w:t>
            </w:r>
          </w:p>
        </w:tc>
      </w:tr>
      <w:tr w:rsidR="000B5886">
        <w:trPr>
          <w:trHeight w:val="196"/>
        </w:trPr>
        <w:tc>
          <w:tcPr>
            <w:tcW w:w="453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6"/>
              </w:rPr>
              <w:t xml:space="preserve">     Residencia Jardín de Santa Ana</w:t>
            </w:r>
            <w:r>
              <w:rPr>
                <w:rFonts w:ascii="Times New Roman" w:eastAsia="Times New Roman" w:hAnsi="Times New Roman" w:cs="Times New Roman"/>
                <w:sz w:val="24"/>
              </w:rPr>
              <w:t xml:space="preserve"> </w:t>
            </w:r>
          </w:p>
        </w:tc>
        <w:tc>
          <w:tcPr>
            <w:tcW w:w="454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6"/>
              </w:rPr>
              <w:t xml:space="preserve">     Avenida Marítima 194 Caletillas, Candelaria</w:t>
            </w:r>
            <w:r>
              <w:rPr>
                <w:rFonts w:ascii="Times New Roman" w:eastAsia="Times New Roman" w:hAnsi="Times New Roman" w:cs="Times New Roman"/>
                <w:sz w:val="24"/>
              </w:rPr>
              <w:t xml:space="preserve"> </w:t>
            </w:r>
          </w:p>
        </w:tc>
      </w:tr>
    </w:tbl>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Con carácter general, las prácticas no superarán las 40 horas semanales. El número de horas diarias de las prácticas no podrá ser superior a 8, ni inferior a 4, salvo cuando exista simultaneidad con el curso, en cuyo caso sí podrá ser inferior a 4 horas, s</w:t>
      </w:r>
      <w:r>
        <w:rPr>
          <w:rFonts w:ascii="Times New Roman" w:eastAsia="Times New Roman" w:hAnsi="Times New Roman" w:cs="Times New Roman"/>
          <w:sz w:val="16"/>
        </w:rPr>
        <w:t xml:space="preserve">in que la suma total de horas del curso y horas de prácticas supere las 8 horas diarias.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En el desarrollo de las prácticas, se tendrá en cuenta el horario de los centros de trabajo. El horario fijado deberá estar comprendido entre las 8:00 y las 22:00 h</w:t>
      </w:r>
      <w:r>
        <w:rPr>
          <w:rFonts w:ascii="Times New Roman" w:eastAsia="Times New Roman" w:hAnsi="Times New Roman" w:cs="Times New Roman"/>
          <w:sz w:val="16"/>
        </w:rPr>
        <w:t>oras, salvo para aquellos certificados que por su naturaleza impidan que se desarrollen dentro de este horario, en cuyo caso se acordará con el centro de formación, aportando al SCE informe motivado que se refleje en el programa formativo de las prácticas.</w:t>
      </w: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1"/>
        <w:ind w:left="708"/>
      </w:pPr>
      <w:r>
        <w:rPr>
          <w:rFonts w:ascii="Times New Roman" w:eastAsia="Times New Roman" w:hAnsi="Times New Roman" w:cs="Times New Roman"/>
          <w:sz w:val="16"/>
        </w:rPr>
        <w:t xml:space="preserve"> </w:t>
      </w:r>
    </w:p>
    <w:p w:rsidR="000B5886" w:rsidRDefault="00DA5302">
      <w:pPr>
        <w:spacing w:after="3"/>
        <w:ind w:left="703" w:hanging="10"/>
      </w:pPr>
      <w:r>
        <w:rPr>
          <w:rFonts w:ascii="Times New Roman" w:eastAsia="Times New Roman" w:hAnsi="Times New Roman" w:cs="Times New Roman"/>
          <w:sz w:val="16"/>
        </w:rPr>
        <w:t xml:space="preserve">SEXTA.- </w:t>
      </w:r>
      <w:r>
        <w:rPr>
          <w:rFonts w:ascii="Times New Roman" w:eastAsia="Times New Roman" w:hAnsi="Times New Roman" w:cs="Times New Roman"/>
          <w:sz w:val="16"/>
          <w:u w:val="single" w:color="000000"/>
        </w:rPr>
        <w:t>Sistema de tutoría para el seguimiento y evaluación de la realización de las prácticas</w:t>
      </w:r>
      <w:r>
        <w:rPr>
          <w:rFonts w:ascii="Times New Roman" w:eastAsia="Times New Roman" w:hAnsi="Times New Roman" w:cs="Times New Roman"/>
          <w:sz w:val="24"/>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En el seguimiento y valoración de las prácticas realizadas, de acuerdo con la programación establecida, intervendrá, de una parte, el formador o formadora</w:t>
      </w:r>
      <w:r>
        <w:rPr>
          <w:rFonts w:ascii="Times New Roman" w:eastAsia="Times New Roman" w:hAnsi="Times New Roman" w:cs="Times New Roman"/>
          <w:sz w:val="16"/>
        </w:rPr>
        <w:t xml:space="preserve"> del centro de formación y, de otra, el personal de la empresa donde se realizan las prácticas.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Las funciones principales del tutor o tutora del centro de formación son: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numPr>
          <w:ilvl w:val="0"/>
          <w:numId w:val="102"/>
        </w:numPr>
        <w:spacing w:after="5" w:line="248" w:lineRule="auto"/>
        <w:ind w:right="942" w:hanging="360"/>
        <w:jc w:val="both"/>
      </w:pPr>
      <w:r>
        <w:rPr>
          <w:rFonts w:ascii="Times New Roman" w:eastAsia="Times New Roman" w:hAnsi="Times New Roman" w:cs="Times New Roman"/>
          <w:sz w:val="16"/>
        </w:rPr>
        <w:t xml:space="preserve">Acordar el programa formativo con la empresa. </w:t>
      </w:r>
    </w:p>
    <w:p w:rsidR="000B5886" w:rsidRDefault="00DA5302">
      <w:pPr>
        <w:numPr>
          <w:ilvl w:val="0"/>
          <w:numId w:val="102"/>
        </w:numPr>
        <w:spacing w:after="5" w:line="248" w:lineRule="auto"/>
        <w:ind w:right="942" w:hanging="360"/>
        <w:jc w:val="both"/>
      </w:pPr>
      <w:r>
        <w:rPr>
          <w:rFonts w:ascii="Times New Roman" w:eastAsia="Times New Roman" w:hAnsi="Times New Roman" w:cs="Times New Roman"/>
          <w:sz w:val="16"/>
        </w:rPr>
        <w:t xml:space="preserve">Realizar, junto con la tutoría designada por la empresa, el seguimiento y la evaluación del alumnado. </w:t>
      </w:r>
    </w:p>
    <w:p w:rsidR="000B5886" w:rsidRDefault="00DA5302">
      <w:pPr>
        <w:spacing w:after="0"/>
        <w:ind w:left="142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Respecto al seguimiento y evaluación del alumnado, programará una serie de actividades con objeto de facilitar el desarrollo de este módulo, entre las </w:t>
      </w:r>
      <w:r>
        <w:rPr>
          <w:rFonts w:ascii="Times New Roman" w:eastAsia="Times New Roman" w:hAnsi="Times New Roman" w:cs="Times New Roman"/>
          <w:sz w:val="16"/>
        </w:rPr>
        <w:t xml:space="preserve">que se incluyen: </w:t>
      </w:r>
    </w:p>
    <w:p w:rsidR="000B5886" w:rsidRDefault="00DA5302">
      <w:pPr>
        <w:spacing w:after="29"/>
        <w:ind w:left="1068"/>
      </w:pPr>
      <w:r>
        <w:rPr>
          <w:rFonts w:ascii="Times New Roman" w:eastAsia="Times New Roman" w:hAnsi="Times New Roman" w:cs="Times New Roman"/>
          <w:sz w:val="16"/>
        </w:rPr>
        <w:t xml:space="preserve"> </w:t>
      </w:r>
    </w:p>
    <w:p w:rsidR="000B5886" w:rsidRDefault="00DA5302">
      <w:pPr>
        <w:numPr>
          <w:ilvl w:val="1"/>
          <w:numId w:val="102"/>
        </w:numPr>
        <w:spacing w:after="5" w:line="248" w:lineRule="auto"/>
        <w:ind w:right="942" w:hanging="360"/>
        <w:jc w:val="both"/>
      </w:pPr>
      <w:r>
        <w:rPr>
          <w:rFonts w:ascii="Times New Roman" w:eastAsia="Times New Roman" w:hAnsi="Times New Roman" w:cs="Times New Roman"/>
          <w:sz w:val="16"/>
        </w:rPr>
        <w:t xml:space="preserve">Explicar al alumnado las condiciones tecnológicas de la empresa (actividades, puestos de trabajo, seguridad y salud laboral; etc.) </w:t>
      </w:r>
    </w:p>
    <w:p w:rsidR="000B5886" w:rsidRDefault="00DA5302">
      <w:pPr>
        <w:numPr>
          <w:ilvl w:val="1"/>
          <w:numId w:val="102"/>
        </w:numPr>
        <w:spacing w:after="5" w:line="248" w:lineRule="auto"/>
        <w:ind w:right="942" w:hanging="360"/>
        <w:jc w:val="both"/>
      </w:pPr>
      <w:r>
        <w:rPr>
          <w:rFonts w:ascii="Times New Roman" w:eastAsia="Times New Roman" w:hAnsi="Times New Roman" w:cs="Times New Roman"/>
          <w:sz w:val="16"/>
        </w:rPr>
        <w:t xml:space="preserve">Presentar al alumnado en la empresa. </w:t>
      </w:r>
    </w:p>
    <w:p w:rsidR="000B5886" w:rsidRDefault="00DA5302">
      <w:pPr>
        <w:numPr>
          <w:ilvl w:val="1"/>
          <w:numId w:val="102"/>
        </w:numPr>
        <w:spacing w:after="5" w:line="248" w:lineRule="auto"/>
        <w:ind w:right="942" w:hanging="360"/>
        <w:jc w:val="both"/>
      </w:pPr>
      <w:r>
        <w:rPr>
          <w:rFonts w:ascii="Times New Roman" w:eastAsia="Times New Roman" w:hAnsi="Times New Roman" w:cs="Times New Roman"/>
          <w:sz w:val="16"/>
        </w:rPr>
        <w:t>Periódicamente (en función de la duración del módulo) visitar la e</w:t>
      </w:r>
      <w:r>
        <w:rPr>
          <w:rFonts w:ascii="Times New Roman" w:eastAsia="Times New Roman" w:hAnsi="Times New Roman" w:cs="Times New Roman"/>
          <w:sz w:val="16"/>
        </w:rPr>
        <w:t xml:space="preserve">mpresa para realizar el seguimiento de las actividades. </w:t>
      </w:r>
    </w:p>
    <w:p w:rsidR="000B5886" w:rsidRDefault="00DA5302">
      <w:pPr>
        <w:numPr>
          <w:ilvl w:val="1"/>
          <w:numId w:val="102"/>
        </w:numPr>
        <w:spacing w:after="5" w:line="248" w:lineRule="auto"/>
        <w:ind w:right="942" w:hanging="360"/>
        <w:jc w:val="both"/>
      </w:pPr>
      <w:r>
        <w:rPr>
          <w:rFonts w:ascii="Times New Roman" w:eastAsia="Times New Roman" w:hAnsi="Times New Roman" w:cs="Times New Roman"/>
          <w:sz w:val="16"/>
        </w:rPr>
        <w:t xml:space="preserve">Acción tutorial con los alumnos y alumnas (dificultades, aclaraciones; etc.). </w:t>
      </w:r>
    </w:p>
    <w:p w:rsidR="000B5886" w:rsidRDefault="00DA5302">
      <w:pPr>
        <w:numPr>
          <w:ilvl w:val="1"/>
          <w:numId w:val="102"/>
        </w:numPr>
        <w:spacing w:after="5" w:line="248" w:lineRule="auto"/>
        <w:ind w:right="942" w:hanging="360"/>
        <w:jc w:val="both"/>
      </w:pPr>
      <w:r>
        <w:rPr>
          <w:rFonts w:ascii="Times New Roman" w:eastAsia="Times New Roman" w:hAnsi="Times New Roman" w:cs="Times New Roman"/>
          <w:sz w:val="16"/>
        </w:rPr>
        <w:t>Planificar y realizar la evaluación del alumnado junto con el tutor o tutora de la empresa. Para ello se tendrá en cuent</w:t>
      </w:r>
      <w:r>
        <w:rPr>
          <w:rFonts w:ascii="Times New Roman" w:eastAsia="Times New Roman" w:hAnsi="Times New Roman" w:cs="Times New Roman"/>
          <w:sz w:val="16"/>
        </w:rPr>
        <w:t xml:space="preserve">a lo establecido sobre procedimientos, métodos e instrumentos de evaluación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La empresa donde se desarrollen las prácticas designará un/a tutor/a que desempeñe una actividad igual o afín a la especialidad en la que haya sido formado el alumnado que tendrá las siguientes funciones: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numPr>
          <w:ilvl w:val="0"/>
          <w:numId w:val="103"/>
        </w:numPr>
        <w:spacing w:after="5" w:line="248" w:lineRule="auto"/>
        <w:ind w:right="942" w:hanging="360"/>
        <w:jc w:val="both"/>
      </w:pPr>
      <w:r>
        <w:rPr>
          <w:rFonts w:ascii="Times New Roman" w:eastAsia="Times New Roman" w:hAnsi="Times New Roman" w:cs="Times New Roman"/>
          <w:sz w:val="16"/>
        </w:rPr>
        <w:t>Dirigir las actividades formativas de las alumna</w:t>
      </w:r>
      <w:r>
        <w:rPr>
          <w:rFonts w:ascii="Times New Roman" w:eastAsia="Times New Roman" w:hAnsi="Times New Roman" w:cs="Times New Roman"/>
          <w:sz w:val="16"/>
        </w:rPr>
        <w:t xml:space="preserve">s y alumnos en el centro de trabajo. </w:t>
      </w:r>
    </w:p>
    <w:p w:rsidR="000B5886" w:rsidRDefault="00DA5302">
      <w:pPr>
        <w:numPr>
          <w:ilvl w:val="0"/>
          <w:numId w:val="103"/>
        </w:numPr>
        <w:spacing w:after="5" w:line="248" w:lineRule="auto"/>
        <w:ind w:right="942" w:hanging="360"/>
        <w:jc w:val="both"/>
      </w:pPr>
      <w:r>
        <w:rPr>
          <w:rFonts w:ascii="Times New Roman" w:eastAsia="Times New Roman" w:hAnsi="Times New Roman" w:cs="Times New Roman"/>
          <w:sz w:val="16"/>
        </w:rPr>
        <w:t xml:space="preserve">Orientar al alumnado durante el periodo de prácticas no laborales en la empresa </w:t>
      </w:r>
    </w:p>
    <w:p w:rsidR="000B5886" w:rsidRDefault="00DA5302">
      <w:pPr>
        <w:numPr>
          <w:ilvl w:val="0"/>
          <w:numId w:val="103"/>
        </w:numPr>
        <w:spacing w:after="5" w:line="248" w:lineRule="auto"/>
        <w:ind w:right="942" w:hanging="360"/>
        <w:jc w:val="both"/>
      </w:pPr>
      <w:r>
        <w:rPr>
          <w:rFonts w:ascii="Times New Roman" w:eastAsia="Times New Roman" w:hAnsi="Times New Roman" w:cs="Times New Roman"/>
          <w:sz w:val="16"/>
        </w:rPr>
        <w:t xml:space="preserve">Valorar el progreso del alumnado y evaluarlo junto con el tutor o tutora del centro formativo.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En cualquier momento del desarrollo de las prácticas, el SCE podrá visitar las instalaciones de la empresa para supervisar las condiciones de realización de las prácticas que figuran en el presente convenio y verificar el cumplimiento de los requisitos est</w:t>
      </w:r>
      <w:r>
        <w:rPr>
          <w:rFonts w:ascii="Times New Roman" w:eastAsia="Times New Roman" w:hAnsi="Times New Roman" w:cs="Times New Roman"/>
          <w:sz w:val="16"/>
        </w:rPr>
        <w:t xml:space="preserve">ablecidos para ello.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3"/>
        <w:ind w:left="1068"/>
      </w:pPr>
      <w:r>
        <w:rPr>
          <w:rFonts w:ascii="Times New Roman" w:eastAsia="Times New Roman" w:hAnsi="Times New Roman" w:cs="Times New Roman"/>
          <w:sz w:val="16"/>
        </w:rPr>
        <w:t xml:space="preserve"> </w:t>
      </w:r>
    </w:p>
    <w:p w:rsidR="000B5886" w:rsidRDefault="00DA5302">
      <w:pPr>
        <w:spacing w:after="3"/>
        <w:ind w:left="703" w:hanging="10"/>
      </w:pPr>
      <w:r>
        <w:rPr>
          <w:rFonts w:ascii="Times New Roman" w:eastAsia="Times New Roman" w:hAnsi="Times New Roman" w:cs="Times New Roman"/>
          <w:sz w:val="16"/>
        </w:rPr>
        <w:t xml:space="preserve">SÉPTIMA.- </w:t>
      </w:r>
      <w:r>
        <w:rPr>
          <w:rFonts w:ascii="Times New Roman" w:eastAsia="Times New Roman" w:hAnsi="Times New Roman" w:cs="Times New Roman"/>
          <w:sz w:val="16"/>
          <w:u w:val="single" w:color="000000"/>
        </w:rPr>
        <w:t>Baja e incidencias del alumnado en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La empresa, previa comunicación al centro de formación, podrá excluir de la participación en las prácticas a aquellos alumnos y alumnas que: </w:t>
      </w:r>
    </w:p>
    <w:p w:rsidR="000B5886" w:rsidRDefault="00DA5302">
      <w:pPr>
        <w:spacing w:after="27"/>
        <w:ind w:left="708"/>
      </w:pPr>
      <w:r>
        <w:rPr>
          <w:rFonts w:ascii="Times New Roman" w:eastAsia="Times New Roman" w:hAnsi="Times New Roman" w:cs="Times New Roman"/>
          <w:sz w:val="16"/>
        </w:rPr>
        <w:t xml:space="preserve"> </w:t>
      </w:r>
    </w:p>
    <w:p w:rsidR="000B5886" w:rsidRDefault="00DA5302">
      <w:pPr>
        <w:tabs>
          <w:tab w:val="center" w:pos="1066"/>
          <w:tab w:val="center" w:pos="3635"/>
        </w:tabs>
        <w:spacing w:after="73" w:line="248" w:lineRule="auto"/>
      </w:pPr>
      <w:r>
        <w:rPr>
          <w:noProof/>
        </w:rPr>
        <mc:AlternateContent>
          <mc:Choice Requires="wpg">
            <w:drawing>
              <wp:anchor distT="0" distB="0" distL="114300" distR="114300" simplePos="0" relativeHeight="25193062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7366" name="Group 36736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1717" name="Rectangle 3171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w:t>
                              </w:r>
                              <w:r>
                                <w:rPr>
                                  <w:rFonts w:ascii="Arial" w:eastAsia="Arial" w:hAnsi="Arial" w:cs="Arial"/>
                                  <w:sz w:val="12"/>
                                </w:rPr>
                                <w:t xml:space="preserve">MN53EQQ6W4NHHWX7S6 | Verificación: https://candelaria.sedelectronica.es/ </w:t>
                              </w:r>
                            </w:p>
                          </w:txbxContent>
                        </wps:txbx>
                        <wps:bodyPr horzOverflow="overflow" vert="horz" lIns="0" tIns="0" rIns="0" bIns="0" rtlCol="0">
                          <a:noAutofit/>
                        </wps:bodyPr>
                      </wps:wsp>
                      <wps:wsp>
                        <wps:cNvPr id="31718" name="Rectangle 31718"/>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204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7366" style="width:12.7031pt;height:281.682pt;position:absolute;mso-position-horizontal-relative:page;mso-position-horizontal:absolute;margin-left:682.278pt;mso-position-vertical-relative:page;margin-top:530.238pt;" coordsize="1613,35773">
                <v:rect id="Rectangle 3171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1718"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204 de 243 </w:t>
                        </w:r>
                      </w:p>
                    </w:txbxContent>
                  </v:textbox>
                </v:rect>
                <w10:wrap type="square"/>
              </v:group>
            </w:pict>
          </mc:Fallback>
        </mc:AlternateContent>
      </w:r>
      <w:r>
        <w:tab/>
      </w:r>
      <w:r>
        <w:rPr>
          <w:rFonts w:ascii="Arial" w:eastAsia="Arial" w:hAnsi="Arial" w:cs="Arial"/>
          <w:sz w:val="16"/>
        </w:rPr>
        <w:t xml:space="preserve"> </w:t>
      </w:r>
      <w:r>
        <w:rPr>
          <w:rFonts w:ascii="Arial" w:eastAsia="Arial" w:hAnsi="Arial" w:cs="Arial"/>
          <w:sz w:val="16"/>
        </w:rPr>
        <w:tab/>
      </w:r>
      <w:r>
        <w:rPr>
          <w:rFonts w:ascii="Times New Roman" w:eastAsia="Times New Roman" w:hAnsi="Times New Roman" w:cs="Times New Roman"/>
          <w:sz w:val="16"/>
        </w:rPr>
        <w:t xml:space="preserve">Incurran en más de tres faltas de asistencia no justificadas en un mes. </w:t>
      </w:r>
    </w:p>
    <w:p w:rsidR="000B5886" w:rsidRDefault="00DA5302">
      <w:pPr>
        <w:numPr>
          <w:ilvl w:val="0"/>
          <w:numId w:val="104"/>
        </w:numPr>
        <w:spacing w:after="68" w:line="248" w:lineRule="auto"/>
        <w:ind w:right="942" w:hanging="355"/>
        <w:jc w:val="both"/>
      </w:pPr>
      <w:r>
        <w:rPr>
          <w:rFonts w:ascii="Times New Roman" w:eastAsia="Times New Roman" w:hAnsi="Times New Roman" w:cs="Times New Roman"/>
          <w:sz w:val="16"/>
        </w:rPr>
        <w:t xml:space="preserve">Incurran </w:t>
      </w:r>
      <w:r>
        <w:rPr>
          <w:rFonts w:ascii="Times New Roman" w:eastAsia="Times New Roman" w:hAnsi="Times New Roman" w:cs="Times New Roman"/>
          <w:sz w:val="16"/>
        </w:rPr>
        <w:t xml:space="preserve">en faltas de puntualidad, incorrecto comportamiento, o falta de aprovechamiento, a criterio de la persona responsable del seguimiento de las mismas, previa audiencia del interesado o interesada. </w:t>
      </w:r>
    </w:p>
    <w:p w:rsidR="000B5886" w:rsidRDefault="00DA5302">
      <w:pPr>
        <w:numPr>
          <w:ilvl w:val="0"/>
          <w:numId w:val="104"/>
        </w:numPr>
        <w:spacing w:after="5" w:line="248" w:lineRule="auto"/>
        <w:ind w:right="942" w:hanging="355"/>
        <w:jc w:val="both"/>
      </w:pPr>
      <w:r>
        <w:rPr>
          <w:rFonts w:ascii="Times New Roman" w:eastAsia="Times New Roman" w:hAnsi="Times New Roman" w:cs="Times New Roman"/>
          <w:sz w:val="16"/>
        </w:rPr>
        <w:t xml:space="preserve">Lo soliciten motivadamente. </w:t>
      </w:r>
    </w:p>
    <w:p w:rsidR="000B5886" w:rsidRDefault="00DA5302">
      <w:pPr>
        <w:spacing w:after="31"/>
        <w:ind w:left="708"/>
      </w:pPr>
      <w:r>
        <w:rPr>
          <w:rFonts w:ascii="Times New Roman" w:eastAsia="Times New Roman" w:hAnsi="Times New Roman" w:cs="Times New Roman"/>
          <w:sz w:val="16"/>
        </w:rPr>
        <w:t xml:space="preserve"> </w:t>
      </w:r>
    </w:p>
    <w:p w:rsidR="000B5886" w:rsidRDefault="00DA5302">
      <w:pPr>
        <w:spacing w:after="35" w:line="248" w:lineRule="auto"/>
        <w:ind w:left="703" w:right="942" w:hanging="10"/>
        <w:jc w:val="both"/>
      </w:pPr>
      <w:r>
        <w:rPr>
          <w:rFonts w:ascii="Times New Roman" w:eastAsia="Times New Roman" w:hAnsi="Times New Roman" w:cs="Times New Roman"/>
          <w:sz w:val="16"/>
        </w:rPr>
        <w:t xml:space="preserve">En todos los citados casos, así como cuando se produzcan variaciones en las fechas de ejecución de las prácticas, horario, suspensión etc.…, la empresa está obligada a comunicar de forma inmediata al centro de formación esta circunstancia. </w:t>
      </w:r>
    </w:p>
    <w:p w:rsidR="000B5886" w:rsidRDefault="00DA5302">
      <w:pPr>
        <w:spacing w:after="22"/>
        <w:ind w:left="708"/>
      </w:pPr>
      <w:r>
        <w:rPr>
          <w:rFonts w:ascii="Times New Roman" w:eastAsia="Times New Roman" w:hAnsi="Times New Roman" w:cs="Times New Roman"/>
          <w:sz w:val="16"/>
        </w:rPr>
        <w:t xml:space="preserve"> </w:t>
      </w:r>
    </w:p>
    <w:p w:rsidR="000B5886" w:rsidRDefault="00DA5302">
      <w:pPr>
        <w:spacing w:after="93"/>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OCTAVA.- De</w:t>
      </w:r>
      <w:r>
        <w:rPr>
          <w:rFonts w:ascii="Times New Roman" w:eastAsia="Times New Roman" w:hAnsi="Times New Roman" w:cs="Times New Roman"/>
          <w:sz w:val="16"/>
        </w:rPr>
        <w:t>rechos y obligaciones.</w:t>
      </w:r>
      <w:r>
        <w:rPr>
          <w:rFonts w:ascii="Times New Roman" w:eastAsia="Times New Roman" w:hAnsi="Times New Roman" w:cs="Times New Roman"/>
          <w:sz w:val="24"/>
        </w:rPr>
        <w:t xml:space="preserve"> </w:t>
      </w:r>
    </w:p>
    <w:p w:rsidR="000B5886" w:rsidRDefault="00DA5302">
      <w:pPr>
        <w:spacing w:after="61"/>
        <w:ind w:left="708"/>
      </w:pPr>
      <w:r>
        <w:rPr>
          <w:rFonts w:ascii="Times New Roman" w:eastAsia="Times New Roman" w:hAnsi="Times New Roman" w:cs="Times New Roman"/>
          <w:sz w:val="16"/>
        </w:rPr>
        <w:t xml:space="preserve"> </w:t>
      </w:r>
    </w:p>
    <w:p w:rsidR="000B5886" w:rsidRDefault="00DA5302">
      <w:pPr>
        <w:numPr>
          <w:ilvl w:val="0"/>
          <w:numId w:val="105"/>
        </w:numPr>
        <w:spacing w:after="69" w:line="248" w:lineRule="auto"/>
        <w:ind w:right="942" w:hanging="360"/>
        <w:jc w:val="both"/>
      </w:pPr>
      <w:r>
        <w:rPr>
          <w:rFonts w:ascii="Times New Roman" w:eastAsia="Times New Roman" w:hAnsi="Times New Roman" w:cs="Times New Roman"/>
          <w:sz w:val="16"/>
        </w:rPr>
        <w:t xml:space="preserve">La empresa deberá comunicar a la representación legal de los trabajadores y trabajadoras los convenios de prácticas que se suscriban. </w:t>
      </w:r>
      <w:r>
        <w:rPr>
          <w:rFonts w:ascii="Arial" w:eastAsia="Arial" w:hAnsi="Arial" w:cs="Arial"/>
          <w:sz w:val="18"/>
        </w:rPr>
        <w:t xml:space="preserve">- </w:t>
      </w:r>
      <w:r>
        <w:rPr>
          <w:rFonts w:ascii="Times New Roman" w:eastAsia="Times New Roman" w:hAnsi="Times New Roman" w:cs="Times New Roman"/>
          <w:sz w:val="16"/>
        </w:rPr>
        <w:t>El centro de formación y la empresa elaborarán conjuntamente el seguimiento y evaluación final</w:t>
      </w:r>
      <w:r>
        <w:rPr>
          <w:rFonts w:ascii="Times New Roman" w:eastAsia="Times New Roman" w:hAnsi="Times New Roman" w:cs="Times New Roman"/>
          <w:sz w:val="16"/>
        </w:rPr>
        <w:t xml:space="preserve"> del alumnado de acuerdo con los criterios de evaluación del mencionado módulo de prácticas. </w:t>
      </w:r>
    </w:p>
    <w:p w:rsidR="000B5886" w:rsidRDefault="00DA5302">
      <w:pPr>
        <w:numPr>
          <w:ilvl w:val="0"/>
          <w:numId w:val="105"/>
        </w:numPr>
        <w:spacing w:after="71" w:line="248" w:lineRule="auto"/>
        <w:ind w:right="942" w:hanging="360"/>
        <w:jc w:val="both"/>
      </w:pPr>
      <w:r>
        <w:rPr>
          <w:rFonts w:ascii="Times New Roman" w:eastAsia="Times New Roman" w:hAnsi="Times New Roman" w:cs="Times New Roman"/>
          <w:sz w:val="16"/>
        </w:rPr>
        <w:t>El centro de formación deberán presentar al SCE dentro de los 30 días siguientes a la finalización de las prácticas la siguiente documentación elaborada conjuntam</w:t>
      </w:r>
      <w:r>
        <w:rPr>
          <w:rFonts w:ascii="Times New Roman" w:eastAsia="Times New Roman" w:hAnsi="Times New Roman" w:cs="Times New Roman"/>
          <w:sz w:val="16"/>
        </w:rPr>
        <w:t xml:space="preserve">ente con la empresa consistente en: </w:t>
      </w:r>
    </w:p>
    <w:p w:rsidR="000B5886" w:rsidRDefault="00DA5302">
      <w:pPr>
        <w:numPr>
          <w:ilvl w:val="1"/>
          <w:numId w:val="105"/>
        </w:numPr>
        <w:spacing w:after="54" w:line="248" w:lineRule="auto"/>
        <w:ind w:right="942" w:hanging="362"/>
        <w:jc w:val="both"/>
      </w:pPr>
      <w:r>
        <w:rPr>
          <w:rFonts w:ascii="Times New Roman" w:eastAsia="Times New Roman" w:hAnsi="Times New Roman" w:cs="Times New Roman"/>
          <w:sz w:val="16"/>
        </w:rPr>
        <w:t xml:space="preserve">Controles de asistencia. </w:t>
      </w:r>
    </w:p>
    <w:p w:rsidR="000B5886" w:rsidRDefault="00DA5302">
      <w:pPr>
        <w:numPr>
          <w:ilvl w:val="1"/>
          <w:numId w:val="105"/>
        </w:numPr>
        <w:spacing w:after="5" w:line="248" w:lineRule="auto"/>
        <w:ind w:right="942" w:hanging="362"/>
        <w:jc w:val="both"/>
      </w:pPr>
      <w:r>
        <w:rPr>
          <w:rFonts w:ascii="Times New Roman" w:eastAsia="Times New Roman" w:hAnsi="Times New Roman" w:cs="Times New Roman"/>
          <w:sz w:val="16"/>
        </w:rPr>
        <w:t>Escala evaluativa en base al anexo VIII de la Orden ESS1897 y sistema de seguimiento de la tutoría del Centro Colaborador, debidamente cumplimentada y firmada por las tutoras y  tutores que aparecen asignados en el Programa formativo (anexo VIII) y mecaniz</w:t>
      </w:r>
      <w:r>
        <w:rPr>
          <w:rFonts w:ascii="Times New Roman" w:eastAsia="Times New Roman" w:hAnsi="Times New Roman" w:cs="Times New Roman"/>
          <w:sz w:val="16"/>
        </w:rPr>
        <w:t xml:space="preserve">adas en el aplicativo SISPECAN.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49"/>
        <w:ind w:left="708"/>
      </w:pPr>
      <w:r>
        <w:rPr>
          <w:rFonts w:ascii="Times New Roman" w:eastAsia="Times New Roman" w:hAnsi="Times New Roman" w:cs="Times New Roman"/>
          <w:sz w:val="16"/>
        </w:rPr>
        <w:t xml:space="preserve"> </w:t>
      </w:r>
    </w:p>
    <w:p w:rsidR="000B5886" w:rsidRDefault="00DA5302">
      <w:pPr>
        <w:spacing w:after="3"/>
        <w:ind w:left="703" w:hanging="10"/>
      </w:pPr>
      <w:r>
        <w:rPr>
          <w:rFonts w:ascii="Times New Roman" w:eastAsia="Times New Roman" w:hAnsi="Times New Roman" w:cs="Times New Roman"/>
          <w:sz w:val="16"/>
        </w:rPr>
        <w:t xml:space="preserve">NOVENA.- </w:t>
      </w:r>
      <w:r>
        <w:rPr>
          <w:rFonts w:ascii="Times New Roman" w:eastAsia="Times New Roman" w:hAnsi="Times New Roman" w:cs="Times New Roman"/>
          <w:sz w:val="16"/>
          <w:u w:val="single" w:color="000000"/>
        </w:rPr>
        <w:t>Vigencia.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Este convenio entrará en vigor desde la fecha de la firma del mismo y finalizará una vez que el alumno o alumna haya completado el número de horas de prácticas establecido en la cláusula, PRIMERA d</w:t>
      </w:r>
      <w:r>
        <w:rPr>
          <w:rFonts w:ascii="Times New Roman" w:eastAsia="Times New Roman" w:hAnsi="Times New Roman" w:cs="Times New Roman"/>
          <w:sz w:val="16"/>
        </w:rPr>
        <w:t xml:space="preserve">el presente convenio.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2"/>
        <w:ind w:left="708"/>
      </w:pPr>
      <w:r>
        <w:rPr>
          <w:rFonts w:ascii="Times New Roman" w:eastAsia="Times New Roman" w:hAnsi="Times New Roman" w:cs="Times New Roman"/>
          <w:sz w:val="16"/>
        </w:rPr>
        <w:t xml:space="preserve"> </w:t>
      </w:r>
    </w:p>
    <w:p w:rsidR="000B5886" w:rsidRDefault="00DA5302">
      <w:pPr>
        <w:spacing w:after="3"/>
        <w:ind w:left="703" w:hanging="10"/>
      </w:pPr>
      <w:r>
        <w:rPr>
          <w:rFonts w:ascii="Times New Roman" w:eastAsia="Times New Roman" w:hAnsi="Times New Roman" w:cs="Times New Roman"/>
          <w:sz w:val="16"/>
        </w:rPr>
        <w:t xml:space="preserve">DÉCIMA.- </w:t>
      </w:r>
      <w:r>
        <w:rPr>
          <w:rFonts w:ascii="Times New Roman" w:eastAsia="Times New Roman" w:hAnsi="Times New Roman" w:cs="Times New Roman"/>
          <w:sz w:val="16"/>
          <w:u w:val="single" w:color="000000"/>
        </w:rPr>
        <w:t>Causas de extinción.</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 xml:space="preserve">Serán causas de extinción del convenio: </w:t>
      </w:r>
    </w:p>
    <w:p w:rsidR="000B5886" w:rsidRDefault="00DA5302">
      <w:pPr>
        <w:spacing w:after="18"/>
        <w:ind w:left="708"/>
      </w:pPr>
      <w:r>
        <w:rPr>
          <w:rFonts w:ascii="Times New Roman" w:eastAsia="Times New Roman" w:hAnsi="Times New Roman" w:cs="Times New Roman"/>
          <w:sz w:val="16"/>
        </w:rPr>
        <w:t xml:space="preserve"> </w:t>
      </w:r>
    </w:p>
    <w:p w:rsidR="000B5886" w:rsidRDefault="00DA5302">
      <w:pPr>
        <w:numPr>
          <w:ilvl w:val="0"/>
          <w:numId w:val="106"/>
        </w:numPr>
        <w:spacing w:after="5" w:line="248" w:lineRule="auto"/>
        <w:ind w:right="942" w:hanging="355"/>
        <w:jc w:val="both"/>
      </w:pPr>
      <w:r>
        <w:rPr>
          <w:rFonts w:ascii="Times New Roman" w:eastAsia="Times New Roman" w:hAnsi="Times New Roman" w:cs="Times New Roman"/>
          <w:sz w:val="16"/>
        </w:rPr>
        <w:t xml:space="preserve">El cese de la actividad de la empresa. </w:t>
      </w:r>
    </w:p>
    <w:p w:rsidR="000B5886" w:rsidRDefault="00DA5302">
      <w:pPr>
        <w:numPr>
          <w:ilvl w:val="0"/>
          <w:numId w:val="106"/>
        </w:numPr>
        <w:spacing w:after="5" w:line="248" w:lineRule="auto"/>
        <w:ind w:right="942" w:hanging="355"/>
        <w:jc w:val="both"/>
      </w:pPr>
      <w:r>
        <w:rPr>
          <w:rFonts w:ascii="Times New Roman" w:eastAsia="Times New Roman" w:hAnsi="Times New Roman" w:cs="Times New Roman"/>
          <w:sz w:val="16"/>
        </w:rPr>
        <w:t xml:space="preserve">Fuerza mayor que imposibilite el desarrollo de las actividades programadas. </w:t>
      </w:r>
    </w:p>
    <w:p w:rsidR="000B5886" w:rsidRDefault="00DA5302">
      <w:pPr>
        <w:numPr>
          <w:ilvl w:val="0"/>
          <w:numId w:val="106"/>
        </w:numPr>
        <w:spacing w:after="5" w:line="248" w:lineRule="auto"/>
        <w:ind w:right="942" w:hanging="355"/>
        <w:jc w:val="both"/>
      </w:pPr>
      <w:r>
        <w:rPr>
          <w:rFonts w:ascii="Times New Roman" w:eastAsia="Times New Roman" w:hAnsi="Times New Roman" w:cs="Times New Roman"/>
          <w:sz w:val="16"/>
        </w:rPr>
        <w:t xml:space="preserve">El mutuo acuerdo entre las partes </w:t>
      </w:r>
      <w:r>
        <w:rPr>
          <w:rFonts w:ascii="Times New Roman" w:eastAsia="Times New Roman" w:hAnsi="Times New Roman" w:cs="Times New Roman"/>
          <w:sz w:val="16"/>
        </w:rPr>
        <w:t xml:space="preserve">firmantes del mismo. </w:t>
      </w:r>
    </w:p>
    <w:p w:rsidR="000B5886" w:rsidRDefault="00DA5302">
      <w:pPr>
        <w:numPr>
          <w:ilvl w:val="0"/>
          <w:numId w:val="106"/>
        </w:numPr>
        <w:spacing w:after="5" w:line="248" w:lineRule="auto"/>
        <w:ind w:right="942" w:hanging="355"/>
        <w:jc w:val="both"/>
      </w:pPr>
      <w:r>
        <w:rPr>
          <w:rFonts w:ascii="Times New Roman" w:eastAsia="Times New Roman" w:hAnsi="Times New Roman" w:cs="Times New Roman"/>
          <w:sz w:val="16"/>
        </w:rPr>
        <w:t xml:space="preserve">El incumplimiento de alguna de las cláusulas establecidas en el convenio. </w:t>
      </w:r>
    </w:p>
    <w:p w:rsidR="000B5886" w:rsidRDefault="00DA5302">
      <w:pPr>
        <w:numPr>
          <w:ilvl w:val="0"/>
          <w:numId w:val="106"/>
        </w:numPr>
        <w:spacing w:after="5" w:line="248" w:lineRule="auto"/>
        <w:ind w:right="942" w:hanging="355"/>
        <w:jc w:val="both"/>
      </w:pPr>
      <w:r>
        <w:rPr>
          <w:rFonts w:ascii="Times New Roman" w:eastAsia="Times New Roman" w:hAnsi="Times New Roman" w:cs="Times New Roman"/>
          <w:sz w:val="16"/>
        </w:rPr>
        <w:t xml:space="preserve">La modificación por alguna de las partes de las cláusulas del presente convenio. </w:t>
      </w:r>
    </w:p>
    <w:p w:rsidR="000B5886" w:rsidRDefault="00DA5302">
      <w:pPr>
        <w:numPr>
          <w:ilvl w:val="0"/>
          <w:numId w:val="106"/>
        </w:numPr>
        <w:spacing w:after="5" w:line="248" w:lineRule="auto"/>
        <w:ind w:right="942" w:hanging="355"/>
        <w:jc w:val="both"/>
      </w:pPr>
      <w:r>
        <w:rPr>
          <w:rFonts w:ascii="Times New Roman" w:eastAsia="Times New Roman" w:hAnsi="Times New Roman" w:cs="Times New Roman"/>
          <w:sz w:val="16"/>
        </w:rPr>
        <w:t xml:space="preserve">La denuncia del convenio por cualquiera de las partes, siempre que se hubiese realizado con una antelación suficiente a la fecha de finalización.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0"/>
        <w:ind w:left="708"/>
      </w:pPr>
      <w:r>
        <w:rPr>
          <w:rFonts w:ascii="Times New Roman" w:eastAsia="Times New Roman" w:hAnsi="Times New Roman" w:cs="Times New Roman"/>
          <w:sz w:val="16"/>
        </w:rPr>
        <w:t xml:space="preserve"> </w:t>
      </w:r>
    </w:p>
    <w:p w:rsidR="000B5886" w:rsidRDefault="00DA5302">
      <w:pPr>
        <w:spacing w:after="5" w:line="248" w:lineRule="auto"/>
        <w:ind w:left="703" w:right="942" w:hanging="10"/>
        <w:jc w:val="both"/>
      </w:pPr>
      <w:r>
        <w:rPr>
          <w:rFonts w:ascii="Times New Roman" w:eastAsia="Times New Roman" w:hAnsi="Times New Roman" w:cs="Times New Roman"/>
          <w:sz w:val="16"/>
        </w:rPr>
        <w:t>UNDÉCIMA.- Se autoriza al Centro de formación y al Servicio Canario de Empleo, al tratamiento informático</w:t>
      </w:r>
      <w:r>
        <w:rPr>
          <w:rFonts w:ascii="Times New Roman" w:eastAsia="Times New Roman" w:hAnsi="Times New Roman" w:cs="Times New Roman"/>
          <w:sz w:val="16"/>
        </w:rPr>
        <w:t xml:space="preserve"> de sus datos y la tramitación documental de todos los procesos que lleva la tramitación de prácticas en empresas, a los efectos dispuestos en la Ley Orgánica 3/2018, de 5 de diciembre, de Protección de Datos y Garantía de los Derechos Digitales y demás no</w:t>
      </w:r>
      <w:r>
        <w:rPr>
          <w:rFonts w:ascii="Times New Roman" w:eastAsia="Times New Roman" w:hAnsi="Times New Roman" w:cs="Times New Roman"/>
          <w:sz w:val="16"/>
        </w:rPr>
        <w:t>rmativa de desarrollo.</w:t>
      </w:r>
      <w:r>
        <w:rPr>
          <w:rFonts w:ascii="Times New Roman" w:eastAsia="Times New Roman" w:hAnsi="Times New Roman" w:cs="Times New Roman"/>
          <w:sz w:val="24"/>
        </w:rPr>
        <w:t xml:space="preserve"> </w:t>
      </w:r>
    </w:p>
    <w:p w:rsidR="000B5886" w:rsidRDefault="00DA5302">
      <w:pPr>
        <w:spacing w:after="58"/>
        <w:ind w:left="708"/>
      </w:pPr>
      <w:r>
        <w:rPr>
          <w:rFonts w:ascii="Times New Roman" w:eastAsia="Times New Roman" w:hAnsi="Times New Roman" w:cs="Times New Roman"/>
          <w:sz w:val="16"/>
        </w:rPr>
        <w:t xml:space="preserve"> </w:t>
      </w:r>
    </w:p>
    <w:p w:rsidR="000B5886" w:rsidRDefault="00DA5302">
      <w:pPr>
        <w:spacing w:after="5" w:line="248" w:lineRule="auto"/>
        <w:ind w:left="1076" w:right="942" w:hanging="10"/>
        <w:jc w:val="both"/>
      </w:pPr>
      <w:r>
        <w:rPr>
          <w:rFonts w:ascii="Times New Roman" w:eastAsia="Times New Roman" w:hAnsi="Times New Roman" w:cs="Times New Roman"/>
          <w:sz w:val="16"/>
        </w:rPr>
        <w:t>Y en prueba de conformidad, se firma el presente Convenio de Colaboración por triplicado, en el lugar y fecha arriba indicados.”</w:t>
      </w:r>
      <w:r>
        <w:rPr>
          <w:rFonts w:ascii="Times New Roman" w:eastAsia="Times New Roman" w:hAnsi="Times New Roman" w:cs="Times New Roman"/>
          <w:sz w:val="24"/>
        </w:rPr>
        <w:t xml:space="preserve"> </w:t>
      </w:r>
    </w:p>
    <w:p w:rsidR="000B5886" w:rsidRDefault="00DA5302">
      <w:pPr>
        <w:spacing w:after="279"/>
        <w:ind w:left="708"/>
      </w:pPr>
      <w:r>
        <w:rPr>
          <w:rFonts w:ascii="Times New Roman" w:eastAsia="Times New Roman" w:hAnsi="Times New Roman" w:cs="Times New Roman"/>
          <w:sz w:val="16"/>
        </w:rPr>
        <w:t xml:space="preserve"> </w:t>
      </w:r>
    </w:p>
    <w:p w:rsidR="000B5886" w:rsidRDefault="00DA5302">
      <w:pPr>
        <w:spacing w:after="4" w:line="247" w:lineRule="auto"/>
        <w:ind w:left="720" w:right="940" w:hanging="10"/>
        <w:jc w:val="both"/>
      </w:pPr>
      <w:r>
        <w:rPr>
          <w:rFonts w:ascii="Arial" w:eastAsia="Arial" w:hAnsi="Arial" w:cs="Arial"/>
        </w:rPr>
        <w:t>SEGUNDO. - Facultar a la Alcaldesa- Presidenta para la firma del citado Convenio específico de col</w:t>
      </w:r>
      <w:r>
        <w:rPr>
          <w:rFonts w:ascii="Arial" w:eastAsia="Arial" w:hAnsi="Arial" w:cs="Arial"/>
        </w:rPr>
        <w:t xml:space="preserve">aboración y de la documentación precisa para la ejecución del mismo.   </w:t>
      </w:r>
    </w:p>
    <w:p w:rsidR="000B5886" w:rsidRDefault="00DA5302">
      <w:pPr>
        <w:spacing w:after="0"/>
        <w:ind w:left="708"/>
      </w:pPr>
      <w:r>
        <w:rPr>
          <w:rFonts w:ascii="Arial" w:eastAsia="Arial" w:hAnsi="Arial" w:cs="Arial"/>
        </w:rPr>
        <w:t xml:space="preserve"> </w:t>
      </w:r>
    </w:p>
    <w:p w:rsidR="000B5886" w:rsidRDefault="00DA5302">
      <w:pPr>
        <w:spacing w:after="107" w:line="247" w:lineRule="auto"/>
        <w:ind w:left="720" w:right="940" w:hanging="10"/>
        <w:jc w:val="both"/>
      </w:pPr>
      <w:r>
        <w:rPr>
          <w:rFonts w:ascii="Arial" w:eastAsia="Arial" w:hAnsi="Arial" w:cs="Arial"/>
        </w:rPr>
        <w:t xml:space="preserve">TERCERO. - Dar traslado del acuerdo que se adopte a la empresa Daniel Martos Díaz (Residencia Jardín de Santa Ana) a los efectos oportunos.” </w:t>
      </w:r>
    </w:p>
    <w:p w:rsidR="000B5886" w:rsidRDefault="00DA5302">
      <w:pPr>
        <w:spacing w:after="105"/>
        <w:ind w:left="708"/>
      </w:pPr>
      <w:r>
        <w:rPr>
          <w:rFonts w:ascii="Arial" w:eastAsia="Arial" w:hAnsi="Arial" w:cs="Arial"/>
          <w:b/>
        </w:rPr>
        <w:t xml:space="preserve"> </w:t>
      </w:r>
    </w:p>
    <w:p w:rsidR="000B5886" w:rsidRDefault="00DA5302">
      <w:pPr>
        <w:spacing w:after="370" w:line="247" w:lineRule="auto"/>
        <w:ind w:left="1429" w:right="940" w:hanging="10"/>
        <w:jc w:val="both"/>
      </w:pPr>
      <w:r>
        <w:rPr>
          <w:noProof/>
        </w:rPr>
        <mc:AlternateContent>
          <mc:Choice Requires="wpg">
            <w:drawing>
              <wp:anchor distT="0" distB="0" distL="114300" distR="114300" simplePos="0" relativeHeight="25193164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6819" name="Group 36681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1861" name="Rectangle 3186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1862" name="Rectangle 31862"/>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205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6819" style="width:12.7031pt;height:281.682pt;position:absolute;mso-position-horizontal-relative:page;mso-position-horizontal:absolute;margin-left:682.278pt;mso-position-vertical-relative:page;margin-top:530.238pt;" coordsize="1613,35773">
                <v:rect id="Rectangle 3186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1862"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205 de 243 </w:t>
                        </w:r>
                      </w:p>
                    </w:txbxContent>
                  </v:textbox>
                </v:rect>
                <w10:wrap type="square"/>
              </v:group>
            </w:pict>
          </mc:Fallback>
        </mc:AlternateContent>
      </w:r>
      <w:r>
        <w:rPr>
          <w:rFonts w:ascii="Arial" w:eastAsia="Arial" w:hAnsi="Arial" w:cs="Arial"/>
        </w:rPr>
        <w:t xml:space="preserve">No obstante, la Junta de Gobierno Local acordará lo más procedente. </w:t>
      </w:r>
    </w:p>
    <w:p w:rsidR="000B5886" w:rsidRDefault="00DA5302">
      <w:pPr>
        <w:spacing w:after="98"/>
        <w:ind w:left="708"/>
      </w:pPr>
      <w:r>
        <w:rPr>
          <w:rFonts w:ascii="Arial" w:eastAsia="Arial" w:hAnsi="Arial" w:cs="Arial"/>
          <w:b/>
        </w:rPr>
        <w:t xml:space="preserve"> </w:t>
      </w:r>
    </w:p>
    <w:p w:rsidR="000B5886" w:rsidRDefault="00DA5302">
      <w:pPr>
        <w:spacing w:after="100"/>
        <w:ind w:left="708"/>
      </w:pPr>
      <w:r>
        <w:rPr>
          <w:rFonts w:ascii="Arial" w:eastAsia="Arial" w:hAnsi="Arial" w:cs="Arial"/>
          <w:b/>
        </w:rPr>
        <w:t xml:space="preserve"> </w:t>
      </w:r>
    </w:p>
    <w:p w:rsidR="000B5886" w:rsidRDefault="00DA5302">
      <w:pPr>
        <w:spacing w:after="98"/>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La Junta de Gobierno Local, previo debate y por unanimidad de los miembros presentes, acuerda: </w:t>
      </w:r>
    </w:p>
    <w:p w:rsidR="000B5886" w:rsidRDefault="00DA5302">
      <w:pPr>
        <w:spacing w:after="0"/>
        <w:ind w:left="1416"/>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PRIMERO. - Aprobar y suscribir el Convenio específico de colaboración para la forma</w:t>
      </w:r>
      <w:r>
        <w:rPr>
          <w:rFonts w:ascii="Arial" w:eastAsia="Arial" w:hAnsi="Arial" w:cs="Arial"/>
        </w:rPr>
        <w:t xml:space="preserve">ción en centros de trabajo entre el Ayuntamiento de Candelaria Y LA EMPRESA DANIEL MARTOS DÍAZ (RESIDENCIA JARDÍN DE SANTA ANA). </w:t>
      </w:r>
    </w:p>
    <w:p w:rsidR="000B5886" w:rsidRDefault="00DA5302">
      <w:pPr>
        <w:spacing w:after="218"/>
        <w:ind w:left="1416"/>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SEGUNDO. - Facultar a la Alcaldesa- Presidenta para la firma del citado Convenio específico de colaboración y de la document</w:t>
      </w:r>
      <w:r>
        <w:rPr>
          <w:rFonts w:ascii="Arial" w:eastAsia="Arial" w:hAnsi="Arial" w:cs="Arial"/>
        </w:rPr>
        <w:t xml:space="preserve">ación precisa para la ejecución del mismo.   </w:t>
      </w:r>
    </w:p>
    <w:p w:rsidR="000B5886" w:rsidRDefault="00DA5302">
      <w:pPr>
        <w:spacing w:after="0"/>
        <w:ind w:left="708"/>
      </w:pPr>
      <w:r>
        <w:rPr>
          <w:rFonts w:ascii="Arial" w:eastAsia="Arial" w:hAnsi="Arial" w:cs="Arial"/>
        </w:rPr>
        <w:t xml:space="preserve"> </w:t>
      </w:r>
    </w:p>
    <w:p w:rsidR="000B5886" w:rsidRDefault="00DA5302">
      <w:pPr>
        <w:spacing w:after="109" w:line="247" w:lineRule="auto"/>
        <w:ind w:left="720" w:right="940" w:hanging="10"/>
        <w:jc w:val="both"/>
      </w:pPr>
      <w:r>
        <w:rPr>
          <w:rFonts w:ascii="Arial" w:eastAsia="Arial" w:hAnsi="Arial" w:cs="Arial"/>
        </w:rPr>
        <w:t xml:space="preserve">TERCERO. - Dar traslado del acuerdo que se adopte a la empresa Daniel Martos Díaz (Residencia Jardín de Santa Ana) a los efectos oportunos. </w:t>
      </w:r>
    </w:p>
    <w:p w:rsidR="000B5886" w:rsidRDefault="00DA5302">
      <w:pPr>
        <w:spacing w:after="0"/>
        <w:ind w:left="1416"/>
      </w:pPr>
      <w:r>
        <w:rPr>
          <w:rFonts w:ascii="Arial" w:eastAsia="Arial" w:hAnsi="Arial" w:cs="Arial"/>
          <w:b/>
        </w:rPr>
        <w:t xml:space="preserve"> </w:t>
      </w:r>
    </w:p>
    <w:p w:rsidR="000B5886" w:rsidRDefault="00DA5302">
      <w:pPr>
        <w:spacing w:after="119"/>
        <w:ind w:left="708"/>
      </w:pPr>
      <w:r>
        <w:rPr>
          <w:rFonts w:ascii="Arial" w:eastAsia="Arial" w:hAnsi="Arial" w:cs="Arial"/>
          <w:b/>
        </w:rPr>
        <w:t xml:space="preserve"> </w:t>
      </w:r>
    </w:p>
    <w:p w:rsidR="000B5886" w:rsidRDefault="00DA5302">
      <w:pPr>
        <w:spacing w:after="98"/>
        <w:ind w:left="708"/>
      </w:pPr>
      <w:r>
        <w:rPr>
          <w:rFonts w:ascii="Arial" w:eastAsia="Arial" w:hAnsi="Arial" w:cs="Arial"/>
          <w:b/>
          <w:sz w:val="24"/>
        </w:rPr>
        <w:t xml:space="preserve"> </w:t>
      </w:r>
    </w:p>
    <w:p w:rsidR="000B5886" w:rsidRDefault="00DA5302">
      <w:pPr>
        <w:spacing w:after="0"/>
        <w:ind w:left="708"/>
      </w:pPr>
      <w:r>
        <w:rPr>
          <w:rFonts w:ascii="Arial" w:eastAsia="Arial" w:hAnsi="Arial" w:cs="Arial"/>
          <w:b/>
          <w:sz w:val="24"/>
        </w:rPr>
        <w:t xml:space="preserve"> </w:t>
      </w:r>
    </w:p>
    <w:p w:rsidR="000B5886" w:rsidRDefault="00DA5302">
      <w:pPr>
        <w:spacing w:after="0" w:line="249" w:lineRule="auto"/>
        <w:ind w:left="703" w:right="941" w:hanging="10"/>
        <w:jc w:val="both"/>
      </w:pPr>
      <w:r>
        <w:rPr>
          <w:rFonts w:ascii="Arial" w:eastAsia="Arial" w:hAnsi="Arial" w:cs="Arial"/>
          <w:b/>
          <w:sz w:val="24"/>
        </w:rPr>
        <w:t xml:space="preserve">14.- </w:t>
      </w:r>
      <w:r>
        <w:rPr>
          <w:rFonts w:ascii="Arial" w:eastAsia="Arial" w:hAnsi="Arial" w:cs="Arial"/>
          <w:b/>
          <w:sz w:val="24"/>
        </w:rPr>
        <w:t xml:space="preserve">Expediente 5532/2021. Convenio específico de colaboración para la formación en centros de trabajo entre el Ayuntamiento de Candelaria y la empresa Centro de Mayores Brígida. </w:t>
      </w:r>
    </w:p>
    <w:p w:rsidR="000B5886" w:rsidRDefault="00DA5302">
      <w:pPr>
        <w:spacing w:after="17"/>
        <w:ind w:left="708"/>
      </w:pPr>
      <w:r>
        <w:rPr>
          <w:rFonts w:ascii="Times New Roman" w:eastAsia="Times New Roman" w:hAnsi="Times New Roman" w:cs="Times New Roman"/>
          <w:sz w:val="20"/>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3" w:line="248" w:lineRule="auto"/>
        <w:ind w:left="703" w:right="940" w:hanging="10"/>
        <w:jc w:val="both"/>
      </w:pPr>
      <w:r>
        <w:rPr>
          <w:rFonts w:ascii="Arial" w:eastAsia="Arial" w:hAnsi="Arial" w:cs="Arial"/>
          <w:b/>
        </w:rPr>
        <w:t>Consta en el expediente propuesta de la Alcaldesa-Presidenta, de fecha 9 de j</w:t>
      </w:r>
      <w:r>
        <w:rPr>
          <w:rFonts w:ascii="Arial" w:eastAsia="Arial" w:hAnsi="Arial" w:cs="Arial"/>
          <w:b/>
        </w:rPr>
        <w:t xml:space="preserve">unio de 2021, cuyo tenor literal es el siguiente: </w:t>
      </w:r>
    </w:p>
    <w:p w:rsidR="000B5886" w:rsidRDefault="00DA5302">
      <w:pPr>
        <w:spacing w:after="0"/>
        <w:ind w:left="708"/>
      </w:pPr>
      <w:r>
        <w:rPr>
          <w:rFonts w:ascii="Arial" w:eastAsia="Arial" w:hAnsi="Arial" w:cs="Arial"/>
          <w:b/>
        </w:rPr>
        <w:t xml:space="preserve"> </w:t>
      </w:r>
    </w:p>
    <w:p w:rsidR="000B5886" w:rsidRDefault="00DA5302">
      <w:pPr>
        <w:spacing w:after="21"/>
        <w:ind w:left="708"/>
      </w:pPr>
      <w:r>
        <w:rPr>
          <w:rFonts w:ascii="Arial" w:eastAsia="Arial" w:hAnsi="Arial" w:cs="Arial"/>
          <w:b/>
        </w:rPr>
        <w:t xml:space="preserve"> </w:t>
      </w:r>
    </w:p>
    <w:p w:rsidR="000B5886" w:rsidRDefault="00DA5302">
      <w:pPr>
        <w:spacing w:after="114" w:line="247" w:lineRule="auto"/>
        <w:ind w:left="720" w:right="940" w:hanging="10"/>
        <w:jc w:val="both"/>
      </w:pPr>
      <w:r>
        <w:rPr>
          <w:rFonts w:ascii="Arial" w:eastAsia="Arial" w:hAnsi="Arial" w:cs="Arial"/>
        </w:rPr>
        <w:t xml:space="preserve">   “Doña María Concepción Brito Núñez, en calidad de Alcaldesa Presidenta, al amparo de lo dispuesto en el Reglamento de Organización, Funcionamiento y Régimen Jurídico de las Entidades Locales, así co</w:t>
      </w:r>
      <w:r>
        <w:rPr>
          <w:rFonts w:ascii="Arial" w:eastAsia="Arial" w:hAnsi="Arial" w:cs="Arial"/>
        </w:rPr>
        <w:t xml:space="preserve">mo en la Ley 7/1985, de 2 de abril, Reguladora de las Bases de Régimen Local. </w:t>
      </w:r>
    </w:p>
    <w:p w:rsidR="000B5886" w:rsidRDefault="00DA5302">
      <w:pPr>
        <w:spacing w:after="98"/>
        <w:ind w:left="708"/>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 xml:space="preserve">A la vista del borrador del Convenio específico de colaboración para la formación profesional dual en centros de trabajo entre el Ayuntamiento de Candelaria y la empresa Centro de Mayores Brígida. </w:t>
      </w:r>
    </w:p>
    <w:p w:rsidR="000B5886" w:rsidRDefault="00DA5302">
      <w:pPr>
        <w:spacing w:after="100"/>
        <w:ind w:left="708"/>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 xml:space="preserve">Considerando lo establecido en el artículo 86 de la Ley </w:t>
      </w:r>
      <w:r>
        <w:rPr>
          <w:rFonts w:ascii="Arial" w:eastAsia="Arial" w:hAnsi="Arial" w:cs="Arial"/>
        </w:rPr>
        <w:t xml:space="preserve">39/2015, de 1 de octubre, del Procedimiento Administrativo Común de las Administraciones Públicas. </w:t>
      </w:r>
    </w:p>
    <w:p w:rsidR="000B5886" w:rsidRDefault="00DA5302">
      <w:pPr>
        <w:spacing w:after="100"/>
        <w:ind w:left="708"/>
      </w:pPr>
      <w:r>
        <w:rPr>
          <w:rFonts w:ascii="Arial" w:eastAsia="Arial" w:hAnsi="Arial" w:cs="Arial"/>
        </w:rPr>
        <w:t xml:space="preserve"> </w:t>
      </w:r>
    </w:p>
    <w:p w:rsidR="000B5886" w:rsidRDefault="00DA5302">
      <w:pPr>
        <w:spacing w:after="114" w:line="247" w:lineRule="auto"/>
        <w:ind w:left="720" w:right="940" w:hanging="10"/>
        <w:jc w:val="both"/>
      </w:pPr>
      <w:r>
        <w:rPr>
          <w:noProof/>
        </w:rPr>
        <mc:AlternateContent>
          <mc:Choice Requires="wpg">
            <w:drawing>
              <wp:anchor distT="0" distB="0" distL="114300" distR="114300" simplePos="0" relativeHeight="25193267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6334" name="Group 36633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2026" name="Rectangle 3202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2027" name="Rectangle 32027"/>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electrónicamente desde la platafo</w:t>
                              </w:r>
                              <w:r>
                                <w:rPr>
                                  <w:rFonts w:ascii="Arial" w:eastAsia="Arial" w:hAnsi="Arial" w:cs="Arial"/>
                                  <w:sz w:val="12"/>
                                </w:rPr>
                                <w:t xml:space="preserve">rma esPublico Gestiona | Página 206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6334" style="width:12.7031pt;height:281.682pt;position:absolute;mso-position-horizontal-relative:page;mso-position-horizontal:absolute;margin-left:682.278pt;mso-position-vertical-relative:page;margin-top:530.238pt;" coordsize="1613,35773">
                <v:rect id="Rectangle 3202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2027"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206 de 243 </w:t>
                        </w:r>
                      </w:p>
                    </w:txbxContent>
                  </v:textbox>
                </v:rect>
                <w10:wrap type="square"/>
              </v:group>
            </w:pict>
          </mc:Fallback>
        </mc:AlternateContent>
      </w:r>
      <w:r>
        <w:rPr>
          <w:rFonts w:ascii="Arial" w:eastAsia="Arial" w:hAnsi="Arial" w:cs="Arial"/>
        </w:rPr>
        <w:t xml:space="preserve">Se propone por parte de esta Alcaldía a la Junta de Gobierno Local la adopción del siguiente acuerdo: </w:t>
      </w:r>
    </w:p>
    <w:p w:rsidR="000B5886" w:rsidRDefault="00DA5302">
      <w:pPr>
        <w:spacing w:after="96"/>
        <w:ind w:left="708"/>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b/>
        </w:rPr>
        <w:t>Primero</w:t>
      </w:r>
      <w:r>
        <w:rPr>
          <w:rFonts w:ascii="Arial" w:eastAsia="Arial" w:hAnsi="Arial" w:cs="Arial"/>
        </w:rPr>
        <w:t>: Aprobar el texto del Convenio específico de colaboración para la formación en centros de trabajo e</w:t>
      </w:r>
      <w:r>
        <w:rPr>
          <w:rFonts w:ascii="Arial" w:eastAsia="Arial" w:hAnsi="Arial" w:cs="Arial"/>
        </w:rPr>
        <w:t xml:space="preserve">ntre el Ayuntamiento de Candelaria y la empresa Centro de Mayores Brígida, con efectos desde el día de su firma: </w:t>
      </w:r>
    </w:p>
    <w:p w:rsidR="000B5886" w:rsidRDefault="00DA5302">
      <w:pPr>
        <w:spacing w:after="0"/>
        <w:ind w:left="708"/>
      </w:pPr>
      <w:r>
        <w:rPr>
          <w:rFonts w:ascii="Arial" w:eastAsia="Arial" w:hAnsi="Arial" w:cs="Arial"/>
        </w:rPr>
        <w:t xml:space="preserve"> </w:t>
      </w:r>
    </w:p>
    <w:p w:rsidR="000B5886" w:rsidRDefault="00DA5302">
      <w:pPr>
        <w:spacing w:after="0"/>
        <w:ind w:left="528"/>
        <w:jc w:val="center"/>
      </w:pPr>
      <w:r>
        <w:rPr>
          <w:rFonts w:ascii="Arial" w:eastAsia="Arial" w:hAnsi="Arial" w:cs="Arial"/>
          <w:i/>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“CONVENIO ESPECÍFICO DE COLABORACIÓN ENTRE EL CENTRO DE FORMACIÓN AYUNTAMIENTO DE CANDELARIA Y LA EMPRESA CENTRO DE MAYORES BRÍGIDA PARA LA REALIZACIÓN DEL MÓDULO DE FORMACIÓN EN CENTROS DE TRABAJO DEL ALUMNADO PARTICIPANTE EN LOS CERTIFICADOS DE PROFESION</w:t>
      </w:r>
      <w:r>
        <w:rPr>
          <w:rFonts w:ascii="Arial" w:eastAsia="Arial" w:hAnsi="Arial" w:cs="Arial"/>
          <w:b/>
        </w:rPr>
        <w:t>ALIDAD DE LA PROGRAMACIÓN DE FORMACIÓN DE OFERTA.</w:t>
      </w:r>
      <w:r>
        <w:rPr>
          <w:rFonts w:ascii="Arial" w:eastAsia="Arial" w:hAnsi="Arial" w:cs="Arial"/>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33"/>
        <w:ind w:left="708"/>
      </w:pPr>
      <w:r>
        <w:rPr>
          <w:rFonts w:ascii="Times New Roman" w:eastAsia="Times New Roman" w:hAnsi="Times New Roman" w:cs="Times New Roman"/>
          <w:b/>
          <w:sz w:val="18"/>
        </w:rPr>
        <w:t xml:space="preserve"> </w:t>
      </w:r>
    </w:p>
    <w:p w:rsidR="000B5886" w:rsidRDefault="00DA5302">
      <w:pPr>
        <w:spacing w:after="0"/>
        <w:ind w:left="10" w:right="243" w:hanging="10"/>
        <w:jc w:val="center"/>
      </w:pPr>
      <w:r>
        <w:rPr>
          <w:rFonts w:ascii="Times New Roman" w:eastAsia="Times New Roman" w:hAnsi="Times New Roman" w:cs="Times New Roman"/>
          <w:b/>
          <w:sz w:val="18"/>
        </w:rPr>
        <w:t xml:space="preserve">En         a      </w:t>
      </w:r>
      <w:r>
        <w:rPr>
          <w:rFonts w:ascii="Times New Roman" w:eastAsia="Times New Roman" w:hAnsi="Times New Roman" w:cs="Times New Roman"/>
          <w:sz w:val="24"/>
        </w:rPr>
        <w:t xml:space="preserve">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10" w:right="247" w:hanging="10"/>
        <w:jc w:val="center"/>
      </w:pPr>
      <w:r>
        <w:rPr>
          <w:rFonts w:ascii="Times New Roman" w:eastAsia="Times New Roman" w:hAnsi="Times New Roman" w:cs="Times New Roman"/>
          <w:b/>
          <w:sz w:val="18"/>
        </w:rPr>
        <w:t xml:space="preserve">REUNIDOS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el CENTRO COLABORADOR: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D/Dña.: Mª Concepción Brito Núñez    , con NIF: ***1734** </w:t>
      </w:r>
      <w:r>
        <w:rPr>
          <w:rFonts w:ascii="Times New Roman" w:eastAsia="Times New Roman" w:hAnsi="Times New Roman" w:cs="Times New Roman"/>
          <w:color w:val="0000FF"/>
          <w:sz w:val="18"/>
        </w:rPr>
        <w:t>,</w:t>
      </w:r>
      <w:r>
        <w:rPr>
          <w:rFonts w:ascii="Times New Roman" w:eastAsia="Times New Roman" w:hAnsi="Times New Roman" w:cs="Times New Roman"/>
          <w:sz w:val="18"/>
        </w:rPr>
        <w:t>en nombre y representación del centro Ayuntamiento de Candelaria</w:t>
      </w:r>
      <w:r>
        <w:rPr>
          <w:rFonts w:ascii="Times New Roman" w:eastAsia="Times New Roman" w:hAnsi="Times New Roman" w:cs="Times New Roman"/>
          <w:sz w:val="20"/>
        </w:rPr>
        <w:t xml:space="preserve"> </w:t>
      </w:r>
      <w:r>
        <w:rPr>
          <w:rFonts w:ascii="Times New Roman" w:eastAsia="Times New Roman" w:hAnsi="Times New Roman" w:cs="Times New Roman"/>
          <w:sz w:val="18"/>
        </w:rPr>
        <w:t>con CIF/N</w:t>
      </w:r>
      <w:r>
        <w:rPr>
          <w:rFonts w:ascii="Times New Roman" w:eastAsia="Times New Roman" w:hAnsi="Times New Roman" w:cs="Times New Roman"/>
          <w:sz w:val="18"/>
        </w:rPr>
        <w:t>IF nº P3801100C</w:t>
      </w:r>
      <w:r>
        <w:rPr>
          <w:rFonts w:ascii="Times New Roman" w:eastAsia="Times New Roman" w:hAnsi="Times New Roman" w:cs="Times New Roman"/>
          <w:b/>
          <w:sz w:val="18"/>
        </w:rPr>
        <w:t xml:space="preserve"> </w:t>
      </w:r>
      <w:r>
        <w:rPr>
          <w:rFonts w:ascii="Times New Roman" w:eastAsia="Times New Roman" w:hAnsi="Times New Roman" w:cs="Times New Roman"/>
          <w:sz w:val="18"/>
        </w:rPr>
        <w:t>y domicilio social en  Avenida la Constitución 7,   municipio de Candelaria provincia de Santa Cruz de Tenerife</w:t>
      </w:r>
      <w:r>
        <w:rPr>
          <w:rFonts w:ascii="Times New Roman" w:eastAsia="Times New Roman" w:hAnsi="Times New Roman" w:cs="Times New Roman"/>
          <w:sz w:val="20"/>
        </w:rPr>
        <w:t xml:space="preserve">, </w:t>
      </w:r>
      <w:r>
        <w:rPr>
          <w:rFonts w:ascii="Times New Roman" w:eastAsia="Times New Roman" w:hAnsi="Times New Roman" w:cs="Times New Roman"/>
          <w:sz w:val="18"/>
        </w:rPr>
        <w:t>teléfono 922 500 800.</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Y POR LA EMPRESA: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D/Dña.:  Brígida Teresa Mascareño Trujillo Díaz    , con NIF: ***1835**     </w:t>
      </w:r>
      <w:r>
        <w:rPr>
          <w:rFonts w:ascii="Times New Roman" w:eastAsia="Times New Roman" w:hAnsi="Times New Roman" w:cs="Times New Roman"/>
          <w:color w:val="0000FF"/>
          <w:sz w:val="18"/>
        </w:rPr>
        <w:t>,</w:t>
      </w:r>
      <w:r>
        <w:rPr>
          <w:rFonts w:ascii="Times New Roman" w:eastAsia="Times New Roman" w:hAnsi="Times New Roman" w:cs="Times New Roman"/>
          <w:sz w:val="18"/>
        </w:rPr>
        <w:t>en n</w:t>
      </w:r>
      <w:r>
        <w:rPr>
          <w:rFonts w:ascii="Times New Roman" w:eastAsia="Times New Roman" w:hAnsi="Times New Roman" w:cs="Times New Roman"/>
          <w:sz w:val="18"/>
        </w:rPr>
        <w:t>ombre y representación de la empresa centro de Mayores Brígida</w:t>
      </w:r>
      <w:r>
        <w:rPr>
          <w:rFonts w:ascii="Times New Roman" w:eastAsia="Times New Roman" w:hAnsi="Times New Roman" w:cs="Times New Roman"/>
          <w:sz w:val="20"/>
        </w:rPr>
        <w:t xml:space="preserve"> </w:t>
      </w:r>
      <w:r>
        <w:rPr>
          <w:rFonts w:ascii="Times New Roman" w:eastAsia="Times New Roman" w:hAnsi="Times New Roman" w:cs="Times New Roman"/>
          <w:sz w:val="18"/>
        </w:rPr>
        <w:t>con CIF/NIF nº 43618354 G</w:t>
      </w:r>
      <w:r>
        <w:rPr>
          <w:rFonts w:ascii="Times New Roman" w:eastAsia="Times New Roman" w:hAnsi="Times New Roman" w:cs="Times New Roman"/>
          <w:b/>
          <w:sz w:val="18"/>
        </w:rPr>
        <w:t xml:space="preserve"> </w:t>
      </w:r>
      <w:r>
        <w:rPr>
          <w:rFonts w:ascii="Times New Roman" w:eastAsia="Times New Roman" w:hAnsi="Times New Roman" w:cs="Times New Roman"/>
          <w:sz w:val="18"/>
        </w:rPr>
        <w:t>y domicilio social en Avenida Tomás Cruz García, nº 18, 38500 Güímar, Santa Cruz de Tenerife,</w:t>
      </w:r>
      <w:r>
        <w:rPr>
          <w:rFonts w:ascii="Times New Roman" w:eastAsia="Times New Roman" w:hAnsi="Times New Roman" w:cs="Times New Roman"/>
          <w:sz w:val="20"/>
        </w:rPr>
        <w:t xml:space="preserve"> </w:t>
      </w:r>
      <w:r>
        <w:rPr>
          <w:rFonts w:ascii="Times New Roman" w:eastAsia="Times New Roman" w:hAnsi="Times New Roman" w:cs="Times New Roman"/>
          <w:sz w:val="18"/>
        </w:rPr>
        <w:t>teléfono 922511496</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10" w:right="243" w:hanging="10"/>
        <w:jc w:val="center"/>
      </w:pPr>
      <w:r>
        <w:rPr>
          <w:rFonts w:ascii="Times New Roman" w:eastAsia="Times New Roman" w:hAnsi="Times New Roman" w:cs="Times New Roman"/>
          <w:b/>
          <w:sz w:val="18"/>
        </w:rPr>
        <w:t xml:space="preserve">DECLARAN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 xml:space="preserve">PRIMERO.- </w:t>
      </w:r>
      <w:r>
        <w:rPr>
          <w:rFonts w:ascii="Times New Roman" w:eastAsia="Times New Roman" w:hAnsi="Times New Roman" w:cs="Times New Roman"/>
          <w:sz w:val="18"/>
        </w:rPr>
        <w:t>Que se reconocen recíprocamente capacidad y legitimación para la negociación y firma del presente convenio.</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SEGUNDO.-</w:t>
      </w:r>
      <w:r>
        <w:rPr>
          <w:rFonts w:ascii="Times New Roman" w:eastAsia="Times New Roman" w:hAnsi="Times New Roman" w:cs="Times New Roman"/>
          <w:sz w:val="18"/>
        </w:rPr>
        <w:t xml:space="preserve"> Que el objeto del presente convenio es facilitar por parte de la empresa  Centro de mayores Brígida la realización del módulo de formac</w:t>
      </w:r>
      <w:r>
        <w:rPr>
          <w:rFonts w:ascii="Times New Roman" w:eastAsia="Times New Roman" w:hAnsi="Times New Roman" w:cs="Times New Roman"/>
          <w:sz w:val="18"/>
        </w:rPr>
        <w:t>ión práctica en centros de trabajo (FCT) al alumnado del Certificado de Profesionalidad con código SSCS0208, de la acción formativa nº 21-38/ 500026 especialidad Atención sociosanitaria a personas dependientes en instituciones sociales,  impartido en el Ce</w:t>
      </w:r>
      <w:r>
        <w:rPr>
          <w:rFonts w:ascii="Times New Roman" w:eastAsia="Times New Roman" w:hAnsi="Times New Roman" w:cs="Times New Roman"/>
          <w:sz w:val="18"/>
        </w:rPr>
        <w:t>ntro Ayuntamiento de Candelaria,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TERCERO.-</w:t>
      </w:r>
      <w:r>
        <w:rPr>
          <w:rFonts w:ascii="Times New Roman" w:eastAsia="Times New Roman" w:hAnsi="Times New Roman" w:cs="Times New Roman"/>
          <w:sz w:val="18"/>
        </w:rPr>
        <w:t xml:space="preserve"> La empresa centro de Mayores Brígida tiene actividad suficiente para acoger al alumnado en prácticas y dispone de las condiciones de espacio y mobiliario necesarios para el desarrollo de las capacidades de la a</w:t>
      </w:r>
      <w:r>
        <w:rPr>
          <w:rFonts w:ascii="Times New Roman" w:eastAsia="Times New Roman" w:hAnsi="Times New Roman" w:cs="Times New Roman"/>
          <w:sz w:val="18"/>
        </w:rPr>
        <w:t>cción formativa señalada.</w:t>
      </w:r>
      <w:r>
        <w:rPr>
          <w:rFonts w:ascii="Times New Roman" w:eastAsia="Times New Roman" w:hAnsi="Times New Roman" w:cs="Times New Roman"/>
          <w:sz w:val="24"/>
        </w:rPr>
        <w:t xml:space="preserve"> </w:t>
      </w:r>
    </w:p>
    <w:p w:rsidR="000B5886" w:rsidRDefault="00DA5302">
      <w:pPr>
        <w:spacing w:after="0"/>
        <w:ind w:left="10" w:right="243" w:hanging="10"/>
        <w:jc w:val="center"/>
      </w:pPr>
      <w:r>
        <w:rPr>
          <w:rFonts w:ascii="Times New Roman" w:eastAsia="Times New Roman" w:hAnsi="Times New Roman" w:cs="Times New Roman"/>
          <w:b/>
          <w:sz w:val="18"/>
        </w:rPr>
        <w:t xml:space="preserve">ACUERDAN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0"/>
        <w:ind w:left="4249"/>
      </w:pPr>
      <w:r>
        <w:rPr>
          <w:rFonts w:ascii="Times New Roman" w:eastAsia="Times New Roman" w:hAnsi="Times New Roman" w:cs="Times New Roman"/>
          <w:b/>
          <w:sz w:val="18"/>
        </w:rPr>
        <w:t xml:space="preserve"> </w:t>
      </w:r>
    </w:p>
    <w:p w:rsidR="000B5886" w:rsidRDefault="00DA5302">
      <w:pPr>
        <w:spacing w:after="5" w:line="247" w:lineRule="auto"/>
        <w:ind w:left="703" w:right="942" w:hanging="10"/>
        <w:jc w:val="both"/>
      </w:pPr>
      <w:r>
        <w:rPr>
          <w:noProof/>
        </w:rPr>
        <mc:AlternateContent>
          <mc:Choice Requires="wpg">
            <w:drawing>
              <wp:anchor distT="0" distB="0" distL="114300" distR="114300" simplePos="0" relativeHeight="25193369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3685" name="Group 36368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2237" name="Rectangle 3223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2238" name="Rectangle 32238"/>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207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3685" style="width:12.7031pt;height:281.682pt;position:absolute;mso-position-horizontal-relative:page;mso-position-horizontal:absolute;margin-left:682.278pt;mso-position-vertical-relative:page;margin-top:530.238pt;" coordsize="1613,35773">
                <v:rect id="Rectangle 3223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2238"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207 de 243 </w:t>
                        </w:r>
                      </w:p>
                    </w:txbxContent>
                  </v:textbox>
                </v:rect>
                <w10:wrap type="square"/>
              </v:group>
            </w:pict>
          </mc:Fallback>
        </mc:AlternateContent>
      </w:r>
      <w:r>
        <w:rPr>
          <w:rFonts w:ascii="Times New Roman" w:eastAsia="Times New Roman" w:hAnsi="Times New Roman" w:cs="Times New Roman"/>
          <w:sz w:val="18"/>
        </w:rPr>
        <w:t>Suscribir el pres</w:t>
      </w:r>
      <w:r>
        <w:rPr>
          <w:rFonts w:ascii="Times New Roman" w:eastAsia="Times New Roman" w:hAnsi="Times New Roman" w:cs="Times New Roman"/>
          <w:sz w:val="18"/>
        </w:rPr>
        <w:t xml:space="preserve">ente convenio de colaboración para la realización del módulo de formación práctica en centros de trabajo, de conformidad con lo establecido en el Real Decreto 694/2017, de 3 de julio, por el que se desarrolla la Ley 30/2015, de 9 de septiembre, por la que </w:t>
      </w:r>
      <w:r>
        <w:rPr>
          <w:rFonts w:ascii="Times New Roman" w:eastAsia="Times New Roman" w:hAnsi="Times New Roman" w:cs="Times New Roman"/>
          <w:sz w:val="18"/>
        </w:rPr>
        <w:t>se regula el Sistema de Formación Profesional para el Empleo en el ámbito laboral (BOE nº159, de 5 de julio de 2017), el RD 34/2008 de 18 de enero, que regula los Certificados de Profesionalidad (BOE nº27, de 31 de enero de 2008), el Real Decreto   RD 1379</w:t>
      </w:r>
      <w:r>
        <w:rPr>
          <w:rFonts w:ascii="Times New Roman" w:eastAsia="Times New Roman" w:hAnsi="Times New Roman" w:cs="Times New Roman"/>
          <w:sz w:val="18"/>
        </w:rPr>
        <w:t>/2008 modificado po RD721/2011    , correspondiente a esta  especialidad formativa y la Convocatoria de concesión de subvenciones para este tipo de acción formativa así como la Resolución de concesión sobre la misma y el Manual de Gestión pertinente, ademá</w:t>
      </w:r>
      <w:r>
        <w:rPr>
          <w:rFonts w:ascii="Times New Roman" w:eastAsia="Times New Roman" w:hAnsi="Times New Roman" w:cs="Times New Roman"/>
          <w:sz w:val="18"/>
        </w:rPr>
        <w:t>s de las cláusulas que establece este Convenio y todas aquellas normas que sean de aplicación y que ambas partes conocen y acatan.</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todo ello se firma el presente Convenio con las siguientes: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 w:right="244" w:hanging="10"/>
        <w:jc w:val="center"/>
      </w:pPr>
      <w:r>
        <w:rPr>
          <w:rFonts w:ascii="Times New Roman" w:eastAsia="Times New Roman" w:hAnsi="Times New Roman" w:cs="Times New Roman"/>
          <w:b/>
          <w:sz w:val="18"/>
        </w:rPr>
        <w:t xml:space="preserve">CLAUSULAS </w:t>
      </w:r>
    </w:p>
    <w:p w:rsidR="000B5886" w:rsidRDefault="00DA5302">
      <w:pPr>
        <w:spacing w:after="0"/>
        <w:ind w:right="199"/>
        <w:jc w:val="center"/>
      </w:pPr>
      <w:r>
        <w:rPr>
          <w:rFonts w:ascii="Times New Roman" w:eastAsia="Times New Roman" w:hAnsi="Times New Roman" w:cs="Times New Roman"/>
          <w:b/>
          <w:sz w:val="18"/>
        </w:rPr>
        <w:t xml:space="preserve"> </w:t>
      </w:r>
    </w:p>
    <w:p w:rsidR="000B5886" w:rsidRDefault="00DA5302">
      <w:pPr>
        <w:spacing w:after="33"/>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PRIMERA</w:t>
      </w:r>
      <w:r>
        <w:rPr>
          <w:rFonts w:ascii="Times New Roman" w:eastAsia="Times New Roman" w:hAnsi="Times New Roman" w:cs="Times New Roman"/>
          <w:sz w:val="18"/>
        </w:rPr>
        <w:t>.-</w:t>
      </w:r>
      <w:r>
        <w:rPr>
          <w:rFonts w:ascii="Times New Roman" w:eastAsia="Times New Roman" w:hAnsi="Times New Roman" w:cs="Times New Roman"/>
          <w:b/>
          <w:sz w:val="18"/>
        </w:rPr>
        <w:t xml:space="preserve"> </w:t>
      </w:r>
      <w:r>
        <w:rPr>
          <w:rFonts w:ascii="Times New Roman" w:eastAsia="Times New Roman" w:hAnsi="Times New Roman" w:cs="Times New Roman"/>
          <w:sz w:val="18"/>
          <w:u w:val="single" w:color="000000"/>
        </w:rPr>
        <w:t>Objeto.-</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objetivo del presente convenio es facilitar por parte de la empresa suscriptora la realización del módulo de formación práctica en centros de trabajo (FCT) al alumnado de la/s acción/es formativa/s que figura en el cuadro adjunto, del Subsistema de Form</w:t>
      </w:r>
      <w:r>
        <w:rPr>
          <w:rFonts w:ascii="Times New Roman" w:eastAsia="Times New Roman" w:hAnsi="Times New Roman" w:cs="Times New Roman"/>
          <w:sz w:val="18"/>
        </w:rPr>
        <w:t xml:space="preserve">ación para el Empleo, impartidos en el centro de formación que suscribe el presente convenio .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9011" w:type="dxa"/>
        <w:tblInd w:w="713" w:type="dxa"/>
        <w:tblCellMar>
          <w:top w:w="7" w:type="dxa"/>
          <w:left w:w="269" w:type="dxa"/>
          <w:bottom w:w="0" w:type="dxa"/>
          <w:right w:w="0" w:type="dxa"/>
        </w:tblCellMar>
        <w:tblLook w:val="04A0" w:firstRow="1" w:lastRow="0" w:firstColumn="1" w:lastColumn="0" w:noHBand="0" w:noVBand="1"/>
      </w:tblPr>
      <w:tblGrid>
        <w:gridCol w:w="1601"/>
        <w:gridCol w:w="5799"/>
        <w:gridCol w:w="1611"/>
      </w:tblGrid>
      <w:tr w:rsidR="000B5886">
        <w:trPr>
          <w:trHeight w:val="425"/>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73"/>
              <w:jc w:val="center"/>
            </w:pPr>
            <w:r>
              <w:rPr>
                <w:rFonts w:ascii="Times New Roman" w:eastAsia="Times New Roman" w:hAnsi="Times New Roman" w:cs="Times New Roman"/>
                <w:b/>
                <w:sz w:val="18"/>
              </w:rPr>
              <w:t xml:space="preserve">Nº Curso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70"/>
              <w:jc w:val="center"/>
            </w:pPr>
            <w:r>
              <w:rPr>
                <w:rFonts w:ascii="Times New Roman" w:eastAsia="Times New Roman" w:hAnsi="Times New Roman" w:cs="Times New Roman"/>
                <w:b/>
                <w:sz w:val="18"/>
              </w:rPr>
              <w:t xml:space="preserve">Especialidad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65"/>
              <w:jc w:val="center"/>
            </w:pPr>
            <w:r>
              <w:rPr>
                <w:rFonts w:ascii="Times New Roman" w:eastAsia="Times New Roman" w:hAnsi="Times New Roman" w:cs="Times New Roman"/>
                <w:b/>
                <w:sz w:val="18"/>
              </w:rPr>
              <w:t xml:space="preserve">Horas de prácticas </w:t>
            </w:r>
          </w:p>
        </w:tc>
      </w:tr>
      <w:tr w:rsidR="000B5886">
        <w:trPr>
          <w:trHeight w:val="218"/>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73"/>
              <w:jc w:val="right"/>
            </w:pPr>
            <w:r>
              <w:rPr>
                <w:rFonts w:ascii="Times New Roman" w:eastAsia="Times New Roman" w:hAnsi="Times New Roman" w:cs="Times New Roman"/>
                <w:sz w:val="18"/>
              </w:rPr>
              <w:t xml:space="preserve">21-38/ 500026 </w:t>
            </w:r>
            <w:r>
              <w:rPr>
                <w:rFonts w:ascii="Times New Roman" w:eastAsia="Times New Roman" w:hAnsi="Times New Roman" w:cs="Times New Roman"/>
                <w:b/>
                <w:sz w:val="18"/>
              </w:rPr>
              <w:t xml:space="preserve">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72"/>
              <w:jc w:val="right"/>
            </w:pPr>
            <w:r>
              <w:rPr>
                <w:rFonts w:ascii="Times New Roman" w:eastAsia="Times New Roman" w:hAnsi="Times New Roman" w:cs="Times New Roman"/>
                <w:sz w:val="18"/>
              </w:rPr>
              <w:t>Atención sociosanitaria a personas dependientes en instituciones sociales</w:t>
            </w:r>
            <w:r>
              <w:rPr>
                <w:rFonts w:ascii="Times New Roman" w:eastAsia="Times New Roman" w:hAnsi="Times New Roman" w:cs="Times New Roman"/>
                <w:b/>
                <w:sz w:val="18"/>
              </w:rPr>
              <w:t xml:space="preserve">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01"/>
            </w:pPr>
            <w:r>
              <w:rPr>
                <w:rFonts w:ascii="Times New Roman" w:eastAsia="Times New Roman" w:hAnsi="Times New Roman" w:cs="Times New Roman"/>
                <w:b/>
                <w:sz w:val="18"/>
              </w:rPr>
              <w:t xml:space="preserve"> 80    </w:t>
            </w:r>
            <w:r>
              <w:rPr>
                <w:rFonts w:ascii="Times New Roman" w:eastAsia="Times New Roman" w:hAnsi="Times New Roman" w:cs="Times New Roman"/>
                <w:sz w:val="24"/>
              </w:rPr>
              <w:t xml:space="preserve"> </w:t>
            </w:r>
          </w:p>
        </w:tc>
      </w:tr>
    </w:tbl>
    <w:p w:rsidR="000B5886" w:rsidRDefault="00DA5302">
      <w:pPr>
        <w:spacing w:after="29"/>
        <w:ind w:left="708"/>
      </w:pPr>
      <w:r>
        <w:rPr>
          <w:rFonts w:ascii="Times New Roman" w:eastAsia="Times New Roman" w:hAnsi="Times New Roman" w:cs="Times New Roman"/>
          <w:b/>
          <w:sz w:val="18"/>
        </w:rPr>
        <w:t xml:space="preserve"> </w:t>
      </w:r>
    </w:p>
    <w:p w:rsidR="000B5886" w:rsidRDefault="00DA5302">
      <w:pPr>
        <w:spacing w:after="3"/>
        <w:ind w:left="703" w:hanging="10"/>
      </w:pPr>
      <w:r>
        <w:rPr>
          <w:rFonts w:ascii="Times New Roman" w:eastAsia="Times New Roman" w:hAnsi="Times New Roman" w:cs="Times New Roman"/>
          <w:b/>
          <w:sz w:val="18"/>
        </w:rPr>
        <w:t>SEGUNDA.-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Relación entre el alumnado en prácticas y la empresa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relación entre el alumnado y la empresa en la que realiza las prácticas profesionales, que en ningún caso será de carácter laboral, se efectuará dentro del marco previsto por la legislaci</w:t>
      </w:r>
      <w:r>
        <w:rPr>
          <w:rFonts w:ascii="Times New Roman" w:eastAsia="Times New Roman" w:hAnsi="Times New Roman" w:cs="Times New Roman"/>
          <w:sz w:val="18"/>
        </w:rPr>
        <w:t xml:space="preserve">ón aplicable en materia de Formación Profesional para el Empleo y su normativa de desarrollo, sin perjuicio de cualquier otra que fuera de aplicación.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no podrá cubrir ni siquiera con carácter interino, ningún puesto de trabajo con un/a alumno</w:t>
      </w:r>
      <w:r>
        <w:rPr>
          <w:rFonts w:ascii="Times New Roman" w:eastAsia="Times New Roman" w:hAnsi="Times New Roman" w:cs="Times New Roman"/>
          <w:sz w:val="18"/>
        </w:rPr>
        <w:t>/a en prácticas, salvo que se establezca al efecto una relación laboral retribuida. En este caso, se considerarán extinguidas las prácticas con respecto a este alumno/a, debiendo la empresa comunicar este hecho al Centro de formación para formalizar su baj</w:t>
      </w:r>
      <w:r>
        <w:rPr>
          <w:rFonts w:ascii="Times New Roman" w:eastAsia="Times New Roman" w:hAnsi="Times New Roman" w:cs="Times New Roman"/>
          <w:sz w:val="18"/>
        </w:rPr>
        <w:t xml:space="preserve">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TERCERA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Inicio de las prácticas y póliza de accidentes.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prácticas se iniciarán en la fecha que se comunique en el documento establecido al efecto. </w:t>
      </w:r>
    </w:p>
    <w:p w:rsidR="000B5886" w:rsidRDefault="00DA5302">
      <w:pPr>
        <w:spacing w:after="5" w:line="247" w:lineRule="auto"/>
        <w:ind w:left="703" w:right="942" w:hanging="10"/>
        <w:jc w:val="both"/>
      </w:pPr>
      <w:r>
        <w:rPr>
          <w:rFonts w:ascii="Times New Roman" w:eastAsia="Times New Roman" w:hAnsi="Times New Roman" w:cs="Times New Roman"/>
          <w:sz w:val="18"/>
        </w:rPr>
        <w:t>Con carácter previo, el centro de formación presentará la siguiente documentación al Servic</w:t>
      </w:r>
      <w:r>
        <w:rPr>
          <w:rFonts w:ascii="Times New Roman" w:eastAsia="Times New Roman" w:hAnsi="Times New Roman" w:cs="Times New Roman"/>
          <w:sz w:val="18"/>
        </w:rPr>
        <w:t xml:space="preserve">io Canario de Empleo: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107"/>
        </w:numPr>
        <w:spacing w:after="5" w:line="247" w:lineRule="auto"/>
        <w:ind w:right="942" w:hanging="360"/>
        <w:jc w:val="both"/>
      </w:pPr>
      <w:r>
        <w:rPr>
          <w:rFonts w:ascii="Times New Roman" w:eastAsia="Times New Roman" w:hAnsi="Times New Roman" w:cs="Times New Roman"/>
          <w:sz w:val="18"/>
        </w:rPr>
        <w:t xml:space="preserve">Convenio debidamente firmado y sellado entre la empresa y el centro colaborador </w:t>
      </w:r>
    </w:p>
    <w:p w:rsidR="000B5886" w:rsidRDefault="00DA5302">
      <w:pPr>
        <w:numPr>
          <w:ilvl w:val="0"/>
          <w:numId w:val="107"/>
        </w:numPr>
        <w:spacing w:after="5" w:line="247" w:lineRule="auto"/>
        <w:ind w:right="942" w:hanging="360"/>
        <w:jc w:val="both"/>
      </w:pPr>
      <w:r>
        <w:rPr>
          <w:rFonts w:ascii="Times New Roman" w:eastAsia="Times New Roman" w:hAnsi="Times New Roman" w:cs="Times New Roman"/>
          <w:sz w:val="18"/>
        </w:rPr>
        <w:t xml:space="preserve">Programa formativo (anexo VIII de la Orden ESS/1897/2013, de 10 de octubre)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El centro de formación formalizará, antes </w:t>
      </w:r>
      <w:r>
        <w:rPr>
          <w:rFonts w:ascii="Times New Roman" w:eastAsia="Times New Roman" w:hAnsi="Times New Roman" w:cs="Times New Roman"/>
          <w:sz w:val="18"/>
        </w:rPr>
        <w:t xml:space="preserve">del inicio de las prácticas, una póliza de accidentes de los alumnos y alumnas, facilitando copia de la misma a la empresa, que deberá tener contratadas las siguientes coberturas: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1078" w:right="942" w:hanging="10"/>
        <w:jc w:val="both"/>
      </w:pPr>
      <w:r>
        <w:rPr>
          <w:rFonts w:ascii="Times New Roman" w:eastAsia="Times New Roman" w:hAnsi="Times New Roman" w:cs="Times New Roman"/>
          <w:sz w:val="18"/>
        </w:rPr>
        <w:t>Fallecimiento por accidente: importe asegurado de treinta y seis mil euro</w:t>
      </w:r>
      <w:r>
        <w:rPr>
          <w:rFonts w:ascii="Times New Roman" w:eastAsia="Times New Roman" w:hAnsi="Times New Roman" w:cs="Times New Roman"/>
          <w:sz w:val="18"/>
        </w:rPr>
        <w:t xml:space="preserve">s (36.000 Euros). </w:t>
      </w:r>
    </w:p>
    <w:p w:rsidR="000B5886" w:rsidRDefault="00DA5302">
      <w:pPr>
        <w:numPr>
          <w:ilvl w:val="0"/>
          <w:numId w:val="108"/>
        </w:numPr>
        <w:spacing w:after="5" w:line="247" w:lineRule="auto"/>
        <w:ind w:right="942" w:hanging="360"/>
        <w:jc w:val="both"/>
      </w:pPr>
      <w:r>
        <w:rPr>
          <w:rFonts w:ascii="Times New Roman" w:eastAsia="Times New Roman" w:hAnsi="Times New Roman" w:cs="Times New Roman"/>
          <w:sz w:val="18"/>
        </w:rPr>
        <w:t xml:space="preserve">Invalidez absoluta y permanente por accidente: importe asegurado de cuarenta mil euros (40.000 Euros). </w:t>
      </w:r>
    </w:p>
    <w:p w:rsidR="000B5886" w:rsidRDefault="00DA5302">
      <w:pPr>
        <w:numPr>
          <w:ilvl w:val="0"/>
          <w:numId w:val="108"/>
        </w:numPr>
        <w:spacing w:after="5" w:line="247" w:lineRule="auto"/>
        <w:ind w:right="942" w:hanging="360"/>
        <w:jc w:val="both"/>
      </w:pPr>
      <w:r>
        <w:rPr>
          <w:rFonts w:ascii="Times New Roman" w:eastAsia="Times New Roman" w:hAnsi="Times New Roman" w:cs="Times New Roman"/>
          <w:sz w:val="18"/>
        </w:rPr>
        <w:t xml:space="preserve">Invalidez permanente parcial por accidente: importe que corresponda según baremo. </w:t>
      </w:r>
    </w:p>
    <w:p w:rsidR="000B5886" w:rsidRDefault="00DA5302">
      <w:pPr>
        <w:numPr>
          <w:ilvl w:val="0"/>
          <w:numId w:val="108"/>
        </w:numPr>
        <w:spacing w:after="5" w:line="247" w:lineRule="auto"/>
        <w:ind w:right="942" w:hanging="360"/>
        <w:jc w:val="both"/>
      </w:pPr>
      <w:r>
        <w:rPr>
          <w:rFonts w:ascii="Times New Roman" w:eastAsia="Times New Roman" w:hAnsi="Times New Roman" w:cs="Times New Roman"/>
          <w:sz w:val="18"/>
        </w:rPr>
        <w:t xml:space="preserve">Asistencia ilimitada sanitaria por accidente, más </w:t>
      </w:r>
      <w:r>
        <w:rPr>
          <w:rFonts w:ascii="Times New Roman" w:eastAsia="Times New Roman" w:hAnsi="Times New Roman" w:cs="Times New Roman"/>
          <w:sz w:val="18"/>
        </w:rPr>
        <w:t xml:space="preserve">el riesgo “in itinere”.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todo caso, el alumnado quedará exento de la responsabilidad civil por daños frente a terceros producidos durante la realización de prácticas en empresas, siendo responsable el centro de formación, para lo que podrá concertar u</w:t>
      </w:r>
      <w:r>
        <w:rPr>
          <w:rFonts w:ascii="Times New Roman" w:eastAsia="Times New Roman" w:hAnsi="Times New Roman" w:cs="Times New Roman"/>
          <w:sz w:val="18"/>
        </w:rPr>
        <w:t xml:space="preserve">na póliza.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En cada centro de trabajo donde se vaya a impartir el módulo de FCT deberá constar: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109"/>
        </w:numPr>
        <w:spacing w:after="5" w:line="247" w:lineRule="auto"/>
        <w:ind w:right="942" w:hanging="360"/>
        <w:jc w:val="both"/>
      </w:pPr>
      <w:r>
        <w:rPr>
          <w:rFonts w:ascii="Times New Roman" w:eastAsia="Times New Roman" w:hAnsi="Times New Roman" w:cs="Times New Roman"/>
          <w:sz w:val="18"/>
        </w:rPr>
        <w:t xml:space="preserve">copia u original de la póliza de seguro del alumnado suscrita por el centro colaborador </w:t>
      </w:r>
    </w:p>
    <w:p w:rsidR="000B5886" w:rsidRDefault="00DA5302">
      <w:pPr>
        <w:numPr>
          <w:ilvl w:val="0"/>
          <w:numId w:val="109"/>
        </w:numPr>
        <w:spacing w:after="5" w:line="247" w:lineRule="auto"/>
        <w:ind w:right="942" w:hanging="360"/>
        <w:jc w:val="both"/>
      </w:pPr>
      <w:r>
        <w:rPr>
          <w:rFonts w:ascii="Times New Roman" w:eastAsia="Times New Roman" w:hAnsi="Times New Roman" w:cs="Times New Roman"/>
          <w:sz w:val="18"/>
        </w:rPr>
        <w:t xml:space="preserve">convenio </w:t>
      </w:r>
    </w:p>
    <w:p w:rsidR="000B5886" w:rsidRDefault="00DA5302">
      <w:pPr>
        <w:numPr>
          <w:ilvl w:val="0"/>
          <w:numId w:val="109"/>
        </w:numPr>
        <w:spacing w:after="5" w:line="247" w:lineRule="auto"/>
        <w:ind w:right="942" w:hanging="360"/>
        <w:jc w:val="both"/>
      </w:pPr>
      <w:r>
        <w:rPr>
          <w:rFonts w:ascii="Times New Roman" w:eastAsia="Times New Roman" w:hAnsi="Times New Roman" w:cs="Times New Roman"/>
          <w:sz w:val="18"/>
        </w:rPr>
        <w:t xml:space="preserve">autorización de la alumna o alumno menor de edad </w:t>
      </w:r>
    </w:p>
    <w:p w:rsidR="000B5886" w:rsidRDefault="00DA5302">
      <w:pPr>
        <w:numPr>
          <w:ilvl w:val="0"/>
          <w:numId w:val="109"/>
        </w:numPr>
        <w:spacing w:after="5" w:line="247" w:lineRule="auto"/>
        <w:ind w:right="942" w:hanging="360"/>
        <w:jc w:val="both"/>
      </w:pPr>
      <w:r>
        <w:rPr>
          <w:noProof/>
        </w:rPr>
        <mc:AlternateContent>
          <mc:Choice Requires="wpg">
            <w:drawing>
              <wp:anchor distT="0" distB="0" distL="114300" distR="114300" simplePos="0" relativeHeight="25193472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3522" name="Group 36352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2479" name="Rectangle 3247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2480" name="Rectangle 32480"/>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208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3522" style="width:12.7031pt;height:281.682pt;position:absolute;mso-position-horizontal-relative:page;mso-position-horizontal:absolute;margin-left:682.278pt;mso-position-vertical-relative:page;margin-top:530.238pt;" coordsize="1613,35773">
                <v:rect id="Rectangle 3247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2480"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208 de 243 </w:t>
                        </w:r>
                      </w:p>
                    </w:txbxContent>
                  </v:textbox>
                </v:rect>
                <w10:wrap type="square"/>
              </v:group>
            </w:pict>
          </mc:Fallback>
        </mc:AlternateContent>
      </w:r>
      <w:r>
        <w:rPr>
          <w:rFonts w:ascii="Times New Roman" w:eastAsia="Times New Roman" w:hAnsi="Times New Roman" w:cs="Times New Roman"/>
          <w:sz w:val="18"/>
        </w:rPr>
        <w:t>ficha relación de las alumnas y alumnos iniciales y tutor o t</w:t>
      </w:r>
      <w:r>
        <w:rPr>
          <w:rFonts w:ascii="Times New Roman" w:eastAsia="Times New Roman" w:hAnsi="Times New Roman" w:cs="Times New Roman"/>
          <w:sz w:val="18"/>
        </w:rPr>
        <w:t xml:space="preserve">utora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control de asistencia. </w:t>
      </w:r>
    </w:p>
    <w:p w:rsidR="000B5886" w:rsidRDefault="00DA5302">
      <w:pPr>
        <w:numPr>
          <w:ilvl w:val="0"/>
          <w:numId w:val="109"/>
        </w:numPr>
        <w:spacing w:after="5" w:line="247" w:lineRule="auto"/>
        <w:ind w:right="942" w:hanging="360"/>
        <w:jc w:val="both"/>
      </w:pPr>
      <w:r>
        <w:rPr>
          <w:rFonts w:ascii="Times New Roman" w:eastAsia="Times New Roman" w:hAnsi="Times New Roman" w:cs="Times New Roman"/>
          <w:sz w:val="18"/>
        </w:rPr>
        <w:t xml:space="preserve">Programa formativo según modelo Anexo VIII, Orden ESS 1897/2013 y escala evaluativa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documentación para el seguimiento en las visitas presenciales al alumnado.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6"/>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CUARTA.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Contenido del módulo de prácticas</w:t>
      </w:r>
      <w:r>
        <w:rPr>
          <w:rFonts w:ascii="Times New Roman" w:eastAsia="Times New Roman" w:hAnsi="Times New Roman" w:cs="Times New Roman"/>
          <w:sz w:val="18"/>
        </w:rPr>
        <w:t>.</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Con el fin</w:t>
      </w:r>
      <w:r>
        <w:rPr>
          <w:rFonts w:ascii="Times New Roman" w:eastAsia="Times New Roman" w:hAnsi="Times New Roman" w:cs="Times New Roman"/>
          <w:sz w:val="18"/>
        </w:rPr>
        <w:t xml:space="preserve"> de garantizar que las actividades a desarrollar por el alumnado en el módulo F.C.T. se ajusten al certificado realizado, se tendrá en cuenta el contenido de las mismas establecido en el correspondiente Real Decreto que regule dicho certificado; sin perjui</w:t>
      </w:r>
      <w:r>
        <w:rPr>
          <w:rFonts w:ascii="Times New Roman" w:eastAsia="Times New Roman" w:hAnsi="Times New Roman" w:cs="Times New Roman"/>
          <w:sz w:val="18"/>
        </w:rPr>
        <w:t xml:space="preserve">cio de que dichas actividades puedan ser supervisadas por parte del Servicio Canario de Empleo a través del personal que tenga asignado para esta tarea.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centro de formación y la empresa elaborarán conjuntamente el programa formativo de acuerdo con lo</w:t>
      </w:r>
      <w:r>
        <w:rPr>
          <w:rFonts w:ascii="Times New Roman" w:eastAsia="Times New Roman" w:hAnsi="Times New Roman" w:cs="Times New Roman"/>
          <w:sz w:val="18"/>
        </w:rPr>
        <w:t xml:space="preserve"> que establezca cada certificado de profesionalidad. Dicho programa formativo, que se adjuntará al convenio, incluirá criterios de evaluación observables y medibles, debiendo constar los departamentos de trabajo por los que rotará el alumno/a y las tareas </w:t>
      </w:r>
      <w:r>
        <w:rPr>
          <w:rFonts w:ascii="Times New Roman" w:eastAsia="Times New Roman" w:hAnsi="Times New Roman" w:cs="Times New Roman"/>
          <w:sz w:val="18"/>
        </w:rPr>
        <w:t xml:space="preserve">a desarrollar, con sus horas correspondientes, así como el seguimiento y evaluación de los alumnos/as y su evaluación final de acuerdo con los criterios de evaluación del mencionado módulo de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QUINTA.-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Desarrollo de las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El módulo de formación práctica se desarrollará en los centros de trabajo que tengan actividad suficiente para acoger al alumnado en prácticas, siempre que dispongan de espacio y mobiliario necesario para el desarrollo de las mismas.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9081" w:type="dxa"/>
        <w:tblInd w:w="714" w:type="dxa"/>
        <w:tblCellMar>
          <w:top w:w="7" w:type="dxa"/>
          <w:left w:w="107" w:type="dxa"/>
          <w:bottom w:w="0" w:type="dxa"/>
          <w:right w:w="115" w:type="dxa"/>
        </w:tblCellMar>
        <w:tblLook w:val="04A0" w:firstRow="1" w:lastRow="0" w:firstColumn="1" w:lastColumn="0" w:noHBand="0" w:noVBand="1"/>
      </w:tblPr>
      <w:tblGrid>
        <w:gridCol w:w="4537"/>
        <w:gridCol w:w="4544"/>
      </w:tblGrid>
      <w:tr w:rsidR="000B5886">
        <w:trPr>
          <w:trHeight w:val="214"/>
        </w:trPr>
        <w:tc>
          <w:tcPr>
            <w:tcW w:w="4537"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left="6"/>
              <w:jc w:val="center"/>
            </w:pPr>
            <w:r>
              <w:rPr>
                <w:rFonts w:ascii="Times New Roman" w:eastAsia="Times New Roman" w:hAnsi="Times New Roman" w:cs="Times New Roman"/>
                <w:b/>
                <w:sz w:val="18"/>
              </w:rPr>
              <w:t>CENTRO DE TRABA</w:t>
            </w:r>
            <w:r>
              <w:rPr>
                <w:rFonts w:ascii="Times New Roman" w:eastAsia="Times New Roman" w:hAnsi="Times New Roman" w:cs="Times New Roman"/>
                <w:b/>
                <w:sz w:val="18"/>
              </w:rPr>
              <w:t xml:space="preserve">JO </w:t>
            </w:r>
          </w:p>
        </w:tc>
        <w:tc>
          <w:tcPr>
            <w:tcW w:w="4544"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left="6"/>
              <w:jc w:val="center"/>
            </w:pPr>
            <w:r>
              <w:rPr>
                <w:rFonts w:ascii="Times New Roman" w:eastAsia="Times New Roman" w:hAnsi="Times New Roman" w:cs="Times New Roman"/>
                <w:b/>
                <w:sz w:val="18"/>
              </w:rPr>
              <w:t xml:space="preserve">DIRECCIÓN </w:t>
            </w:r>
          </w:p>
        </w:tc>
      </w:tr>
      <w:tr w:rsidR="000B5886">
        <w:trPr>
          <w:trHeight w:val="220"/>
        </w:trPr>
        <w:tc>
          <w:tcPr>
            <w:tcW w:w="453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     Centro de Mayores Brígida</w:t>
            </w:r>
            <w:r>
              <w:rPr>
                <w:rFonts w:ascii="Times New Roman" w:eastAsia="Times New Roman" w:hAnsi="Times New Roman" w:cs="Times New Roman"/>
                <w:sz w:val="24"/>
              </w:rPr>
              <w:t xml:space="preserve"> </w:t>
            </w:r>
          </w:p>
        </w:tc>
        <w:tc>
          <w:tcPr>
            <w:tcW w:w="454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     Avenida Tomas Cruz García, nº 18 Güímar</w:t>
            </w:r>
            <w:r>
              <w:rPr>
                <w:rFonts w:ascii="Times New Roman" w:eastAsia="Times New Roman" w:hAnsi="Times New Roman" w:cs="Times New Roman"/>
                <w:sz w:val="24"/>
              </w:rPr>
              <w:t xml:space="preserve"> </w:t>
            </w:r>
          </w:p>
        </w:tc>
      </w:tr>
    </w:tbl>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Con carácter general, las prácticas no superarán las 40 horas semanales. El número de horas diarias de las prácticas no podrá ser superior a 8, ni inferior a 4, salvo cuando exista simultaneidad con el curso, en cuyo caso sí podrá ser inferior a 4 horas, s</w:t>
      </w:r>
      <w:r>
        <w:rPr>
          <w:rFonts w:ascii="Times New Roman" w:eastAsia="Times New Roman" w:hAnsi="Times New Roman" w:cs="Times New Roman"/>
          <w:sz w:val="18"/>
        </w:rPr>
        <w:t xml:space="preserve">in que la suma total de horas del curso y horas de prácticas supere las 8 horas diarias.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desarrollo de las prácticas, se tendrá en cuenta el horario de los centros de trabajo. El horario fijado deberá estar comprendido entre las 8:00 y las 22:00 h</w:t>
      </w:r>
      <w:r>
        <w:rPr>
          <w:rFonts w:ascii="Times New Roman" w:eastAsia="Times New Roman" w:hAnsi="Times New Roman" w:cs="Times New Roman"/>
          <w:sz w:val="18"/>
        </w:rPr>
        <w:t>oras, salvo para aquellos certificados que por su naturaleza impidan que se desarrollen dentro de este horario, en cuyo caso se acordará con el centro de formación, aportando al SCE informe motivado que se refleje en el programa formativo de las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SEXTA.-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Sistema de tutoría para el seguimiento y evaluación de la realización de las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seguimiento y valoración de las prácticas realizadas, de acuerdo con la programación establecida, intervendrá, de una parte, el formador o formado</w:t>
      </w:r>
      <w:r>
        <w:rPr>
          <w:rFonts w:ascii="Times New Roman" w:eastAsia="Times New Roman" w:hAnsi="Times New Roman" w:cs="Times New Roman"/>
          <w:sz w:val="18"/>
        </w:rPr>
        <w:t xml:space="preserve">ra del centro de formación y, de otra, el personal de la empresa donde se realizan las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funciones principales del tutor o tutora del centro de formación son: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110"/>
        </w:numPr>
        <w:spacing w:after="5" w:line="247" w:lineRule="auto"/>
        <w:ind w:right="942" w:hanging="708"/>
        <w:jc w:val="both"/>
      </w:pPr>
      <w:r>
        <w:rPr>
          <w:rFonts w:ascii="Times New Roman" w:eastAsia="Times New Roman" w:hAnsi="Times New Roman" w:cs="Times New Roman"/>
          <w:sz w:val="18"/>
        </w:rPr>
        <w:t xml:space="preserve">Acordar el programa formativo con la empresa. </w:t>
      </w:r>
    </w:p>
    <w:p w:rsidR="000B5886" w:rsidRDefault="00DA5302">
      <w:pPr>
        <w:numPr>
          <w:ilvl w:val="0"/>
          <w:numId w:val="110"/>
        </w:numPr>
        <w:spacing w:after="5" w:line="247" w:lineRule="auto"/>
        <w:ind w:right="942" w:hanging="708"/>
        <w:jc w:val="both"/>
      </w:pPr>
      <w:r>
        <w:rPr>
          <w:rFonts w:ascii="Times New Roman" w:eastAsia="Times New Roman" w:hAnsi="Times New Roman" w:cs="Times New Roman"/>
          <w:sz w:val="18"/>
        </w:rPr>
        <w:t xml:space="preserve">Realizar, junto con la tutoría designada por la empresa, el seguimiento y la evaluación del alumnado. </w:t>
      </w:r>
    </w:p>
    <w:p w:rsidR="000B5886" w:rsidRDefault="00DA5302">
      <w:pPr>
        <w:spacing w:after="0"/>
        <w:ind w:left="142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Respecto al seguimiento y evaluación del alumnado, programará una serie de actividades con objeto de facilitar el desarrollo de este módulo, entre las </w:t>
      </w:r>
      <w:r>
        <w:rPr>
          <w:rFonts w:ascii="Times New Roman" w:eastAsia="Times New Roman" w:hAnsi="Times New Roman" w:cs="Times New Roman"/>
          <w:sz w:val="18"/>
        </w:rPr>
        <w:t xml:space="preserve">que se incluyen: </w:t>
      </w:r>
    </w:p>
    <w:p w:rsidR="000B5886" w:rsidRDefault="00DA5302">
      <w:pPr>
        <w:spacing w:after="32"/>
        <w:ind w:left="708"/>
      </w:pPr>
      <w:r>
        <w:rPr>
          <w:rFonts w:ascii="Times New Roman" w:eastAsia="Times New Roman" w:hAnsi="Times New Roman" w:cs="Times New Roman"/>
          <w:sz w:val="18"/>
        </w:rPr>
        <w:t xml:space="preserve"> </w:t>
      </w:r>
    </w:p>
    <w:p w:rsidR="000B5886" w:rsidRDefault="00DA5302">
      <w:pPr>
        <w:numPr>
          <w:ilvl w:val="0"/>
          <w:numId w:val="111"/>
        </w:numPr>
        <w:spacing w:after="5" w:line="247" w:lineRule="auto"/>
        <w:ind w:right="942" w:hanging="708"/>
        <w:jc w:val="both"/>
      </w:pPr>
      <w:r>
        <w:rPr>
          <w:rFonts w:ascii="Times New Roman" w:eastAsia="Times New Roman" w:hAnsi="Times New Roman" w:cs="Times New Roman"/>
          <w:sz w:val="18"/>
        </w:rPr>
        <w:t xml:space="preserve">Explicar al alumnado las condiciones tecnológicas de la empresa (actividades, puestos de trabajo, seguridad y salud laboral;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etc.) </w:t>
      </w:r>
    </w:p>
    <w:p w:rsidR="000B5886" w:rsidRDefault="00DA5302">
      <w:pPr>
        <w:numPr>
          <w:ilvl w:val="0"/>
          <w:numId w:val="111"/>
        </w:numPr>
        <w:spacing w:after="5" w:line="247" w:lineRule="auto"/>
        <w:ind w:right="942" w:hanging="708"/>
        <w:jc w:val="both"/>
      </w:pPr>
      <w:r>
        <w:rPr>
          <w:rFonts w:ascii="Times New Roman" w:eastAsia="Times New Roman" w:hAnsi="Times New Roman" w:cs="Times New Roman"/>
          <w:sz w:val="18"/>
        </w:rPr>
        <w:t xml:space="preserve">Presentar al alumnado en la empresa. </w:t>
      </w:r>
    </w:p>
    <w:p w:rsidR="000B5886" w:rsidRDefault="00DA5302">
      <w:pPr>
        <w:numPr>
          <w:ilvl w:val="0"/>
          <w:numId w:val="111"/>
        </w:numPr>
        <w:spacing w:after="5" w:line="247" w:lineRule="auto"/>
        <w:ind w:right="942" w:hanging="708"/>
        <w:jc w:val="both"/>
      </w:pPr>
      <w:r>
        <w:rPr>
          <w:rFonts w:ascii="Times New Roman" w:eastAsia="Times New Roman" w:hAnsi="Times New Roman" w:cs="Times New Roman"/>
          <w:sz w:val="18"/>
        </w:rPr>
        <w:t xml:space="preserve">Periódicamente (en función de la duración del módulo) visitar la </w:t>
      </w:r>
      <w:r>
        <w:rPr>
          <w:rFonts w:ascii="Times New Roman" w:eastAsia="Times New Roman" w:hAnsi="Times New Roman" w:cs="Times New Roman"/>
          <w:sz w:val="18"/>
        </w:rPr>
        <w:t xml:space="preserve">empresa para realizar el seguimiento de las actividades. </w:t>
      </w:r>
    </w:p>
    <w:p w:rsidR="000B5886" w:rsidRDefault="00DA5302">
      <w:pPr>
        <w:numPr>
          <w:ilvl w:val="0"/>
          <w:numId w:val="111"/>
        </w:numPr>
        <w:spacing w:after="5" w:line="247" w:lineRule="auto"/>
        <w:ind w:right="942" w:hanging="708"/>
        <w:jc w:val="both"/>
      </w:pPr>
      <w:r>
        <w:rPr>
          <w:rFonts w:ascii="Times New Roman" w:eastAsia="Times New Roman" w:hAnsi="Times New Roman" w:cs="Times New Roman"/>
          <w:sz w:val="18"/>
        </w:rPr>
        <w:t xml:space="preserve">Acción tutorial con los alumnos y alumnas (dificultades, aclaraciones; etc.). </w:t>
      </w:r>
    </w:p>
    <w:p w:rsidR="000B5886" w:rsidRDefault="00DA5302">
      <w:pPr>
        <w:numPr>
          <w:ilvl w:val="0"/>
          <w:numId w:val="111"/>
        </w:numPr>
        <w:spacing w:after="5" w:line="247" w:lineRule="auto"/>
        <w:ind w:right="942" w:hanging="708"/>
        <w:jc w:val="both"/>
      </w:pPr>
      <w:r>
        <w:rPr>
          <w:noProof/>
        </w:rPr>
        <mc:AlternateContent>
          <mc:Choice Requires="wpg">
            <w:drawing>
              <wp:anchor distT="0" distB="0" distL="114300" distR="114300" simplePos="0" relativeHeight="25193574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2830" name="Group 36283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2639" name="Rectangle 3263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2640" name="Rectangle 32640"/>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w:t>
                              </w:r>
                              <w:r>
                                <w:rPr>
                                  <w:rFonts w:ascii="Arial" w:eastAsia="Arial" w:hAnsi="Arial" w:cs="Arial"/>
                                  <w:sz w:val="12"/>
                                </w:rPr>
                                <w:t xml:space="preserve">o electrónicamente desde la plataforma esPublico Gestiona | Página 209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2830" style="width:12.7031pt;height:281.682pt;position:absolute;mso-position-horizontal-relative:page;mso-position-horizontal:absolute;margin-left:682.278pt;mso-position-vertical-relative:page;margin-top:530.238pt;" coordsize="1613,35773">
                <v:rect id="Rectangle 3263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2640"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209 de 243 </w:t>
                        </w:r>
                      </w:p>
                    </w:txbxContent>
                  </v:textbox>
                </v:rect>
                <w10:wrap type="square"/>
              </v:group>
            </w:pict>
          </mc:Fallback>
        </mc:AlternateContent>
      </w:r>
      <w:r>
        <w:rPr>
          <w:rFonts w:ascii="Times New Roman" w:eastAsia="Times New Roman" w:hAnsi="Times New Roman" w:cs="Times New Roman"/>
          <w:sz w:val="18"/>
        </w:rPr>
        <w:t>Planificar y realizar la evaluación del alumnado junto con el tutor o tutora de la empresa. Para ello se tendrá en cuenta lo establecido sobre procedimientos, métodos e instrume</w:t>
      </w:r>
      <w:r>
        <w:rPr>
          <w:rFonts w:ascii="Times New Roman" w:eastAsia="Times New Roman" w:hAnsi="Times New Roman" w:cs="Times New Roman"/>
          <w:sz w:val="18"/>
        </w:rPr>
        <w:t xml:space="preserve">ntos de evaluación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 empresa donde se desarrollen las prácticas designará un/a tutor/a que desempeñe una actividad igual o afín a la especialidad en la que haya sido formado el alumnado que tendrá las siguientes funciones: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2"/>
          <w:numId w:val="114"/>
        </w:numPr>
        <w:spacing w:after="5" w:line="247" w:lineRule="auto"/>
        <w:ind w:right="942" w:hanging="1111"/>
        <w:jc w:val="both"/>
      </w:pPr>
      <w:r>
        <w:rPr>
          <w:rFonts w:ascii="Times New Roman" w:eastAsia="Times New Roman" w:hAnsi="Times New Roman" w:cs="Times New Roman"/>
          <w:sz w:val="18"/>
        </w:rPr>
        <w:t xml:space="preserve">Dirigir las actividades formativas de las alumnas y alumnos en el centro de trabajo. </w:t>
      </w:r>
    </w:p>
    <w:p w:rsidR="000B5886" w:rsidRDefault="00DA5302">
      <w:pPr>
        <w:numPr>
          <w:ilvl w:val="2"/>
          <w:numId w:val="114"/>
        </w:numPr>
        <w:spacing w:after="5" w:line="247" w:lineRule="auto"/>
        <w:ind w:right="942" w:hanging="1111"/>
        <w:jc w:val="both"/>
      </w:pPr>
      <w:r>
        <w:rPr>
          <w:rFonts w:ascii="Times New Roman" w:eastAsia="Times New Roman" w:hAnsi="Times New Roman" w:cs="Times New Roman"/>
          <w:sz w:val="18"/>
        </w:rPr>
        <w:t xml:space="preserve">Orientar al alumnado durante el periodo de prácticas no laborales en la empresa </w:t>
      </w:r>
    </w:p>
    <w:p w:rsidR="000B5886" w:rsidRDefault="00DA5302">
      <w:pPr>
        <w:numPr>
          <w:ilvl w:val="2"/>
          <w:numId w:val="114"/>
        </w:numPr>
        <w:spacing w:after="5" w:line="247" w:lineRule="auto"/>
        <w:ind w:right="942" w:hanging="1111"/>
        <w:jc w:val="both"/>
      </w:pPr>
      <w:r>
        <w:rPr>
          <w:rFonts w:ascii="Times New Roman" w:eastAsia="Times New Roman" w:hAnsi="Times New Roman" w:cs="Times New Roman"/>
          <w:sz w:val="18"/>
        </w:rPr>
        <w:t xml:space="preserve">Valorar el progreso del alumnado y evaluarlo junto con el tutor o tutora del centro formativo.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cualquier momento del desarrollo de las prácticas, el SCE podrá visitar las instalaciones de la empresa para supervisar las condiciones de realización de l</w:t>
      </w:r>
      <w:r>
        <w:rPr>
          <w:rFonts w:ascii="Times New Roman" w:eastAsia="Times New Roman" w:hAnsi="Times New Roman" w:cs="Times New Roman"/>
          <w:sz w:val="18"/>
        </w:rPr>
        <w:t xml:space="preserve">as prácticas que figuran en el presente convenio y verificar el cumplimiento de los requisitos establecidos para ello.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6"/>
        <w:ind w:left="106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SÉPTIMA.-</w:t>
      </w: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Baja e incidencias del alumnado en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 empresa, previa comunicación al centro de formación, podrá excluir de </w:t>
      </w:r>
      <w:r>
        <w:rPr>
          <w:rFonts w:ascii="Times New Roman" w:eastAsia="Times New Roman" w:hAnsi="Times New Roman" w:cs="Times New Roman"/>
          <w:sz w:val="18"/>
        </w:rPr>
        <w:t xml:space="preserve">la participación en las prácticas a aquellos alumnos y alumnas que: </w:t>
      </w:r>
    </w:p>
    <w:p w:rsidR="000B5886" w:rsidRDefault="00DA5302">
      <w:pPr>
        <w:spacing w:after="23"/>
        <w:ind w:left="708"/>
      </w:pPr>
      <w:r>
        <w:rPr>
          <w:rFonts w:ascii="Times New Roman" w:eastAsia="Times New Roman" w:hAnsi="Times New Roman" w:cs="Times New Roman"/>
          <w:sz w:val="18"/>
        </w:rPr>
        <w:t xml:space="preserve"> </w:t>
      </w:r>
    </w:p>
    <w:p w:rsidR="000B5886" w:rsidRDefault="00DA5302">
      <w:pPr>
        <w:spacing w:after="36" w:line="247" w:lineRule="auto"/>
        <w:ind w:left="1076" w:right="942" w:hanging="10"/>
        <w:jc w:val="both"/>
      </w:pPr>
      <w:r>
        <w:rPr>
          <w:rFonts w:ascii="Arial" w:eastAsia="Arial" w:hAnsi="Arial" w:cs="Arial"/>
          <w:sz w:val="18"/>
        </w:rPr>
        <w:t xml:space="preserve"> </w:t>
      </w:r>
      <w:r>
        <w:rPr>
          <w:rFonts w:ascii="Times New Roman" w:eastAsia="Times New Roman" w:hAnsi="Times New Roman" w:cs="Times New Roman"/>
          <w:sz w:val="18"/>
        </w:rPr>
        <w:t xml:space="preserve">Incurran en más de tres faltas de asistencia no justificadas en un mes. </w:t>
      </w:r>
    </w:p>
    <w:p w:rsidR="000B5886" w:rsidRDefault="00DA5302">
      <w:pPr>
        <w:numPr>
          <w:ilvl w:val="1"/>
          <w:numId w:val="111"/>
        </w:numPr>
        <w:spacing w:after="36" w:line="247" w:lineRule="auto"/>
        <w:ind w:right="942" w:hanging="355"/>
        <w:jc w:val="both"/>
      </w:pPr>
      <w:r>
        <w:rPr>
          <w:rFonts w:ascii="Times New Roman" w:eastAsia="Times New Roman" w:hAnsi="Times New Roman" w:cs="Times New Roman"/>
          <w:sz w:val="18"/>
        </w:rPr>
        <w:t>Incurran en faltas de puntualidad, incorrecto comportamiento, o falta de aprovechamiento, a criterio de la pers</w:t>
      </w:r>
      <w:r>
        <w:rPr>
          <w:rFonts w:ascii="Times New Roman" w:eastAsia="Times New Roman" w:hAnsi="Times New Roman" w:cs="Times New Roman"/>
          <w:sz w:val="18"/>
        </w:rPr>
        <w:t xml:space="preserve">ona responsable del seguimiento de las mismas, previa audiencia del interesado o interesada. </w:t>
      </w:r>
    </w:p>
    <w:p w:rsidR="000B5886" w:rsidRDefault="00DA5302">
      <w:pPr>
        <w:numPr>
          <w:ilvl w:val="1"/>
          <w:numId w:val="111"/>
        </w:numPr>
        <w:spacing w:after="31" w:line="247" w:lineRule="auto"/>
        <w:ind w:right="942" w:hanging="355"/>
        <w:jc w:val="both"/>
      </w:pPr>
      <w:r>
        <w:rPr>
          <w:rFonts w:ascii="Times New Roman" w:eastAsia="Times New Roman" w:hAnsi="Times New Roman" w:cs="Times New Roman"/>
          <w:sz w:val="18"/>
        </w:rPr>
        <w:t xml:space="preserve">Lo soliciten motivadamente. </w:t>
      </w:r>
    </w:p>
    <w:p w:rsidR="000B5886" w:rsidRDefault="00DA5302">
      <w:pPr>
        <w:spacing w:after="20"/>
        <w:ind w:left="708"/>
      </w:pPr>
      <w:r>
        <w:rPr>
          <w:rFonts w:ascii="Times New Roman" w:eastAsia="Times New Roman" w:hAnsi="Times New Roman" w:cs="Times New Roman"/>
          <w:sz w:val="18"/>
        </w:rPr>
        <w:t xml:space="preserve"> </w:t>
      </w:r>
    </w:p>
    <w:p w:rsidR="000B5886" w:rsidRDefault="00DA5302">
      <w:pPr>
        <w:spacing w:after="28" w:line="247" w:lineRule="auto"/>
        <w:ind w:left="703" w:right="942" w:hanging="10"/>
        <w:jc w:val="both"/>
      </w:pPr>
      <w:r>
        <w:rPr>
          <w:rFonts w:ascii="Times New Roman" w:eastAsia="Times New Roman" w:hAnsi="Times New Roman" w:cs="Times New Roman"/>
          <w:sz w:val="18"/>
        </w:rPr>
        <w:t xml:space="preserve">En todos los citados casos, así como cuando se produzcan variaciones en las fechas de ejecución de las prácticas, horario, suspensión etc.…, la empresa está obligada a comunicar de forma inmediata al centro de formación esta circunstancia. </w:t>
      </w:r>
    </w:p>
    <w:p w:rsidR="000B5886" w:rsidRDefault="00DA5302">
      <w:pPr>
        <w:spacing w:after="2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OCTAVA</w:t>
      </w:r>
      <w:r>
        <w:rPr>
          <w:rFonts w:ascii="Times New Roman" w:eastAsia="Times New Roman" w:hAnsi="Times New Roman" w:cs="Times New Roman"/>
          <w:sz w:val="18"/>
        </w:rPr>
        <w:t>.- De</w:t>
      </w:r>
      <w:r>
        <w:rPr>
          <w:rFonts w:ascii="Times New Roman" w:eastAsia="Times New Roman" w:hAnsi="Times New Roman" w:cs="Times New Roman"/>
          <w:sz w:val="18"/>
        </w:rPr>
        <w:t>rechos y obligaciones.</w:t>
      </w:r>
      <w:r>
        <w:rPr>
          <w:rFonts w:ascii="Times New Roman" w:eastAsia="Times New Roman" w:hAnsi="Times New Roman" w:cs="Times New Roman"/>
          <w:sz w:val="24"/>
        </w:rPr>
        <w:t xml:space="preserve"> </w:t>
      </w:r>
    </w:p>
    <w:p w:rsidR="000B5886" w:rsidRDefault="00DA5302">
      <w:pPr>
        <w:spacing w:after="27"/>
        <w:ind w:left="708"/>
      </w:pPr>
      <w:r>
        <w:rPr>
          <w:rFonts w:ascii="Times New Roman" w:eastAsia="Times New Roman" w:hAnsi="Times New Roman" w:cs="Times New Roman"/>
          <w:sz w:val="18"/>
        </w:rPr>
        <w:t xml:space="preserve"> </w:t>
      </w:r>
    </w:p>
    <w:p w:rsidR="000B5886" w:rsidRDefault="00DA5302">
      <w:pPr>
        <w:numPr>
          <w:ilvl w:val="1"/>
          <w:numId w:val="112"/>
        </w:numPr>
        <w:spacing w:after="36" w:line="247" w:lineRule="auto"/>
        <w:ind w:right="942" w:hanging="360"/>
        <w:jc w:val="both"/>
      </w:pPr>
      <w:r>
        <w:rPr>
          <w:rFonts w:ascii="Times New Roman" w:eastAsia="Times New Roman" w:hAnsi="Times New Roman" w:cs="Times New Roman"/>
          <w:sz w:val="18"/>
        </w:rPr>
        <w:t xml:space="preserve">La empresa deberá comunicar a la representación legal de los trabajadores y trabajadoras los convenios de prácticas que se suscriban. </w:t>
      </w:r>
    </w:p>
    <w:p w:rsidR="000B5886" w:rsidRDefault="00DA5302">
      <w:pPr>
        <w:numPr>
          <w:ilvl w:val="1"/>
          <w:numId w:val="112"/>
        </w:numPr>
        <w:spacing w:after="36" w:line="247" w:lineRule="auto"/>
        <w:ind w:right="942" w:hanging="360"/>
        <w:jc w:val="both"/>
      </w:pPr>
      <w:r>
        <w:rPr>
          <w:rFonts w:ascii="Times New Roman" w:eastAsia="Times New Roman" w:hAnsi="Times New Roman" w:cs="Times New Roman"/>
          <w:sz w:val="18"/>
        </w:rPr>
        <w:t xml:space="preserve">El centro de formación y la empresa elaborarán conjuntamente el seguimiento y evaluación final </w:t>
      </w:r>
      <w:r>
        <w:rPr>
          <w:rFonts w:ascii="Times New Roman" w:eastAsia="Times New Roman" w:hAnsi="Times New Roman" w:cs="Times New Roman"/>
          <w:sz w:val="18"/>
        </w:rPr>
        <w:t xml:space="preserve">del alumnado de acuerdo con los criterios de evaluación del mencionado módulo de prácticas. </w:t>
      </w:r>
    </w:p>
    <w:p w:rsidR="000B5886" w:rsidRDefault="00DA5302">
      <w:pPr>
        <w:numPr>
          <w:ilvl w:val="1"/>
          <w:numId w:val="112"/>
        </w:numPr>
        <w:spacing w:after="33" w:line="247" w:lineRule="auto"/>
        <w:ind w:right="942" w:hanging="360"/>
        <w:jc w:val="both"/>
      </w:pPr>
      <w:r>
        <w:rPr>
          <w:rFonts w:ascii="Times New Roman" w:eastAsia="Times New Roman" w:hAnsi="Times New Roman" w:cs="Times New Roman"/>
          <w:sz w:val="18"/>
        </w:rPr>
        <w:t>El centro de formación deberán presentar al SCE dentro de los 30 días siguientes a la finalización de las prácticas la siguiente documentación elaborada conjuntame</w:t>
      </w:r>
      <w:r>
        <w:rPr>
          <w:rFonts w:ascii="Times New Roman" w:eastAsia="Times New Roman" w:hAnsi="Times New Roman" w:cs="Times New Roman"/>
          <w:sz w:val="18"/>
        </w:rPr>
        <w:t xml:space="preserve">nte con la empresa consistente en: </w:t>
      </w:r>
    </w:p>
    <w:p w:rsidR="000B5886" w:rsidRDefault="00DA5302">
      <w:pPr>
        <w:tabs>
          <w:tab w:val="center" w:pos="1803"/>
          <w:tab w:val="center" w:pos="3018"/>
        </w:tabs>
        <w:spacing w:after="41" w:line="247" w:lineRule="auto"/>
      </w:pPr>
      <w:r>
        <w:tab/>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Controles de asistencia. </w:t>
      </w:r>
    </w:p>
    <w:p w:rsidR="000B5886" w:rsidRDefault="00DA5302">
      <w:pPr>
        <w:spacing w:after="5" w:line="247" w:lineRule="auto"/>
        <w:ind w:left="2165" w:right="942" w:hanging="362"/>
        <w:jc w:val="both"/>
      </w:pPr>
      <w:r>
        <w:rPr>
          <w:rFonts w:ascii="Arial" w:eastAsia="Arial" w:hAnsi="Arial" w:cs="Arial"/>
          <w:sz w:val="18"/>
        </w:rPr>
        <w:t xml:space="preserve">3. </w:t>
      </w:r>
      <w:r>
        <w:rPr>
          <w:rFonts w:ascii="Times New Roman" w:eastAsia="Times New Roman" w:hAnsi="Times New Roman" w:cs="Times New Roman"/>
          <w:sz w:val="18"/>
        </w:rPr>
        <w:t xml:space="preserve">Escala evaluativa en base al anexo VIII de la Orden ESS1897 y </w:t>
      </w:r>
      <w:r>
        <w:rPr>
          <w:rFonts w:ascii="Times New Roman" w:eastAsia="Times New Roman" w:hAnsi="Times New Roman" w:cs="Times New Roman"/>
          <w:sz w:val="18"/>
        </w:rPr>
        <w:t xml:space="preserve">sistema de seguimiento de la tutoría del Centro Colaborador, debidamente cumplimentada y firmada por las tutoras y  tutores que aparecen asignados en el Programa formativo (anexo VIII) y mecanizadas en el aplicativo SISPECAN.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28"/>
        <w:ind w:left="708"/>
      </w:pPr>
      <w:r>
        <w:rPr>
          <w:rFonts w:ascii="Times New Roman" w:eastAsia="Times New Roman" w:hAnsi="Times New Roman" w:cs="Times New Roman"/>
          <w:b/>
          <w:sz w:val="18"/>
        </w:rPr>
        <w:t xml:space="preserve"> </w:t>
      </w:r>
    </w:p>
    <w:p w:rsidR="000B5886" w:rsidRDefault="00DA5302">
      <w:pPr>
        <w:spacing w:after="3"/>
        <w:ind w:left="703" w:hanging="10"/>
      </w:pPr>
      <w:r>
        <w:rPr>
          <w:rFonts w:ascii="Times New Roman" w:eastAsia="Times New Roman" w:hAnsi="Times New Roman" w:cs="Times New Roman"/>
          <w:b/>
          <w:sz w:val="18"/>
        </w:rPr>
        <w:t xml:space="preserve">NOVENA.- </w:t>
      </w:r>
      <w:r>
        <w:rPr>
          <w:rFonts w:ascii="Times New Roman" w:eastAsia="Times New Roman" w:hAnsi="Times New Roman" w:cs="Times New Roman"/>
          <w:sz w:val="18"/>
          <w:u w:val="single" w:color="000000"/>
        </w:rPr>
        <w:t>Vigencia.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Est</w:t>
      </w:r>
      <w:r>
        <w:rPr>
          <w:rFonts w:ascii="Times New Roman" w:eastAsia="Times New Roman" w:hAnsi="Times New Roman" w:cs="Times New Roman"/>
          <w:sz w:val="18"/>
        </w:rPr>
        <w:t xml:space="preserve">e convenio entrará en vigor desde la fecha de la firma del mismo y finalizará una vez que el alumno o alumna haya completado el número de horas de prácticas establecido en la cláusula, PRIMERA del presente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6"/>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b/>
          <w:sz w:val="18"/>
        </w:rPr>
        <w:t xml:space="preserve">DÉCIMA.- </w:t>
      </w:r>
      <w:r>
        <w:rPr>
          <w:rFonts w:ascii="Times New Roman" w:eastAsia="Times New Roman" w:hAnsi="Times New Roman" w:cs="Times New Roman"/>
          <w:sz w:val="18"/>
          <w:u w:val="single" w:color="000000"/>
        </w:rPr>
        <w:t>Causas de extinción.</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Serán causas de extinción del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1076" w:right="942" w:hanging="10"/>
        <w:jc w:val="both"/>
      </w:pPr>
      <w:r>
        <w:rPr>
          <w:rFonts w:ascii="Arial" w:eastAsia="Arial" w:hAnsi="Arial" w:cs="Arial"/>
          <w:sz w:val="18"/>
        </w:rPr>
        <w:t xml:space="preserve"> </w:t>
      </w:r>
      <w:r>
        <w:rPr>
          <w:rFonts w:ascii="Times New Roman" w:eastAsia="Times New Roman" w:hAnsi="Times New Roman" w:cs="Times New Roman"/>
          <w:sz w:val="18"/>
        </w:rPr>
        <w:t xml:space="preserve">El cese de la actividad de la empresa. </w:t>
      </w:r>
    </w:p>
    <w:p w:rsidR="000B5886" w:rsidRDefault="00DA5302">
      <w:pPr>
        <w:numPr>
          <w:ilvl w:val="1"/>
          <w:numId w:val="113"/>
        </w:numPr>
        <w:spacing w:after="5" w:line="247" w:lineRule="auto"/>
        <w:ind w:right="942" w:hanging="355"/>
        <w:jc w:val="both"/>
      </w:pPr>
      <w:r>
        <w:rPr>
          <w:rFonts w:ascii="Times New Roman" w:eastAsia="Times New Roman" w:hAnsi="Times New Roman" w:cs="Times New Roman"/>
          <w:sz w:val="18"/>
        </w:rPr>
        <w:t xml:space="preserve">Fuerza mayor que imposibilite el desarrollo de las actividades programadas. </w:t>
      </w:r>
    </w:p>
    <w:p w:rsidR="000B5886" w:rsidRDefault="00DA5302">
      <w:pPr>
        <w:numPr>
          <w:ilvl w:val="1"/>
          <w:numId w:val="113"/>
        </w:numPr>
        <w:spacing w:after="5" w:line="247" w:lineRule="auto"/>
        <w:ind w:right="942" w:hanging="355"/>
        <w:jc w:val="both"/>
      </w:pPr>
      <w:r>
        <w:rPr>
          <w:rFonts w:ascii="Times New Roman" w:eastAsia="Times New Roman" w:hAnsi="Times New Roman" w:cs="Times New Roman"/>
          <w:sz w:val="18"/>
        </w:rPr>
        <w:t xml:space="preserve">El mutuo acuerdo entre las partes firmantes del mismo. </w:t>
      </w:r>
    </w:p>
    <w:p w:rsidR="000B5886" w:rsidRDefault="00DA5302">
      <w:pPr>
        <w:numPr>
          <w:ilvl w:val="1"/>
          <w:numId w:val="113"/>
        </w:numPr>
        <w:spacing w:after="5" w:line="247" w:lineRule="auto"/>
        <w:ind w:right="942" w:hanging="355"/>
        <w:jc w:val="both"/>
      </w:pPr>
      <w:r>
        <w:rPr>
          <w:noProof/>
        </w:rPr>
        <mc:AlternateContent>
          <mc:Choice Requires="wpg">
            <w:drawing>
              <wp:anchor distT="0" distB="0" distL="114300" distR="114300" simplePos="0" relativeHeight="25193676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3851" name="Group 363851"/>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2790" name="Rectangle 3279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2791" name="Rectangle 32791"/>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210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3851" style="width:12.7031pt;height:281.682pt;position:absolute;mso-position-horizontal-relative:page;mso-position-horizontal:absolute;margin-left:682.278pt;mso-position-vertical-relative:page;margin-top:530.238pt;" coordsize="1613,35773">
                <v:rect id="Rectangle 3279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2791"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210 de 243 </w:t>
                        </w:r>
                      </w:p>
                    </w:txbxContent>
                  </v:textbox>
                </v:rect>
                <w10:wrap type="square"/>
              </v:group>
            </w:pict>
          </mc:Fallback>
        </mc:AlternateContent>
      </w:r>
      <w:r>
        <w:rPr>
          <w:rFonts w:ascii="Times New Roman" w:eastAsia="Times New Roman" w:hAnsi="Times New Roman" w:cs="Times New Roman"/>
          <w:sz w:val="18"/>
        </w:rPr>
        <w:t xml:space="preserve">El incumplimiento de alguna de las cláusulas establecidas en </w:t>
      </w:r>
      <w:r>
        <w:rPr>
          <w:rFonts w:ascii="Times New Roman" w:eastAsia="Times New Roman" w:hAnsi="Times New Roman" w:cs="Times New Roman"/>
          <w:sz w:val="18"/>
        </w:rPr>
        <w:t xml:space="preserve">el convenio. </w:t>
      </w:r>
    </w:p>
    <w:p w:rsidR="000B5886" w:rsidRDefault="00DA5302">
      <w:pPr>
        <w:numPr>
          <w:ilvl w:val="1"/>
          <w:numId w:val="113"/>
        </w:numPr>
        <w:spacing w:after="5" w:line="247" w:lineRule="auto"/>
        <w:ind w:right="942" w:hanging="355"/>
        <w:jc w:val="both"/>
      </w:pPr>
      <w:r>
        <w:rPr>
          <w:rFonts w:ascii="Times New Roman" w:eastAsia="Times New Roman" w:hAnsi="Times New Roman" w:cs="Times New Roman"/>
          <w:sz w:val="18"/>
        </w:rPr>
        <w:t xml:space="preserve">La modificación por alguna de las partes de las cláusulas del presente convenio. </w:t>
      </w:r>
    </w:p>
    <w:p w:rsidR="000B5886" w:rsidRDefault="00DA5302">
      <w:pPr>
        <w:numPr>
          <w:ilvl w:val="1"/>
          <w:numId w:val="113"/>
        </w:numPr>
        <w:spacing w:after="5" w:line="247" w:lineRule="auto"/>
        <w:ind w:right="942" w:hanging="355"/>
        <w:jc w:val="both"/>
      </w:pPr>
      <w:r>
        <w:rPr>
          <w:rFonts w:ascii="Times New Roman" w:eastAsia="Times New Roman" w:hAnsi="Times New Roman" w:cs="Times New Roman"/>
          <w:sz w:val="18"/>
        </w:rPr>
        <w:t xml:space="preserve">La denuncia del convenio por cualquiera de las partes, siempre que se hubiese realizado con una antelación suficiente a la fecha de finalización.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b/>
          <w:sz w:val="18"/>
        </w:rPr>
        <w:t>UNDÉCIMA.</w:t>
      </w:r>
      <w:r>
        <w:rPr>
          <w:rFonts w:ascii="Times New Roman" w:eastAsia="Times New Roman" w:hAnsi="Times New Roman" w:cs="Times New Roman"/>
          <w:b/>
          <w:sz w:val="18"/>
        </w:rPr>
        <w:t xml:space="preserve">- </w:t>
      </w:r>
      <w:r>
        <w:rPr>
          <w:rFonts w:ascii="Times New Roman" w:eastAsia="Times New Roman" w:hAnsi="Times New Roman" w:cs="Times New Roman"/>
          <w:sz w:val="18"/>
        </w:rPr>
        <w:t>Se autoriza al Centro de formación y al Servicio Canario de Empleo, al tratamiento informático de sus datos y la tramitación documental de todos los procesos que lleva la tramitación de prácticas en empresas, a los efectos dispuestos en la Ley Orgánica 3</w:t>
      </w:r>
      <w:r>
        <w:rPr>
          <w:rFonts w:ascii="Times New Roman" w:eastAsia="Times New Roman" w:hAnsi="Times New Roman" w:cs="Times New Roman"/>
          <w:sz w:val="18"/>
        </w:rPr>
        <w:t>/2018, de 5 de diciembre, de Protección de Datos y Garantía de los Derechos Digitales y demás normativa de desarrollo.</w:t>
      </w:r>
      <w:r>
        <w:rPr>
          <w:rFonts w:ascii="Times New Roman" w:eastAsia="Times New Roman" w:hAnsi="Times New Roman" w:cs="Times New Roman"/>
          <w:sz w:val="24"/>
        </w:rPr>
        <w:t xml:space="preserve"> </w:t>
      </w:r>
    </w:p>
    <w:p w:rsidR="000B5886" w:rsidRDefault="00DA5302">
      <w:pPr>
        <w:spacing w:after="41"/>
        <w:ind w:left="708"/>
      </w:pPr>
      <w:r>
        <w:rPr>
          <w:rFonts w:ascii="Times New Roman" w:eastAsia="Times New Roman" w:hAnsi="Times New Roman" w:cs="Times New Roman"/>
          <w:sz w:val="18"/>
        </w:rPr>
        <w:t xml:space="preserve"> </w:t>
      </w:r>
    </w:p>
    <w:p w:rsidR="000B5886" w:rsidRDefault="00DA5302">
      <w:pPr>
        <w:spacing w:after="5" w:line="247" w:lineRule="auto"/>
        <w:ind w:left="1076" w:right="942" w:hanging="10"/>
        <w:jc w:val="both"/>
      </w:pPr>
      <w:r>
        <w:rPr>
          <w:rFonts w:ascii="Times New Roman" w:eastAsia="Times New Roman" w:hAnsi="Times New Roman" w:cs="Times New Roman"/>
          <w:sz w:val="18"/>
        </w:rPr>
        <w:t>Y en prueba de conformidad, se firma el presente Convenio de Colaboración por triplicado, en el lugar y fecha arriba indicados.”</w:t>
      </w:r>
      <w:r>
        <w:rPr>
          <w:rFonts w:ascii="Times New Roman" w:eastAsia="Times New Roman" w:hAnsi="Times New Roman" w:cs="Times New Roman"/>
          <w:sz w:val="24"/>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13" w:line="247" w:lineRule="auto"/>
        <w:ind w:left="720" w:right="940" w:hanging="10"/>
        <w:jc w:val="both"/>
      </w:pPr>
      <w:r>
        <w:rPr>
          <w:rFonts w:ascii="Arial" w:eastAsia="Arial" w:hAnsi="Arial" w:cs="Arial"/>
          <w:b/>
        </w:rPr>
        <w:t>Segundo:</w:t>
      </w:r>
      <w:r>
        <w:rPr>
          <w:rFonts w:ascii="Arial" w:eastAsia="Arial" w:hAnsi="Arial" w:cs="Arial"/>
        </w:rPr>
        <w:t xml:space="preserve"> </w:t>
      </w:r>
      <w:r>
        <w:rPr>
          <w:rFonts w:ascii="Arial" w:eastAsia="Arial" w:hAnsi="Arial" w:cs="Arial"/>
        </w:rPr>
        <w:t xml:space="preserve">Facultar a la Alcaldía para la suscripción de este Convenio específico de colaboración para la formación en centros de trabajo entre el Ayuntamiento de Candelaria y la empresa Centro de Mayores Brígida y cualquier otro documento que en su caso sea preciso </w:t>
      </w:r>
      <w:r>
        <w:rPr>
          <w:rFonts w:ascii="Arial" w:eastAsia="Arial" w:hAnsi="Arial" w:cs="Arial"/>
        </w:rPr>
        <w:t xml:space="preserve">para la efectividad del presente acuerdo.” </w:t>
      </w:r>
    </w:p>
    <w:p w:rsidR="000B5886" w:rsidRDefault="00DA5302">
      <w:pPr>
        <w:spacing w:after="98"/>
        <w:ind w:left="708"/>
      </w:pPr>
      <w:r>
        <w:rPr>
          <w:rFonts w:ascii="Arial" w:eastAsia="Arial" w:hAnsi="Arial" w:cs="Arial"/>
        </w:rPr>
        <w:t xml:space="preserve"> </w:t>
      </w:r>
    </w:p>
    <w:p w:rsidR="000B5886" w:rsidRDefault="00DA5302">
      <w:pPr>
        <w:spacing w:after="98"/>
        <w:ind w:left="1416"/>
      </w:pPr>
      <w:r>
        <w:rPr>
          <w:rFonts w:ascii="Arial" w:eastAsia="Arial" w:hAnsi="Arial" w:cs="Arial"/>
        </w:rPr>
        <w:t xml:space="preserve"> </w:t>
      </w:r>
    </w:p>
    <w:p w:rsidR="000B5886" w:rsidRDefault="00DA5302">
      <w:pPr>
        <w:spacing w:after="98"/>
        <w:ind w:left="10" w:right="244" w:hanging="10"/>
        <w:jc w:val="center"/>
      </w:pPr>
      <w:r>
        <w:rPr>
          <w:rFonts w:ascii="Arial" w:eastAsia="Arial" w:hAnsi="Arial" w:cs="Arial"/>
        </w:rPr>
        <w:t xml:space="preserve">No obstante, la Junta de Gobierno Local acordará lo más procedente. </w:t>
      </w:r>
    </w:p>
    <w:p w:rsidR="000B5886" w:rsidRDefault="00DA5302">
      <w:pPr>
        <w:spacing w:after="115"/>
        <w:ind w:left="708"/>
      </w:pPr>
      <w:r>
        <w:rPr>
          <w:rFonts w:ascii="Arial" w:eastAsia="Arial" w:hAnsi="Arial" w:cs="Arial"/>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114" w:line="248" w:lineRule="auto"/>
        <w:ind w:left="703" w:right="940" w:hanging="10"/>
        <w:jc w:val="both"/>
      </w:pPr>
      <w:r>
        <w:rPr>
          <w:rFonts w:ascii="Arial" w:eastAsia="Arial" w:hAnsi="Arial" w:cs="Arial"/>
          <w:b/>
        </w:rPr>
        <w:t xml:space="preserve">  Consta en el expediente Informe Jurídico emitido por Doña Rosa Edelmira González Sabina, </w:t>
      </w:r>
      <w:r>
        <w:rPr>
          <w:rFonts w:ascii="Arial" w:eastAsia="Arial" w:hAnsi="Arial" w:cs="Arial"/>
          <w:b/>
        </w:rPr>
        <w:t xml:space="preserve">que desempeña el puesto de Jurista, de 10 de junio de 2021, debidamente conformado por conformado por Dña. María del Pilar Chico Delgado, Técnica de Administración General, del 10 de junio de 2021, del siguiente tenor literal: </w:t>
      </w:r>
    </w:p>
    <w:p w:rsidR="000B5886" w:rsidRDefault="00DA5302">
      <w:pPr>
        <w:spacing w:after="100"/>
        <w:ind w:left="708"/>
      </w:pPr>
      <w:r>
        <w:rPr>
          <w:rFonts w:ascii="Arial" w:eastAsia="Arial" w:hAnsi="Arial" w:cs="Arial"/>
          <w:b/>
        </w:rPr>
        <w:t xml:space="preserve"> </w:t>
      </w:r>
    </w:p>
    <w:p w:rsidR="000B5886" w:rsidRDefault="00DA5302">
      <w:pPr>
        <w:spacing w:after="100"/>
        <w:ind w:left="708"/>
      </w:pPr>
      <w:r>
        <w:rPr>
          <w:rFonts w:ascii="Arial" w:eastAsia="Arial" w:hAnsi="Arial" w:cs="Arial"/>
        </w:rPr>
        <w:t xml:space="preserve"> </w:t>
      </w:r>
    </w:p>
    <w:p w:rsidR="000B5886" w:rsidRDefault="00DA5302">
      <w:pPr>
        <w:pStyle w:val="Ttulo2"/>
        <w:shd w:val="clear" w:color="auto" w:fill="auto"/>
        <w:spacing w:after="103"/>
        <w:ind w:left="477" w:right="710"/>
        <w:jc w:val="center"/>
      </w:pPr>
      <w:r>
        <w:rPr>
          <w:shd w:val="clear" w:color="auto" w:fill="auto"/>
        </w:rPr>
        <w:t xml:space="preserve">“INFORME JURÍDICO </w:t>
      </w:r>
    </w:p>
    <w:p w:rsidR="000B5886" w:rsidRDefault="00DA5302">
      <w:pPr>
        <w:spacing w:after="101"/>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Visto el expediente referenciado, Doña Rosa Edelmira González Sabina, Técnica Jurista, debidamente conformado por la funcionaria Dña. María Pilar Chico Delgado, Técnico de Administración General,</w:t>
      </w:r>
      <w:r>
        <w:rPr>
          <w:rFonts w:ascii="Arial" w:eastAsia="Arial" w:hAnsi="Arial" w:cs="Arial"/>
          <w:b/>
          <w:color w:val="FF0000"/>
        </w:rPr>
        <w:t xml:space="preserve"> </w:t>
      </w:r>
      <w:r>
        <w:rPr>
          <w:rFonts w:ascii="Arial" w:eastAsia="Arial" w:hAnsi="Arial" w:cs="Arial"/>
          <w:b/>
        </w:rPr>
        <w:t>emite el siguiente informe:</w:t>
      </w:r>
      <w:r>
        <w:rPr>
          <w:rFonts w:ascii="Arial" w:eastAsia="Arial" w:hAnsi="Arial" w:cs="Arial"/>
          <w:sz w:val="24"/>
        </w:rPr>
        <w:t xml:space="preserve"> </w:t>
      </w:r>
    </w:p>
    <w:p w:rsidR="000B5886" w:rsidRDefault="00DA5302">
      <w:pPr>
        <w:spacing w:after="98"/>
        <w:ind w:right="182"/>
        <w:jc w:val="center"/>
      </w:pPr>
      <w:r>
        <w:rPr>
          <w:rFonts w:ascii="Arial" w:eastAsia="Arial" w:hAnsi="Arial" w:cs="Arial"/>
          <w:b/>
        </w:rPr>
        <w:t xml:space="preserve"> </w:t>
      </w:r>
    </w:p>
    <w:p w:rsidR="000B5886" w:rsidRDefault="00DA5302">
      <w:pPr>
        <w:spacing w:after="100"/>
        <w:ind w:right="182"/>
        <w:jc w:val="center"/>
      </w:pPr>
      <w:r>
        <w:rPr>
          <w:rFonts w:ascii="Arial" w:eastAsia="Arial" w:hAnsi="Arial" w:cs="Arial"/>
          <w:b/>
        </w:rPr>
        <w:t xml:space="preserve"> </w:t>
      </w:r>
    </w:p>
    <w:p w:rsidR="000B5886" w:rsidRDefault="00DA5302">
      <w:pPr>
        <w:pStyle w:val="Ttulo3"/>
        <w:ind w:left="477" w:right="834"/>
      </w:pPr>
      <w:r>
        <w:t xml:space="preserve">Antecedentes de hecho </w:t>
      </w:r>
      <w:r>
        <w:rPr>
          <w:b w:val="0"/>
        </w:rPr>
        <w:t xml:space="preserve">  </w:t>
      </w:r>
    </w:p>
    <w:p w:rsidR="000B5886" w:rsidRDefault="00DA5302">
      <w:pPr>
        <w:spacing w:after="98"/>
        <w:ind w:right="182"/>
        <w:jc w:val="center"/>
      </w:pPr>
      <w:r>
        <w:rPr>
          <w:rFonts w:ascii="Arial" w:eastAsia="Arial" w:hAnsi="Arial" w:cs="Arial"/>
        </w:rPr>
        <w:t xml:space="preserve"> </w:t>
      </w:r>
    </w:p>
    <w:p w:rsidR="000B5886" w:rsidRDefault="00DA5302">
      <w:pPr>
        <w:spacing w:after="114" w:line="247" w:lineRule="auto"/>
        <w:ind w:left="720" w:right="940" w:hanging="10"/>
        <w:jc w:val="both"/>
      </w:pPr>
      <w:r>
        <w:rPr>
          <w:rFonts w:ascii="Arial" w:eastAsia="Arial" w:hAnsi="Arial" w:cs="Arial"/>
        </w:rPr>
        <w:t>Vista la Propuesta de Alcaldía, de fecha 09 de junio de 2021, relativa a la aprobación y suscripción del Convenio específico de colaboración para la formación en centros de trabajo, entre el Ayuntamiento de Candelaria y la empresa Centro de Mayores Brígida</w:t>
      </w:r>
      <w:r>
        <w:rPr>
          <w:rFonts w:ascii="Arial" w:eastAsia="Arial" w:hAnsi="Arial" w:cs="Arial"/>
        </w:rPr>
        <w:t xml:space="preserve">. </w:t>
      </w:r>
    </w:p>
    <w:p w:rsidR="000B5886" w:rsidRDefault="00DA5302">
      <w:pPr>
        <w:spacing w:after="95"/>
        <w:ind w:left="708"/>
      </w:pPr>
      <w:r>
        <w:rPr>
          <w:noProof/>
        </w:rPr>
        <mc:AlternateContent>
          <mc:Choice Requires="wpg">
            <w:drawing>
              <wp:anchor distT="0" distB="0" distL="114300" distR="114300" simplePos="0" relativeHeight="25193779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4576" name="Group 36457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2927" name="Rectangle 3292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2928" name="Rectangle 32928"/>
                        <wps:cNvSpPr/>
                        <wps:spPr>
                          <a:xfrm rot="-5399999">
                            <a:off x="-2094822" y="1293113"/>
                            <a:ext cx="44552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211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4576" style="width:12.7031pt;height:281.682pt;position:absolute;mso-position-horizontal-relative:page;mso-position-horizontal:absolute;margin-left:682.278pt;mso-position-vertical-relative:page;margin-top:530.238pt;" coordsize="1613,35773">
                <v:rect id="Rectangle 3292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2928" style="position:absolute;width:44552;height:1132;left:-20948;top:1293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211 de 243 </w:t>
                        </w:r>
                      </w:p>
                    </w:txbxContent>
                  </v:textbox>
                </v:rect>
                <w10:wrap type="square"/>
              </v:group>
            </w:pict>
          </mc:Fallback>
        </mc:AlternateContent>
      </w:r>
      <w:r>
        <w:rPr>
          <w:rFonts w:ascii="Arial" w:eastAsia="Arial" w:hAnsi="Arial" w:cs="Arial"/>
        </w:rPr>
        <w:t xml:space="preserve"> </w:t>
      </w:r>
    </w:p>
    <w:p w:rsidR="000B5886" w:rsidRDefault="00DA5302">
      <w:pPr>
        <w:pStyle w:val="Ttulo3"/>
        <w:ind w:left="477" w:right="711"/>
      </w:pPr>
      <w:r>
        <w:t xml:space="preserve">Fundamentos de derecho </w:t>
      </w:r>
    </w:p>
    <w:p w:rsidR="000B5886" w:rsidRDefault="00DA5302">
      <w:pPr>
        <w:spacing w:after="112"/>
        <w:ind w:right="182"/>
        <w:jc w:val="center"/>
      </w:pPr>
      <w:r>
        <w:rPr>
          <w:rFonts w:ascii="Arial" w:eastAsia="Arial" w:hAnsi="Arial" w:cs="Arial"/>
        </w:rPr>
        <w:t xml:space="preserve"> </w:t>
      </w:r>
    </w:p>
    <w:p w:rsidR="000B5886" w:rsidRDefault="00DA5302">
      <w:pPr>
        <w:spacing w:after="11" w:line="248" w:lineRule="auto"/>
        <w:ind w:left="703" w:right="939" w:hanging="10"/>
        <w:jc w:val="both"/>
      </w:pPr>
      <w:r>
        <w:rPr>
          <w:rFonts w:ascii="Times New Roman" w:eastAsia="Times New Roman" w:hAnsi="Times New Roman" w:cs="Times New Roman"/>
          <w:sz w:val="24"/>
        </w:rPr>
        <w:t xml:space="preserve">Resultan de aplicación los siguientes: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numPr>
          <w:ilvl w:val="0"/>
          <w:numId w:val="115"/>
        </w:numPr>
        <w:spacing w:after="11" w:line="248" w:lineRule="auto"/>
        <w:ind w:right="939" w:hanging="708"/>
        <w:jc w:val="both"/>
      </w:pPr>
      <w:r>
        <w:rPr>
          <w:rFonts w:ascii="Times New Roman" w:eastAsia="Times New Roman" w:hAnsi="Times New Roman" w:cs="Times New Roman"/>
          <w:sz w:val="24"/>
        </w:rPr>
        <w:t xml:space="preserve">Ley 39/2015, de 1 de octubre del Procedimiento Administrativo Común de las </w:t>
      </w:r>
    </w:p>
    <w:p w:rsidR="000B5886" w:rsidRDefault="00DA5302">
      <w:pPr>
        <w:spacing w:after="11" w:line="248" w:lineRule="auto"/>
        <w:ind w:left="703" w:right="939" w:hanging="10"/>
        <w:jc w:val="both"/>
      </w:pPr>
      <w:r>
        <w:rPr>
          <w:rFonts w:ascii="Times New Roman" w:eastAsia="Times New Roman" w:hAnsi="Times New Roman" w:cs="Times New Roman"/>
          <w:sz w:val="24"/>
        </w:rPr>
        <w:t xml:space="preserve">Administraciones Públicas: </w:t>
      </w:r>
    </w:p>
    <w:p w:rsidR="000B5886" w:rsidRDefault="00DA5302">
      <w:pPr>
        <w:spacing w:after="0"/>
        <w:ind w:left="1068"/>
      </w:pPr>
      <w:r>
        <w:rPr>
          <w:rFonts w:ascii="Times New Roman" w:eastAsia="Times New Roman" w:hAnsi="Times New Roman" w:cs="Times New Roman"/>
          <w:sz w:val="24"/>
        </w:rPr>
        <w:t xml:space="preserve"> </w:t>
      </w:r>
    </w:p>
    <w:p w:rsidR="000B5886" w:rsidRDefault="00DA5302">
      <w:pPr>
        <w:spacing w:after="3" w:line="248" w:lineRule="auto"/>
        <w:ind w:left="1411" w:right="1004" w:hanging="10"/>
        <w:jc w:val="both"/>
      </w:pPr>
      <w:r>
        <w:rPr>
          <w:rFonts w:ascii="Times New Roman" w:eastAsia="Times New Roman" w:hAnsi="Times New Roman" w:cs="Times New Roman"/>
          <w:sz w:val="24"/>
        </w:rPr>
        <w:t>El art. 86.1 que establece que  “</w:t>
      </w:r>
      <w:r>
        <w:rPr>
          <w:rFonts w:ascii="Times New Roman" w:eastAsia="Times New Roman" w:hAnsi="Times New Roman" w:cs="Times New Roman"/>
          <w:i/>
          <w:sz w:val="24"/>
        </w:rPr>
        <w:t>Las Administraciones Públicas podrán celebrar acuerdos, pactos, convenios o contratos con personas tanto de Derecho público como privado, siempre que no sean contrarios al ordenamiento jurídico ni versen sobre materias no susceptibles de transacción y teng</w:t>
      </w:r>
      <w:r>
        <w:rPr>
          <w:rFonts w:ascii="Times New Roman" w:eastAsia="Times New Roman" w:hAnsi="Times New Roman" w:cs="Times New Roman"/>
          <w:i/>
          <w:sz w:val="24"/>
        </w:rPr>
        <w:t>an por objeto satisfacer el interés público que tienen encomendado, con el alcance, efectos y régimen jurídico específico que, en su caso, prevea la disposición que lo regule, pudiendo tales actos tener la consideración de finalizadores de los procedimient</w:t>
      </w:r>
      <w:r>
        <w:rPr>
          <w:rFonts w:ascii="Times New Roman" w:eastAsia="Times New Roman" w:hAnsi="Times New Roman" w:cs="Times New Roman"/>
          <w:i/>
          <w:sz w:val="24"/>
        </w:rPr>
        <w:t>os administrativos o insertarse en los mismos con carácter previo, vinculante o no, a la resolución que les ponga fin.</w:t>
      </w:r>
      <w:r>
        <w:rPr>
          <w:rFonts w:ascii="Times New Roman" w:eastAsia="Times New Roman" w:hAnsi="Times New Roman" w:cs="Times New Roman"/>
          <w:sz w:val="24"/>
        </w:rPr>
        <w:t xml:space="preserve">”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spacing w:after="3" w:line="248" w:lineRule="auto"/>
        <w:ind w:left="1411" w:right="1004" w:hanging="10"/>
        <w:jc w:val="both"/>
      </w:pPr>
      <w:r>
        <w:rPr>
          <w:rFonts w:ascii="Times New Roman" w:eastAsia="Times New Roman" w:hAnsi="Times New Roman" w:cs="Times New Roman"/>
          <w:sz w:val="24"/>
        </w:rPr>
        <w:t>El art. 86.2 que establece que “</w:t>
      </w:r>
      <w:r>
        <w:rPr>
          <w:rFonts w:ascii="Times New Roman" w:eastAsia="Times New Roman" w:hAnsi="Times New Roman" w:cs="Times New Roman"/>
          <w:i/>
          <w:sz w:val="24"/>
        </w:rPr>
        <w:t>Los citados instrumentos deberán establecer como contenido mínimo la identificación de las partes int</w:t>
      </w:r>
      <w:r>
        <w:rPr>
          <w:rFonts w:ascii="Times New Roman" w:eastAsia="Times New Roman" w:hAnsi="Times New Roman" w:cs="Times New Roman"/>
          <w:i/>
          <w:sz w:val="24"/>
        </w:rPr>
        <w:t>ervinientes, el ámbito personal, funcional y territorial, y el plazo de vigencia, debiendo publicarse o no según su naturaleza y las personas a las que estuvieran destinados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numPr>
          <w:ilvl w:val="0"/>
          <w:numId w:val="115"/>
        </w:numPr>
        <w:spacing w:after="11" w:line="248" w:lineRule="auto"/>
        <w:ind w:right="939" w:hanging="708"/>
        <w:jc w:val="both"/>
      </w:pPr>
      <w:r>
        <w:rPr>
          <w:rFonts w:ascii="Times New Roman" w:eastAsia="Times New Roman" w:hAnsi="Times New Roman" w:cs="Times New Roman"/>
          <w:sz w:val="24"/>
        </w:rPr>
        <w:t xml:space="preserve">Ley 40/2015, de 1 de octubre, de Régimen Jurídico del Sector Público: </w:t>
      </w:r>
    </w:p>
    <w:p w:rsidR="000B5886" w:rsidRDefault="00DA5302">
      <w:pPr>
        <w:spacing w:after="0"/>
        <w:ind w:left="1416"/>
      </w:pPr>
      <w:r>
        <w:rPr>
          <w:rFonts w:ascii="Times New Roman" w:eastAsia="Times New Roman" w:hAnsi="Times New Roman" w:cs="Times New Roman"/>
          <w:sz w:val="24"/>
        </w:rPr>
        <w:t xml:space="preserve"> </w:t>
      </w:r>
    </w:p>
    <w:p w:rsidR="000B5886" w:rsidRDefault="00DA5302">
      <w:pPr>
        <w:spacing w:after="32" w:line="248" w:lineRule="auto"/>
        <w:ind w:left="1411" w:right="1004" w:hanging="10"/>
        <w:jc w:val="both"/>
      </w:pPr>
      <w:r>
        <w:rPr>
          <w:rFonts w:ascii="Times New Roman" w:eastAsia="Times New Roman" w:hAnsi="Times New Roman" w:cs="Times New Roman"/>
          <w:sz w:val="24"/>
        </w:rPr>
        <w:t>El</w:t>
      </w:r>
      <w:r>
        <w:rPr>
          <w:rFonts w:ascii="Times New Roman" w:eastAsia="Times New Roman" w:hAnsi="Times New Roman" w:cs="Times New Roman"/>
          <w:sz w:val="24"/>
        </w:rPr>
        <w:t xml:space="preserve"> art. 47.1, establece que “</w:t>
      </w:r>
      <w:r>
        <w:rPr>
          <w:rFonts w:ascii="Times New Roman" w:eastAsia="Times New Roman" w:hAnsi="Times New Roman" w:cs="Times New Roman"/>
          <w:i/>
          <w:sz w:val="24"/>
        </w:rPr>
        <w:t>Son convenios los acuerdos con efectos jurídicos adoptados por las Administraciones Públicas, los organismos públicos y entidades de derecho público vinculados o dependientes o las Universidades públicas entre sí o con sujetos de</w:t>
      </w:r>
      <w:r>
        <w:rPr>
          <w:rFonts w:ascii="Times New Roman" w:eastAsia="Times New Roman" w:hAnsi="Times New Roman" w:cs="Times New Roman"/>
          <w:i/>
          <w:sz w:val="24"/>
        </w:rPr>
        <w:t xml:space="preserve"> derecho privado para un fin común.</w:t>
      </w:r>
      <w:r>
        <w:rPr>
          <w:rFonts w:ascii="Times New Roman" w:eastAsia="Times New Roman" w:hAnsi="Times New Roman" w:cs="Times New Roman"/>
          <w:sz w:val="24"/>
        </w:rPr>
        <w:t xml:space="preserve"> </w:t>
      </w:r>
    </w:p>
    <w:p w:rsidR="000B5886" w:rsidRDefault="00DA5302">
      <w:pPr>
        <w:spacing w:after="97" w:line="248" w:lineRule="auto"/>
        <w:ind w:left="1411" w:right="1004" w:hanging="10"/>
        <w:jc w:val="both"/>
      </w:pPr>
      <w:r>
        <w:rPr>
          <w:rFonts w:ascii="Times New Roman" w:eastAsia="Times New Roman" w:hAnsi="Times New Roman" w:cs="Times New Roman"/>
          <w:i/>
          <w:sz w:val="24"/>
        </w:rPr>
        <w:t>…. Los convenios no podrán tener por objeto prestaciones propias de los contratos. En tal caso, su naturaleza y régimen jurídico se ajustará a lo previsto en la legislación de contratos del sector público.”</w:t>
      </w:r>
      <w:r>
        <w:rPr>
          <w:rFonts w:ascii="Times New Roman" w:eastAsia="Times New Roman" w:hAnsi="Times New Roman" w:cs="Times New Roman"/>
          <w:sz w:val="24"/>
        </w:rPr>
        <w:t xml:space="preserve"> </w:t>
      </w:r>
    </w:p>
    <w:p w:rsidR="000B5886" w:rsidRDefault="00DA5302">
      <w:pPr>
        <w:spacing w:after="91" w:line="248" w:lineRule="auto"/>
        <w:ind w:left="1411" w:right="939" w:hanging="10"/>
        <w:jc w:val="both"/>
      </w:pPr>
      <w:r>
        <w:rPr>
          <w:rFonts w:ascii="Arial" w:eastAsia="Arial" w:hAnsi="Arial" w:cs="Arial"/>
        </w:rPr>
        <w:t>El art. 48.1 del mismo cuerpo legal señala que “</w:t>
      </w:r>
      <w:r>
        <w:rPr>
          <w:rFonts w:ascii="Arial" w:eastAsia="Arial" w:hAnsi="Arial" w:cs="Arial"/>
          <w:i/>
        </w:rPr>
        <w:t>Las Administraciones Públicas, sus organismos públicos y entidades de derecho público vinculados o dependientes y las Universidades públicas, en el ámbito de sus respectivas competencias, podrán suscribir con</w:t>
      </w:r>
      <w:r>
        <w:rPr>
          <w:rFonts w:ascii="Arial" w:eastAsia="Arial" w:hAnsi="Arial" w:cs="Arial"/>
          <w:i/>
        </w:rPr>
        <w:t>venios con sujetos de derecho público y privado, sin que ello pueda suponer cesión de la titularidad de la competencia.</w:t>
      </w:r>
      <w:r>
        <w:rPr>
          <w:rFonts w:ascii="Times New Roman" w:eastAsia="Times New Roman" w:hAnsi="Times New Roman" w:cs="Times New Roman"/>
          <w:sz w:val="24"/>
        </w:rPr>
        <w:t xml:space="preserve"> </w:t>
      </w:r>
    </w:p>
    <w:p w:rsidR="000B5886" w:rsidRDefault="00DA5302">
      <w:pPr>
        <w:spacing w:after="91" w:line="248" w:lineRule="auto"/>
        <w:ind w:left="1411" w:right="939" w:hanging="10"/>
        <w:jc w:val="both"/>
      </w:pPr>
      <w:r>
        <w:rPr>
          <w:rFonts w:ascii="Arial" w:eastAsia="Arial" w:hAnsi="Arial" w:cs="Arial"/>
        </w:rPr>
        <w:t>El punto 3 del citado artículo señala que “</w:t>
      </w:r>
      <w:r>
        <w:rPr>
          <w:rFonts w:ascii="Arial" w:eastAsia="Arial" w:hAnsi="Arial" w:cs="Arial"/>
          <w:i/>
        </w:rPr>
        <w:t>La suscripción de convenios deberá mejorar la eficiencia de la gestión pública, facilitar la</w:t>
      </w:r>
      <w:r>
        <w:rPr>
          <w:rFonts w:ascii="Arial" w:eastAsia="Arial" w:hAnsi="Arial" w:cs="Arial"/>
          <w:i/>
        </w:rPr>
        <w:t xml:space="preserve"> utilización conjunta de medios y servicios públicos, contribuir a la realización de actividades de utilidad pública …”</w:t>
      </w:r>
      <w:r>
        <w:rPr>
          <w:rFonts w:ascii="Times New Roman" w:eastAsia="Times New Roman" w:hAnsi="Times New Roman" w:cs="Times New Roman"/>
          <w:sz w:val="24"/>
        </w:rPr>
        <w:t xml:space="preserve"> </w:t>
      </w:r>
    </w:p>
    <w:p w:rsidR="000B5886" w:rsidRDefault="00DA5302">
      <w:pPr>
        <w:spacing w:after="67" w:line="248" w:lineRule="auto"/>
        <w:ind w:left="1411" w:right="939" w:hanging="10"/>
        <w:jc w:val="both"/>
      </w:pPr>
      <w:r>
        <w:rPr>
          <w:rFonts w:ascii="Arial" w:eastAsia="Arial" w:hAnsi="Arial" w:cs="Arial"/>
        </w:rPr>
        <w:t xml:space="preserve">El punto 8 del mismo establece que </w:t>
      </w:r>
      <w:r>
        <w:rPr>
          <w:rFonts w:ascii="Arial" w:eastAsia="Arial" w:hAnsi="Arial" w:cs="Arial"/>
          <w:i/>
        </w:rPr>
        <w:t>“Los convenios se perfeccionan por la prestación del consentimiento de las partes.”</w:t>
      </w:r>
      <w:r>
        <w:rPr>
          <w:rFonts w:ascii="Times New Roman" w:eastAsia="Times New Roman" w:hAnsi="Times New Roman" w:cs="Times New Roman"/>
          <w:sz w:val="24"/>
        </w:rPr>
        <w:t xml:space="preserve"> </w:t>
      </w:r>
    </w:p>
    <w:p w:rsidR="000B5886" w:rsidRDefault="00DA5302">
      <w:pPr>
        <w:spacing w:after="98" w:line="247" w:lineRule="auto"/>
        <w:ind w:left="1426" w:right="940" w:hanging="10"/>
        <w:jc w:val="both"/>
      </w:pPr>
      <w:r>
        <w:rPr>
          <w:noProof/>
        </w:rPr>
        <mc:AlternateContent>
          <mc:Choice Requires="wpg">
            <w:drawing>
              <wp:anchor distT="0" distB="0" distL="114300" distR="114300" simplePos="0" relativeHeight="25193881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5946" name="Group 36594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3044" name="Rectangle 3304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w:t>
                              </w:r>
                              <w:r>
                                <w:rPr>
                                  <w:rFonts w:ascii="Arial" w:eastAsia="Arial" w:hAnsi="Arial" w:cs="Arial"/>
                                  <w:sz w:val="12"/>
                                </w:rPr>
                                <w:t xml:space="preserve">ión: 7PTF7XZMN53EQQ6W4NHHWX7S6 | Verificación: https://candelaria.sedelectronica.es/ </w:t>
                              </w:r>
                            </w:p>
                          </w:txbxContent>
                        </wps:txbx>
                        <wps:bodyPr horzOverflow="overflow" vert="horz" lIns="0" tIns="0" rIns="0" bIns="0" rtlCol="0">
                          <a:noAutofit/>
                        </wps:bodyPr>
                      </wps:wsp>
                      <wps:wsp>
                        <wps:cNvPr id="33045" name="Rectangle 33045"/>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212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5946" style="width:12.7031pt;height:281.682pt;position:absolute;mso-position-horizontal-relative:page;mso-position-horizontal:absolute;margin-left:682.278pt;mso-position-vertical-relative:page;margin-top:530.238pt;" coordsize="1613,35773">
                <v:rect id="Rectangle 3304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3045"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212 de 243 </w:t>
                        </w:r>
                      </w:p>
                    </w:txbxContent>
                  </v:textbox>
                </v:rect>
                <w10:wrap type="square"/>
              </v:group>
            </w:pict>
          </mc:Fallback>
        </mc:AlternateContent>
      </w:r>
      <w:r>
        <w:rPr>
          <w:rFonts w:ascii="Arial" w:eastAsia="Arial" w:hAnsi="Arial" w:cs="Arial"/>
        </w:rPr>
        <w:t>El artículo 49. 1 de la citada ley, en cuanto al contenido que deben de i</w:t>
      </w:r>
      <w:r>
        <w:rPr>
          <w:rFonts w:ascii="Arial" w:eastAsia="Arial" w:hAnsi="Arial" w:cs="Arial"/>
        </w:rPr>
        <w:t xml:space="preserve">ncluir los convenios de colaboración. </w:t>
      </w:r>
    </w:p>
    <w:p w:rsidR="000B5886" w:rsidRDefault="00DA5302">
      <w:pPr>
        <w:spacing w:after="91" w:line="248" w:lineRule="auto"/>
        <w:ind w:left="1411" w:right="939" w:hanging="10"/>
        <w:jc w:val="both"/>
      </w:pPr>
      <w:r>
        <w:rPr>
          <w:rFonts w:ascii="Arial" w:eastAsia="Arial" w:hAnsi="Arial" w:cs="Arial"/>
        </w:rPr>
        <w:t xml:space="preserve">Y el artículo 49.2 señala que </w:t>
      </w:r>
      <w:r>
        <w:rPr>
          <w:rFonts w:ascii="Arial" w:eastAsia="Arial" w:hAnsi="Arial" w:cs="Arial"/>
          <w:i/>
        </w:rPr>
        <w:t>“En cualquier momento antes de la finalización del plazo previsto en el apartado anterior, los firmantes del convenio podrán acordar unánimemente su prórroga por un periodo de hasta cuatr</w:t>
      </w:r>
      <w:r>
        <w:rPr>
          <w:rFonts w:ascii="Arial" w:eastAsia="Arial" w:hAnsi="Arial" w:cs="Arial"/>
          <w:i/>
        </w:rPr>
        <w:t>o años adicionales o su extinción”.</w:t>
      </w:r>
      <w:r>
        <w:rPr>
          <w:rFonts w:ascii="Times New Roman" w:eastAsia="Times New Roman" w:hAnsi="Times New Roman" w:cs="Times New Roman"/>
          <w:sz w:val="24"/>
        </w:rPr>
        <w:t xml:space="preserve"> </w:t>
      </w:r>
    </w:p>
    <w:p w:rsidR="000B5886" w:rsidRDefault="00DA5302">
      <w:pPr>
        <w:spacing w:after="92" w:line="247" w:lineRule="auto"/>
        <w:ind w:left="720" w:right="940" w:hanging="10"/>
        <w:jc w:val="both"/>
      </w:pPr>
      <w:r>
        <w:rPr>
          <w:rFonts w:ascii="Arial" w:eastAsia="Arial" w:hAnsi="Arial" w:cs="Arial"/>
        </w:rPr>
        <w:t>Los convenios suscritos por la Administración General del Estado o alguno de sus organismos públicos o entidades de derecho público vinculados o dependientes resultarán eficaces una vez inscritos en el Registro Electrón</w:t>
      </w:r>
      <w:r>
        <w:rPr>
          <w:rFonts w:ascii="Arial" w:eastAsia="Arial" w:hAnsi="Arial" w:cs="Arial"/>
        </w:rPr>
        <w:t>ico estatal de Órganos e Instrumentos de Cooperación del sector público estatal, al que se refiere la disposición adicional séptima y publicados en el «Boletín Oficial del Estado». Previamente y con carácter facultativo, se podrán publicar en el Boletín Of</w:t>
      </w:r>
      <w:r>
        <w:rPr>
          <w:rFonts w:ascii="Arial" w:eastAsia="Arial" w:hAnsi="Arial" w:cs="Arial"/>
        </w:rPr>
        <w:t xml:space="preserve">icial de la Comunidad Autónoma o de la provincia, que corresponda a la otra Administración firmante. </w:t>
      </w:r>
    </w:p>
    <w:p w:rsidR="000B5886" w:rsidRDefault="00DA5302">
      <w:pPr>
        <w:spacing w:after="91" w:line="248" w:lineRule="auto"/>
        <w:ind w:left="718" w:right="939" w:hanging="10"/>
        <w:jc w:val="both"/>
      </w:pPr>
      <w:r>
        <w:rPr>
          <w:rFonts w:ascii="Arial" w:eastAsia="Arial" w:hAnsi="Arial" w:cs="Arial"/>
        </w:rPr>
        <w:t>En cuanto al órgano competente, e</w:t>
      </w:r>
      <w:r>
        <w:rPr>
          <w:rFonts w:ascii="Arial" w:eastAsia="Arial" w:hAnsi="Arial" w:cs="Arial"/>
          <w:b/>
        </w:rPr>
        <w:t>s la Junta de Gobierno Local el órgano competente que tiene atribuido la competencia para la aprobación de programas, pla</w:t>
      </w:r>
      <w:r>
        <w:rPr>
          <w:rFonts w:ascii="Arial" w:eastAsia="Arial" w:hAnsi="Arial" w:cs="Arial"/>
          <w:b/>
        </w:rPr>
        <w:t>nes, convenios con entidades públicas o privadas para consecución de los fines de interés público, así como la autorización a la Alcaldesa - Presidenta, para actuar y firmar en los citados convenios, planes o programas, en virtud de delegación del pleno ad</w:t>
      </w:r>
      <w:r>
        <w:rPr>
          <w:rFonts w:ascii="Arial" w:eastAsia="Arial" w:hAnsi="Arial" w:cs="Arial"/>
          <w:b/>
        </w:rPr>
        <w:t xml:space="preserve">optada en el acuerdo primero, punto  6 de la sesión plenaria de 28 de junio de 2019, en el que se establece </w:t>
      </w:r>
      <w:r>
        <w:rPr>
          <w:rFonts w:ascii="Arial" w:eastAsia="Arial" w:hAnsi="Arial" w:cs="Arial"/>
          <w:b/>
          <w:i/>
        </w:rPr>
        <w:t xml:space="preserve">“ </w:t>
      </w:r>
      <w:r>
        <w:rPr>
          <w:rFonts w:ascii="Arial" w:eastAsia="Arial" w:hAnsi="Arial" w:cs="Arial"/>
          <w:i/>
        </w:rPr>
        <w:t xml:space="preserve"> Primero: Delegar en la Junta de Gobierno Local las siguientes atribuciones del Pleno de la Corporación:…</w:t>
      </w:r>
      <w:r>
        <w:rPr>
          <w:rFonts w:ascii="Arial" w:eastAsia="Arial" w:hAnsi="Arial" w:cs="Arial"/>
        </w:rPr>
        <w:t xml:space="preserve"> </w:t>
      </w:r>
      <w:r>
        <w:rPr>
          <w:rFonts w:ascii="Arial" w:eastAsia="Arial" w:hAnsi="Arial" w:cs="Arial"/>
          <w:i/>
        </w:rPr>
        <w:t>6.- La aprobación de programas, planes o</w:t>
      </w:r>
      <w:r>
        <w:rPr>
          <w:rFonts w:ascii="Arial" w:eastAsia="Arial" w:hAnsi="Arial" w:cs="Arial"/>
          <w:i/>
        </w:rPr>
        <w:t xml:space="preserve"> convenios con entidades públicas o privadas para la consecución de fines de interés público, así como la autorización al Alcalde Presidente para actuar y firmar, en los citados convenios, planes o programas, ante cualquier Administración Pública u órganos</w:t>
      </w:r>
      <w:r>
        <w:rPr>
          <w:rFonts w:ascii="Arial" w:eastAsia="Arial" w:hAnsi="Arial" w:cs="Arial"/>
          <w:i/>
        </w:rPr>
        <w:t xml:space="preserve"> de ésta, en los términos previstos en la Ley Territorial 14/1.990, de Régimen Jurídico de las Administraciones Públicas de Canarias…”</w:t>
      </w:r>
      <w:r>
        <w:rPr>
          <w:rFonts w:ascii="Times New Roman" w:eastAsia="Times New Roman" w:hAnsi="Times New Roman" w:cs="Times New Roman"/>
          <w:sz w:val="24"/>
        </w:rPr>
        <w:t xml:space="preserve"> </w:t>
      </w:r>
    </w:p>
    <w:p w:rsidR="000B5886" w:rsidRDefault="00DA5302">
      <w:pPr>
        <w:spacing w:after="0"/>
        <w:ind w:left="708"/>
      </w:pPr>
      <w:r>
        <w:rPr>
          <w:rFonts w:ascii="Arial" w:eastAsia="Arial" w:hAnsi="Arial" w:cs="Arial"/>
          <w:i/>
        </w:rPr>
        <w:t xml:space="preserve"> </w:t>
      </w:r>
    </w:p>
    <w:p w:rsidR="000B5886" w:rsidRDefault="00DA5302">
      <w:pPr>
        <w:spacing w:after="74" w:line="247" w:lineRule="auto"/>
        <w:ind w:left="720" w:right="940" w:hanging="10"/>
        <w:jc w:val="both"/>
      </w:pPr>
      <w:r>
        <w:rPr>
          <w:rFonts w:ascii="Arial" w:eastAsia="Arial" w:hAnsi="Arial" w:cs="Arial"/>
        </w:rPr>
        <w:t>Por parte de este Ayuntamiento los convenios deberán ser suscritos por la Alcaldesa-</w:t>
      </w:r>
      <w:r>
        <w:rPr>
          <w:rFonts w:ascii="Arial" w:eastAsia="Arial" w:hAnsi="Arial" w:cs="Arial"/>
        </w:rPr>
        <w:t>Presidenta haciendo uso de las competencias previstas en el art 21.1 b de la Ley 7/1985 de 2 de abril Reguladora de Bases de Régimen Local, del art 41.12 del Real Decreto Legislativo 2568/1986, de 28 de noviembre por el que se aprueba el Reglamento de Orga</w:t>
      </w:r>
      <w:r>
        <w:rPr>
          <w:rFonts w:ascii="Arial" w:eastAsia="Arial" w:hAnsi="Arial" w:cs="Arial"/>
        </w:rPr>
        <w:t>nización, Funcionamiento y Régimen Jurídico de las Entidades Locales, en orden a la suscripción de documentos que vinculen contractualmente a la Entidad Local a la cual representa.</w:t>
      </w:r>
      <w:r>
        <w:rPr>
          <w:rFonts w:ascii="Times New Roman" w:eastAsia="Times New Roman" w:hAnsi="Times New Roman" w:cs="Times New Roman"/>
          <w:sz w:val="24"/>
        </w:rPr>
        <w:t xml:space="preserve"> </w:t>
      </w:r>
    </w:p>
    <w:p w:rsidR="000B5886" w:rsidRDefault="00DA5302">
      <w:pPr>
        <w:spacing w:after="112" w:line="247" w:lineRule="auto"/>
        <w:ind w:left="720" w:right="940" w:hanging="10"/>
        <w:jc w:val="both"/>
      </w:pPr>
      <w:r>
        <w:rPr>
          <w:rFonts w:ascii="Arial" w:eastAsia="Arial" w:hAnsi="Arial" w:cs="Arial"/>
        </w:rPr>
        <w:t>A la vista de cuanto antecede, la informante estima que es posible jurídic</w:t>
      </w:r>
      <w:r>
        <w:rPr>
          <w:rFonts w:ascii="Arial" w:eastAsia="Arial" w:hAnsi="Arial" w:cs="Arial"/>
        </w:rPr>
        <w:t>amente la aprobación y suscripción del Convenio específico de colaboración para la formación en centros de trabajo entre el Ayuntamiento de Candelaria y la empresa Centro de Mayores Brígida y formula la siguiente Propuesta de Resolución, para que por la Ju</w:t>
      </w:r>
      <w:r>
        <w:rPr>
          <w:rFonts w:ascii="Arial" w:eastAsia="Arial" w:hAnsi="Arial" w:cs="Arial"/>
        </w:rPr>
        <w:t xml:space="preserve">nta de Gobierno Local se acuerde: </w:t>
      </w:r>
    </w:p>
    <w:p w:rsidR="000B5886" w:rsidRDefault="00DA5302">
      <w:pPr>
        <w:spacing w:after="95"/>
        <w:ind w:left="708"/>
      </w:pPr>
      <w:r>
        <w:rPr>
          <w:rFonts w:ascii="Arial" w:eastAsia="Arial" w:hAnsi="Arial" w:cs="Arial"/>
        </w:rPr>
        <w:t xml:space="preserve"> </w:t>
      </w:r>
    </w:p>
    <w:p w:rsidR="000B5886" w:rsidRDefault="00DA5302">
      <w:pPr>
        <w:pStyle w:val="Ttulo3"/>
        <w:ind w:left="477" w:right="831"/>
      </w:pPr>
      <w:r>
        <w:t xml:space="preserve">Propuesta de resolución </w:t>
      </w:r>
      <w:r>
        <w:rPr>
          <w:b w:val="0"/>
        </w:rPr>
        <w:t xml:space="preserve">  </w:t>
      </w:r>
    </w:p>
    <w:p w:rsidR="000B5886" w:rsidRDefault="00DA5302">
      <w:pPr>
        <w:spacing w:after="98"/>
        <w:ind w:right="182"/>
        <w:jc w:val="center"/>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PRIMERO. - Aprobar y suscribir el Convenio específico de colaboración para la formación en centros de trabajo entre el Ayuntamiento de Candelaria Y LA EMPRESA CENTRO DE MAYORES </w:t>
      </w:r>
    </w:p>
    <w:p w:rsidR="000B5886" w:rsidRDefault="00DA5302">
      <w:pPr>
        <w:spacing w:after="73" w:line="247" w:lineRule="auto"/>
        <w:ind w:left="720" w:right="940" w:hanging="10"/>
        <w:jc w:val="both"/>
      </w:pPr>
      <w:r>
        <w:rPr>
          <w:rFonts w:ascii="Arial" w:eastAsia="Arial" w:hAnsi="Arial" w:cs="Arial"/>
        </w:rPr>
        <w:t xml:space="preserve">BRÍGIDA, en </w:t>
      </w:r>
      <w:r>
        <w:rPr>
          <w:rFonts w:ascii="Arial" w:eastAsia="Arial" w:hAnsi="Arial" w:cs="Arial"/>
        </w:rPr>
        <w:t xml:space="preserve">los términos propuestos por la Sra.  Alcaldesa Presidenta y del siguiente tenor literal: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0"/>
        <w:ind w:left="708"/>
      </w:pPr>
      <w:r>
        <w:rPr>
          <w:rFonts w:ascii="Times New Roman" w:eastAsia="Times New Roman" w:hAnsi="Times New Roman" w:cs="Times New Roman"/>
          <w:b/>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“CONVENIO ESPECÍFICO DE COLABORACIÓN ENTRE EL CENTRO DE FORMACIÓN AYUNTAMIENTO DE CANDELARIA Y LA EMPRESA CENTRO DE MAYORES BRÍGIDA PARA LA REALIZACIÓN DEL MÓDULO</w:t>
      </w:r>
      <w:r>
        <w:rPr>
          <w:rFonts w:ascii="Times New Roman" w:eastAsia="Times New Roman" w:hAnsi="Times New Roman" w:cs="Times New Roman"/>
          <w:sz w:val="18"/>
        </w:rPr>
        <w:t xml:space="preserve"> DE FORMACIÓN EN CENTROS DE TRABAJO DEL ALUMNADO PARTICIPANTE EN LOS CERTIFICADOS DE PROFESIONALIDAD DE LA PROGRAMACIÓN DE FORMACIÓN DE OFERTA.</w:t>
      </w:r>
      <w:r>
        <w:rPr>
          <w:rFonts w:ascii="Times New Roman" w:eastAsia="Times New Roman" w:hAnsi="Times New Roman" w:cs="Times New Roman"/>
          <w:sz w:val="24"/>
        </w:rPr>
        <w:t xml:space="preserve"> </w:t>
      </w:r>
    </w:p>
    <w:p w:rsidR="000B5886" w:rsidRDefault="00DA5302">
      <w:pPr>
        <w:spacing w:after="0"/>
        <w:ind w:left="708"/>
      </w:pPr>
      <w:r>
        <w:rPr>
          <w:noProof/>
        </w:rPr>
        <mc:AlternateContent>
          <mc:Choice Requires="wpg">
            <w:drawing>
              <wp:anchor distT="0" distB="0" distL="114300" distR="114300" simplePos="0" relativeHeight="25193984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6093" name="Group 36609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3213" name="Rectangle 3321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3214" name="Rectangle 33214"/>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213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6093" style="width:12.7031pt;height:281.682pt;position:absolute;mso-position-horizontal-relative:page;mso-position-horizontal:absolute;margin-left:682.278pt;mso-position-vertical-relative:page;margin-top:530.238pt;" coordsize="1613,35773">
                <v:rect id="Rectangle 3321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3214"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213 de 243 </w:t>
                        </w:r>
                      </w:p>
                    </w:txbxContent>
                  </v:textbox>
                </v:rect>
                <w10:wrap type="square"/>
              </v:group>
            </w:pict>
          </mc:Fallback>
        </mc:AlternateContent>
      </w:r>
      <w:r>
        <w:rPr>
          <w:rFonts w:ascii="Times New Roman" w:eastAsia="Times New Roman" w:hAnsi="Times New Roman" w:cs="Times New Roman"/>
          <w:sz w:val="18"/>
        </w:rPr>
        <w:t xml:space="preserve"> </w:t>
      </w:r>
    </w:p>
    <w:p w:rsidR="000B5886" w:rsidRDefault="00DA5302">
      <w:pPr>
        <w:spacing w:after="33"/>
        <w:ind w:left="708"/>
      </w:pPr>
      <w:r>
        <w:rPr>
          <w:rFonts w:ascii="Times New Roman" w:eastAsia="Times New Roman" w:hAnsi="Times New Roman" w:cs="Times New Roman"/>
          <w:sz w:val="18"/>
        </w:rPr>
        <w:t xml:space="preserve"> </w:t>
      </w:r>
    </w:p>
    <w:p w:rsidR="000B5886" w:rsidRDefault="00DA5302">
      <w:pPr>
        <w:spacing w:after="0"/>
        <w:ind w:left="10" w:right="243" w:hanging="10"/>
        <w:jc w:val="center"/>
      </w:pPr>
      <w:r>
        <w:rPr>
          <w:rFonts w:ascii="Times New Roman" w:eastAsia="Times New Roman" w:hAnsi="Times New Roman" w:cs="Times New Roman"/>
          <w:sz w:val="18"/>
        </w:rPr>
        <w:t xml:space="preserve">En         a      </w:t>
      </w:r>
      <w:r>
        <w:rPr>
          <w:rFonts w:ascii="Times New Roman" w:eastAsia="Times New Roman" w:hAnsi="Times New Roman" w:cs="Times New Roman"/>
          <w:sz w:val="24"/>
        </w:rPr>
        <w:t xml:space="preserve">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10" w:right="242" w:hanging="10"/>
        <w:jc w:val="center"/>
      </w:pPr>
      <w:r>
        <w:rPr>
          <w:rFonts w:ascii="Times New Roman" w:eastAsia="Times New Roman" w:hAnsi="Times New Roman" w:cs="Times New Roman"/>
          <w:sz w:val="18"/>
        </w:rPr>
        <w:t xml:space="preserve">REUNIDOS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el CENTRO COLABORADOR: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D/Dña.: Mª Concepción Brito Núñez    , con NIF:  ***1734**  </w:t>
      </w:r>
      <w:r>
        <w:rPr>
          <w:rFonts w:ascii="Times New Roman" w:eastAsia="Times New Roman" w:hAnsi="Times New Roman" w:cs="Times New Roman"/>
          <w:color w:val="0000FF"/>
          <w:sz w:val="18"/>
        </w:rPr>
        <w:t>,</w:t>
      </w:r>
      <w:r>
        <w:rPr>
          <w:rFonts w:ascii="Times New Roman" w:eastAsia="Times New Roman" w:hAnsi="Times New Roman" w:cs="Times New Roman"/>
          <w:sz w:val="18"/>
        </w:rPr>
        <w:t>en nombre y representación d</w:t>
      </w:r>
      <w:r>
        <w:rPr>
          <w:rFonts w:ascii="Times New Roman" w:eastAsia="Times New Roman" w:hAnsi="Times New Roman" w:cs="Times New Roman"/>
          <w:sz w:val="18"/>
        </w:rPr>
        <w:t>el centro Ayuntamiento de Candelaria</w:t>
      </w:r>
      <w:r>
        <w:rPr>
          <w:rFonts w:ascii="Times New Roman" w:eastAsia="Times New Roman" w:hAnsi="Times New Roman" w:cs="Times New Roman"/>
          <w:sz w:val="20"/>
        </w:rPr>
        <w:t xml:space="preserve"> </w:t>
      </w:r>
      <w:r>
        <w:rPr>
          <w:rFonts w:ascii="Times New Roman" w:eastAsia="Times New Roman" w:hAnsi="Times New Roman" w:cs="Times New Roman"/>
          <w:sz w:val="18"/>
        </w:rPr>
        <w:t>con CIF/NIF nº P3801100C y domicilio social en  Avenida la Constitución 7,   municipio de Candelaria provincia de Santa Cruz de Tenerife</w:t>
      </w:r>
      <w:r>
        <w:rPr>
          <w:rFonts w:ascii="Times New Roman" w:eastAsia="Times New Roman" w:hAnsi="Times New Roman" w:cs="Times New Roman"/>
          <w:sz w:val="20"/>
        </w:rPr>
        <w:t xml:space="preserve">, </w:t>
      </w:r>
      <w:r>
        <w:rPr>
          <w:rFonts w:ascii="Times New Roman" w:eastAsia="Times New Roman" w:hAnsi="Times New Roman" w:cs="Times New Roman"/>
          <w:sz w:val="18"/>
        </w:rPr>
        <w:t>teléfono 922 500 800.</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Y POR LA EMPRESA: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D/Dña.:  </w:t>
      </w:r>
      <w:r>
        <w:rPr>
          <w:rFonts w:ascii="Times New Roman" w:eastAsia="Times New Roman" w:hAnsi="Times New Roman" w:cs="Times New Roman"/>
          <w:sz w:val="18"/>
        </w:rPr>
        <w:t xml:space="preserve">Brígida Teresa Mascareño Trujillo Díaz    , con NIF: ***1835**     </w:t>
      </w:r>
      <w:r>
        <w:rPr>
          <w:rFonts w:ascii="Times New Roman" w:eastAsia="Times New Roman" w:hAnsi="Times New Roman" w:cs="Times New Roman"/>
          <w:color w:val="0000FF"/>
          <w:sz w:val="18"/>
        </w:rPr>
        <w:t>,</w:t>
      </w:r>
      <w:r>
        <w:rPr>
          <w:rFonts w:ascii="Times New Roman" w:eastAsia="Times New Roman" w:hAnsi="Times New Roman" w:cs="Times New Roman"/>
          <w:sz w:val="18"/>
        </w:rPr>
        <w:t>en nombre y representación de la empresa centro de Mayores Brígida</w:t>
      </w:r>
      <w:r>
        <w:rPr>
          <w:rFonts w:ascii="Times New Roman" w:eastAsia="Times New Roman" w:hAnsi="Times New Roman" w:cs="Times New Roman"/>
          <w:sz w:val="20"/>
        </w:rPr>
        <w:t xml:space="preserve"> </w:t>
      </w:r>
      <w:r>
        <w:rPr>
          <w:rFonts w:ascii="Times New Roman" w:eastAsia="Times New Roman" w:hAnsi="Times New Roman" w:cs="Times New Roman"/>
          <w:sz w:val="18"/>
        </w:rPr>
        <w:t>con CIF/NIF nº 43618354 G y domicilio social en Avenida Tomás Cruz García, nº 18, 38500 Güímar, Santa Cruz de Tenerife,</w:t>
      </w:r>
      <w:r>
        <w:rPr>
          <w:rFonts w:ascii="Times New Roman" w:eastAsia="Times New Roman" w:hAnsi="Times New Roman" w:cs="Times New Roman"/>
          <w:sz w:val="20"/>
        </w:rPr>
        <w:t xml:space="preserve"> </w:t>
      </w:r>
      <w:r>
        <w:rPr>
          <w:rFonts w:ascii="Times New Roman" w:eastAsia="Times New Roman" w:hAnsi="Times New Roman" w:cs="Times New Roman"/>
          <w:sz w:val="18"/>
        </w:rPr>
        <w:t>t</w:t>
      </w:r>
      <w:r>
        <w:rPr>
          <w:rFonts w:ascii="Times New Roman" w:eastAsia="Times New Roman" w:hAnsi="Times New Roman" w:cs="Times New Roman"/>
          <w:sz w:val="18"/>
        </w:rPr>
        <w:t>eléfono 922511496</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10" w:right="246" w:hanging="10"/>
        <w:jc w:val="center"/>
      </w:pPr>
      <w:r>
        <w:rPr>
          <w:rFonts w:ascii="Times New Roman" w:eastAsia="Times New Roman" w:hAnsi="Times New Roman" w:cs="Times New Roman"/>
          <w:sz w:val="18"/>
        </w:rPr>
        <w:t xml:space="preserve">DECLARAN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PRIMERO.- Que se reconocen recíprocamente capacidad y legitimación para la negociación y firma del presente convenio.</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SEGUNDO.- </w:t>
      </w:r>
      <w:r>
        <w:rPr>
          <w:rFonts w:ascii="Times New Roman" w:eastAsia="Times New Roman" w:hAnsi="Times New Roman" w:cs="Times New Roman"/>
          <w:sz w:val="18"/>
        </w:rPr>
        <w:t>Que el objeto del presente convenio es facilitar por parte de la empresa  Centro de mayores Brígida la realización del módulo de formación práctica en centros de trabajo (FCT) al alumnado del Certificado de Profesionalidad con código SSCS0208, de la acción</w:t>
      </w:r>
      <w:r>
        <w:rPr>
          <w:rFonts w:ascii="Times New Roman" w:eastAsia="Times New Roman" w:hAnsi="Times New Roman" w:cs="Times New Roman"/>
          <w:sz w:val="18"/>
        </w:rPr>
        <w:t xml:space="preserve"> formativa nº 21-38/ 500026 especialidad Atención sociosanitaria a personas dependientes en instituciones sociales,  impartido en el Centro Ayuntamiento de Candelaria,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TERCERO.- La empresa Centro de Mayores Brígida tiene actividad suficiente para acoger</w:t>
      </w:r>
      <w:r>
        <w:rPr>
          <w:rFonts w:ascii="Times New Roman" w:eastAsia="Times New Roman" w:hAnsi="Times New Roman" w:cs="Times New Roman"/>
          <w:sz w:val="18"/>
        </w:rPr>
        <w:t xml:space="preserve"> al alumnado en prácticas y dispone de las condiciones de espacio y mobiliario necesarios para el desarrollo de las capacidades de la acción formativa señalada.</w:t>
      </w:r>
      <w:r>
        <w:rPr>
          <w:rFonts w:ascii="Times New Roman" w:eastAsia="Times New Roman" w:hAnsi="Times New Roman" w:cs="Times New Roman"/>
          <w:sz w:val="24"/>
        </w:rPr>
        <w:t xml:space="preserve"> </w:t>
      </w:r>
    </w:p>
    <w:p w:rsidR="000B5886" w:rsidRDefault="00DA5302">
      <w:pPr>
        <w:spacing w:after="0"/>
        <w:ind w:left="10" w:right="243" w:hanging="10"/>
        <w:jc w:val="center"/>
      </w:pPr>
      <w:r>
        <w:rPr>
          <w:rFonts w:ascii="Times New Roman" w:eastAsia="Times New Roman" w:hAnsi="Times New Roman" w:cs="Times New Roman"/>
          <w:sz w:val="18"/>
        </w:rPr>
        <w:t xml:space="preserve">ACUERDAN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0"/>
        <w:ind w:left="4249"/>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Suscribir el presente convenio de colaboración para la realización del módulo de</w:t>
      </w:r>
      <w:r>
        <w:rPr>
          <w:rFonts w:ascii="Times New Roman" w:eastAsia="Times New Roman" w:hAnsi="Times New Roman" w:cs="Times New Roman"/>
          <w:sz w:val="18"/>
        </w:rPr>
        <w:t xml:space="preserve"> formación práctica en centros de trabajo, de conformidad con lo establecido en el Real Decreto 694/2017, de 3 de julio, por el que se desarrolla la Ley 30/2015, de 9 de septiembre, por la que se regula el Sistema de Formación Profesional para el Empleo en</w:t>
      </w:r>
      <w:r>
        <w:rPr>
          <w:rFonts w:ascii="Times New Roman" w:eastAsia="Times New Roman" w:hAnsi="Times New Roman" w:cs="Times New Roman"/>
          <w:sz w:val="18"/>
        </w:rPr>
        <w:t xml:space="preserve"> el ámbito laboral (BOE nº159, de 5 de julio de 2017), el RD 34/2008 de 18 de enero, que regula los Certificados de Profesionalidad (BOE nº27, de 31 de enero de 2008), el Real Decreto   RD 1379/2008 modificado po RD721/2011    , correspondiente a esta  esp</w:t>
      </w:r>
      <w:r>
        <w:rPr>
          <w:rFonts w:ascii="Times New Roman" w:eastAsia="Times New Roman" w:hAnsi="Times New Roman" w:cs="Times New Roman"/>
          <w:sz w:val="18"/>
        </w:rPr>
        <w:t>ecialidad formativa y la Convocatoria de concesión de subvenciones para este tipo de acción formativa así como la Resolución de concesión sobre la misma y el Manual de Gestión pertinente, además de las cláusulas que establece este Convenio y todas aquellas</w:t>
      </w:r>
      <w:r>
        <w:rPr>
          <w:rFonts w:ascii="Times New Roman" w:eastAsia="Times New Roman" w:hAnsi="Times New Roman" w:cs="Times New Roman"/>
          <w:sz w:val="18"/>
        </w:rPr>
        <w:t xml:space="preserve"> normas que sean de aplicación y que ambas partes conocen y acatan.</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Por todo ello se firma el presente Convenio con las siguientes: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10" w:right="247" w:hanging="10"/>
        <w:jc w:val="center"/>
      </w:pPr>
      <w:r>
        <w:rPr>
          <w:rFonts w:ascii="Times New Roman" w:eastAsia="Times New Roman" w:hAnsi="Times New Roman" w:cs="Times New Roman"/>
          <w:sz w:val="18"/>
        </w:rPr>
        <w:t xml:space="preserve">CLAUSULAS </w:t>
      </w:r>
    </w:p>
    <w:p w:rsidR="000B5886" w:rsidRDefault="00DA5302">
      <w:pPr>
        <w:spacing w:after="0"/>
        <w:ind w:right="199"/>
        <w:jc w:val="center"/>
      </w:pPr>
      <w:r>
        <w:rPr>
          <w:rFonts w:ascii="Times New Roman" w:eastAsia="Times New Roman" w:hAnsi="Times New Roman" w:cs="Times New Roman"/>
          <w:sz w:val="18"/>
        </w:rPr>
        <w:t xml:space="preserve"> </w:t>
      </w:r>
    </w:p>
    <w:p w:rsidR="000B5886" w:rsidRDefault="00DA5302">
      <w:pPr>
        <w:spacing w:after="33"/>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PRIMERA.- </w:t>
      </w:r>
      <w:r>
        <w:rPr>
          <w:rFonts w:ascii="Times New Roman" w:eastAsia="Times New Roman" w:hAnsi="Times New Roman" w:cs="Times New Roman"/>
          <w:sz w:val="18"/>
          <w:u w:val="single" w:color="000000"/>
        </w:rPr>
        <w:t>Objeto.-</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objetivo del presente convenio es facilitar por parte de la empresa suscriptora la realización del módulo de formación práctica en centros de trabajo (FCT) al alumnado de la/s acción/es formativa/s que figura en el cuadro adjunto, del Subsistema de Form</w:t>
      </w:r>
      <w:r>
        <w:rPr>
          <w:rFonts w:ascii="Times New Roman" w:eastAsia="Times New Roman" w:hAnsi="Times New Roman" w:cs="Times New Roman"/>
          <w:sz w:val="18"/>
        </w:rPr>
        <w:t xml:space="preserve">ación para el Empleo, impartidos en el centro de formación que suscribe el presente convenio .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noProof/>
        </w:rPr>
        <mc:AlternateContent>
          <mc:Choice Requires="wpg">
            <w:drawing>
              <wp:anchor distT="0" distB="0" distL="114300" distR="114300" simplePos="0" relativeHeight="25194086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0573" name="Group 36057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3425" name="Rectangle 3342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3426" name="Rectangle 33426"/>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w:t>
                              </w:r>
                              <w:r>
                                <w:rPr>
                                  <w:rFonts w:ascii="Arial" w:eastAsia="Arial" w:hAnsi="Arial" w:cs="Arial"/>
                                  <w:sz w:val="12"/>
                                </w:rPr>
                                <w:t xml:space="preserve">esPublico Gestiona | Página 214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0573" style="width:12.7031pt;height:281.682pt;position:absolute;mso-position-horizontal-relative:page;mso-position-horizontal:absolute;margin-left:682.278pt;mso-position-vertical-relative:page;margin-top:530.238pt;" coordsize="1613,35773">
                <v:rect id="Rectangle 3342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3426"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214 de 243 </w:t>
                        </w:r>
                      </w:p>
                    </w:txbxContent>
                  </v:textbox>
                </v:rect>
                <w10:wrap type="square"/>
              </v:group>
            </w:pict>
          </mc:Fallback>
        </mc:AlternateConten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9011" w:type="dxa"/>
        <w:tblInd w:w="713" w:type="dxa"/>
        <w:tblCellMar>
          <w:top w:w="2" w:type="dxa"/>
          <w:left w:w="139" w:type="dxa"/>
          <w:bottom w:w="0" w:type="dxa"/>
          <w:right w:w="0" w:type="dxa"/>
        </w:tblCellMar>
        <w:tblLook w:val="04A0" w:firstRow="1" w:lastRow="0" w:firstColumn="1" w:lastColumn="0" w:noHBand="0" w:noVBand="1"/>
      </w:tblPr>
      <w:tblGrid>
        <w:gridCol w:w="1601"/>
        <w:gridCol w:w="5799"/>
        <w:gridCol w:w="1611"/>
      </w:tblGrid>
      <w:tr w:rsidR="000B5886">
        <w:trPr>
          <w:trHeight w:val="216"/>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38"/>
              <w:jc w:val="center"/>
            </w:pPr>
            <w:r>
              <w:rPr>
                <w:rFonts w:ascii="Times New Roman" w:eastAsia="Times New Roman" w:hAnsi="Times New Roman" w:cs="Times New Roman"/>
                <w:sz w:val="18"/>
              </w:rPr>
              <w:t xml:space="preserve">Nº Curso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36"/>
              <w:jc w:val="center"/>
            </w:pPr>
            <w:r>
              <w:rPr>
                <w:rFonts w:ascii="Times New Roman" w:eastAsia="Times New Roman" w:hAnsi="Times New Roman" w:cs="Times New Roman"/>
                <w:sz w:val="18"/>
              </w:rPr>
              <w:t xml:space="preserve">Especialidad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Horas de prácticas </w:t>
            </w:r>
          </w:p>
        </w:tc>
      </w:tr>
      <w:tr w:rsidR="000B5886">
        <w:trPr>
          <w:trHeight w:val="218"/>
        </w:trPr>
        <w:tc>
          <w:tcPr>
            <w:tcW w:w="160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73"/>
              <w:jc w:val="right"/>
            </w:pPr>
            <w:r>
              <w:rPr>
                <w:rFonts w:ascii="Times New Roman" w:eastAsia="Times New Roman" w:hAnsi="Times New Roman" w:cs="Times New Roman"/>
                <w:sz w:val="18"/>
              </w:rPr>
              <w:t xml:space="preserve">21-38/ 500026    </w:t>
            </w:r>
          </w:p>
        </w:tc>
        <w:tc>
          <w:tcPr>
            <w:tcW w:w="579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272"/>
              <w:jc w:val="right"/>
            </w:pPr>
            <w:r>
              <w:rPr>
                <w:rFonts w:ascii="Times New Roman" w:eastAsia="Times New Roman" w:hAnsi="Times New Roman" w:cs="Times New Roman"/>
                <w:sz w:val="18"/>
              </w:rPr>
              <w:t xml:space="preserve">Atención sociosanitaria a personas dependientes en instituciones sociales    </w:t>
            </w:r>
          </w:p>
        </w:tc>
        <w:tc>
          <w:tcPr>
            <w:tcW w:w="1611"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531"/>
            </w:pPr>
            <w:r>
              <w:rPr>
                <w:rFonts w:ascii="Times New Roman" w:eastAsia="Times New Roman" w:hAnsi="Times New Roman" w:cs="Times New Roman"/>
                <w:sz w:val="18"/>
              </w:rPr>
              <w:t xml:space="preserve"> 80    </w:t>
            </w:r>
            <w:r>
              <w:rPr>
                <w:rFonts w:ascii="Times New Roman" w:eastAsia="Times New Roman" w:hAnsi="Times New Roman" w:cs="Times New Roman"/>
                <w:sz w:val="24"/>
              </w:rPr>
              <w:t xml:space="preserve"> </w:t>
            </w:r>
          </w:p>
        </w:tc>
      </w:tr>
    </w:tbl>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SEGUNDA.- </w:t>
      </w:r>
      <w:r>
        <w:rPr>
          <w:rFonts w:ascii="Times New Roman" w:eastAsia="Times New Roman" w:hAnsi="Times New Roman" w:cs="Times New Roman"/>
          <w:sz w:val="18"/>
          <w:u w:val="single" w:color="000000"/>
        </w:rPr>
        <w:t>Relación entre el alumnado en prácticas y la empresa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relación entre el alumnado y la empresa en la que realiza las prácticas profesionales, que en ningún caso será de carácter laboral, se efectuará dentro del marco previsto por la legislación aplicab</w:t>
      </w:r>
      <w:r>
        <w:rPr>
          <w:rFonts w:ascii="Times New Roman" w:eastAsia="Times New Roman" w:hAnsi="Times New Roman" w:cs="Times New Roman"/>
          <w:sz w:val="18"/>
        </w:rPr>
        <w:t xml:space="preserve">le en materia de Formación Profesional para el Empleo y su normativa de desarrollo, sin perjuicio de cualquier otra que fuera de aplicación.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no podrá cubrir ni siquiera con carácter interino, ningún puesto de trabajo con un/a alumno/a en prác</w:t>
      </w:r>
      <w:r>
        <w:rPr>
          <w:rFonts w:ascii="Times New Roman" w:eastAsia="Times New Roman" w:hAnsi="Times New Roman" w:cs="Times New Roman"/>
          <w:sz w:val="18"/>
        </w:rPr>
        <w:t xml:space="preserve">ticas, salvo que se establezca al efecto una relación laboral retribuida. En este caso, se considerarán extinguidas las prácticas con respecto a este alumno/a, debiendo la empresa comunicar este hecho al Centro de formación para formalizar su baja.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6"/>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TE</w:t>
      </w:r>
      <w:r>
        <w:rPr>
          <w:rFonts w:ascii="Times New Roman" w:eastAsia="Times New Roman" w:hAnsi="Times New Roman" w:cs="Times New Roman"/>
          <w:sz w:val="18"/>
        </w:rPr>
        <w:t xml:space="preserve">RCERA.- </w:t>
      </w:r>
      <w:r>
        <w:rPr>
          <w:rFonts w:ascii="Times New Roman" w:eastAsia="Times New Roman" w:hAnsi="Times New Roman" w:cs="Times New Roman"/>
          <w:sz w:val="18"/>
          <w:u w:val="single" w:color="000000"/>
        </w:rPr>
        <w:t>Inicio de las prácticas y póliza de accidentes.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prácticas se iniciarán en la fecha que se comunique en el documento establecido al efecto. </w:t>
      </w:r>
    </w:p>
    <w:p w:rsidR="000B5886" w:rsidRDefault="00DA5302">
      <w:pPr>
        <w:spacing w:after="5" w:line="247" w:lineRule="auto"/>
        <w:ind w:left="703" w:right="942" w:hanging="10"/>
        <w:jc w:val="both"/>
      </w:pPr>
      <w:r>
        <w:rPr>
          <w:rFonts w:ascii="Times New Roman" w:eastAsia="Times New Roman" w:hAnsi="Times New Roman" w:cs="Times New Roman"/>
          <w:sz w:val="18"/>
        </w:rPr>
        <w:t>Con carácter previo, el centro de formación presentará la siguiente documentación al Servicio Canario</w:t>
      </w:r>
      <w:r>
        <w:rPr>
          <w:rFonts w:ascii="Times New Roman" w:eastAsia="Times New Roman" w:hAnsi="Times New Roman" w:cs="Times New Roman"/>
          <w:sz w:val="18"/>
        </w:rPr>
        <w:t xml:space="preserve"> de Empleo: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1078" w:right="3739" w:hanging="10"/>
        <w:jc w:val="both"/>
      </w:pP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Convenio debidamente firmado y sellado entre la empresa y el centro colaborador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Programa formativo (anexo VIII de la Orden ESS/1897/2013, de 10 de octubre)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El centro de formación formalizará, antes del inicio de las prácticas, una póliza de accidentes de los alumnos y alumnas, facilitando copia de la misma a la empresa, que deberá tener contratadas las siguientes coberturas: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1078" w:right="942" w:hanging="10"/>
        <w:jc w:val="both"/>
      </w:pPr>
      <w:r>
        <w:rPr>
          <w:rFonts w:ascii="Times New Roman" w:eastAsia="Times New Roman" w:hAnsi="Times New Roman" w:cs="Times New Roman"/>
          <w:sz w:val="18"/>
        </w:rPr>
        <w:t>Fallecimiento por accidente: im</w:t>
      </w:r>
      <w:r>
        <w:rPr>
          <w:rFonts w:ascii="Times New Roman" w:eastAsia="Times New Roman" w:hAnsi="Times New Roman" w:cs="Times New Roman"/>
          <w:sz w:val="18"/>
        </w:rPr>
        <w:t xml:space="preserve">porte asegurado de treinta y seis mil euros (36.000 Euros). </w:t>
      </w:r>
    </w:p>
    <w:p w:rsidR="000B5886" w:rsidRDefault="00DA5302">
      <w:pPr>
        <w:numPr>
          <w:ilvl w:val="0"/>
          <w:numId w:val="116"/>
        </w:numPr>
        <w:spacing w:after="5" w:line="247" w:lineRule="auto"/>
        <w:ind w:right="942" w:hanging="360"/>
        <w:jc w:val="both"/>
      </w:pPr>
      <w:r>
        <w:rPr>
          <w:rFonts w:ascii="Times New Roman" w:eastAsia="Times New Roman" w:hAnsi="Times New Roman" w:cs="Times New Roman"/>
          <w:sz w:val="18"/>
        </w:rPr>
        <w:t xml:space="preserve">Invalidez absoluta y permanente por accidente: importe asegurado de cuarenta mil euros (40.000 Euros). </w:t>
      </w:r>
    </w:p>
    <w:p w:rsidR="000B5886" w:rsidRDefault="00DA5302">
      <w:pPr>
        <w:numPr>
          <w:ilvl w:val="0"/>
          <w:numId w:val="116"/>
        </w:numPr>
        <w:spacing w:after="5" w:line="247" w:lineRule="auto"/>
        <w:ind w:right="942" w:hanging="360"/>
        <w:jc w:val="both"/>
      </w:pPr>
      <w:r>
        <w:rPr>
          <w:rFonts w:ascii="Times New Roman" w:eastAsia="Times New Roman" w:hAnsi="Times New Roman" w:cs="Times New Roman"/>
          <w:sz w:val="18"/>
        </w:rPr>
        <w:t xml:space="preserve">Invalidez permanente parcial por accidente: importe que corresponda según baremo. </w:t>
      </w:r>
    </w:p>
    <w:p w:rsidR="000B5886" w:rsidRDefault="00DA5302">
      <w:pPr>
        <w:numPr>
          <w:ilvl w:val="0"/>
          <w:numId w:val="116"/>
        </w:numPr>
        <w:spacing w:after="5" w:line="247" w:lineRule="auto"/>
        <w:ind w:right="942" w:hanging="360"/>
        <w:jc w:val="both"/>
      </w:pPr>
      <w:r>
        <w:rPr>
          <w:rFonts w:ascii="Times New Roman" w:eastAsia="Times New Roman" w:hAnsi="Times New Roman" w:cs="Times New Roman"/>
          <w:sz w:val="18"/>
        </w:rPr>
        <w:t>Asistenc</w:t>
      </w:r>
      <w:r>
        <w:rPr>
          <w:rFonts w:ascii="Times New Roman" w:eastAsia="Times New Roman" w:hAnsi="Times New Roman" w:cs="Times New Roman"/>
          <w:sz w:val="18"/>
        </w:rPr>
        <w:t xml:space="preserve">ia ilimitada sanitaria por accidente, más el riesgo “in itinere”.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todo caso, el alumnado quedará exento de la responsabilidad civil por daños frente a terceros producidos durante la realización de prácticas en empresas, siendo responsable el centro d</w:t>
      </w:r>
      <w:r>
        <w:rPr>
          <w:rFonts w:ascii="Times New Roman" w:eastAsia="Times New Roman" w:hAnsi="Times New Roman" w:cs="Times New Roman"/>
          <w:sz w:val="18"/>
        </w:rPr>
        <w:t xml:space="preserve">e formación, para lo que podrá concertar una póliza.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En cada centro de trabajo donde se vaya a impartir el módulo de FCT deberá constar: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117"/>
        </w:numPr>
        <w:spacing w:after="5" w:line="247" w:lineRule="auto"/>
        <w:ind w:right="942" w:hanging="360"/>
        <w:jc w:val="both"/>
      </w:pPr>
      <w:r>
        <w:rPr>
          <w:rFonts w:ascii="Times New Roman" w:eastAsia="Times New Roman" w:hAnsi="Times New Roman" w:cs="Times New Roman"/>
          <w:sz w:val="18"/>
        </w:rPr>
        <w:t xml:space="preserve">copia u original de la póliza de seguro del alumnado suscrita por el centro colaborador </w:t>
      </w:r>
    </w:p>
    <w:p w:rsidR="000B5886" w:rsidRDefault="00DA5302">
      <w:pPr>
        <w:numPr>
          <w:ilvl w:val="0"/>
          <w:numId w:val="117"/>
        </w:numPr>
        <w:spacing w:after="5" w:line="247" w:lineRule="auto"/>
        <w:ind w:right="942" w:hanging="360"/>
        <w:jc w:val="both"/>
      </w:pPr>
      <w:r>
        <w:rPr>
          <w:rFonts w:ascii="Times New Roman" w:eastAsia="Times New Roman" w:hAnsi="Times New Roman" w:cs="Times New Roman"/>
          <w:sz w:val="18"/>
        </w:rPr>
        <w:t xml:space="preserve">convenio </w:t>
      </w:r>
    </w:p>
    <w:p w:rsidR="000B5886" w:rsidRDefault="00DA5302">
      <w:pPr>
        <w:numPr>
          <w:ilvl w:val="0"/>
          <w:numId w:val="117"/>
        </w:numPr>
        <w:spacing w:after="5" w:line="247" w:lineRule="auto"/>
        <w:ind w:right="942" w:hanging="360"/>
        <w:jc w:val="both"/>
      </w:pPr>
      <w:r>
        <w:rPr>
          <w:rFonts w:ascii="Times New Roman" w:eastAsia="Times New Roman" w:hAnsi="Times New Roman" w:cs="Times New Roman"/>
          <w:sz w:val="18"/>
        </w:rPr>
        <w:t xml:space="preserve">autorización de la alumna o alumno menor de edad </w:t>
      </w:r>
    </w:p>
    <w:p w:rsidR="000B5886" w:rsidRDefault="00DA5302">
      <w:pPr>
        <w:numPr>
          <w:ilvl w:val="0"/>
          <w:numId w:val="117"/>
        </w:numPr>
        <w:spacing w:after="5" w:line="247" w:lineRule="auto"/>
        <w:ind w:right="942" w:hanging="360"/>
        <w:jc w:val="both"/>
      </w:pPr>
      <w:r>
        <w:rPr>
          <w:rFonts w:ascii="Times New Roman" w:eastAsia="Times New Roman" w:hAnsi="Times New Roman" w:cs="Times New Roman"/>
          <w:sz w:val="18"/>
        </w:rPr>
        <w:t xml:space="preserve">ficha relación de las alumnas y alumnos iniciales y tutor o tutora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control de asistencia. </w:t>
      </w:r>
    </w:p>
    <w:p w:rsidR="000B5886" w:rsidRDefault="00DA5302">
      <w:pPr>
        <w:numPr>
          <w:ilvl w:val="0"/>
          <w:numId w:val="117"/>
        </w:numPr>
        <w:spacing w:after="5" w:line="247" w:lineRule="auto"/>
        <w:ind w:right="942" w:hanging="360"/>
        <w:jc w:val="both"/>
      </w:pPr>
      <w:r>
        <w:rPr>
          <w:rFonts w:ascii="Times New Roman" w:eastAsia="Times New Roman" w:hAnsi="Times New Roman" w:cs="Times New Roman"/>
          <w:sz w:val="18"/>
        </w:rPr>
        <w:t xml:space="preserve">Programa formativo según modelo Anexo VIII, Orden ESS 1897/2013 y escala evaluativa </w:t>
      </w:r>
      <w:r>
        <w:rPr>
          <w:rFonts w:ascii="Courier New" w:eastAsia="Courier New" w:hAnsi="Courier New" w:cs="Courier New"/>
          <w:sz w:val="18"/>
        </w:rPr>
        <w:t>–</w:t>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documentación para el seg</w:t>
      </w:r>
      <w:r>
        <w:rPr>
          <w:rFonts w:ascii="Times New Roman" w:eastAsia="Times New Roman" w:hAnsi="Times New Roman" w:cs="Times New Roman"/>
          <w:sz w:val="18"/>
        </w:rPr>
        <w:t xml:space="preserve">uimiento en las visitas presenciales al alumnado.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CUARTA. </w:t>
      </w:r>
      <w:r>
        <w:rPr>
          <w:rFonts w:ascii="Times New Roman" w:eastAsia="Times New Roman" w:hAnsi="Times New Roman" w:cs="Times New Roman"/>
          <w:sz w:val="18"/>
          <w:u w:val="single" w:color="000000"/>
        </w:rPr>
        <w:t>Contenido del módulo de prácticas</w:t>
      </w:r>
      <w:r>
        <w:rPr>
          <w:rFonts w:ascii="Times New Roman" w:eastAsia="Times New Roman" w:hAnsi="Times New Roman" w:cs="Times New Roman"/>
          <w:sz w:val="18"/>
        </w:rPr>
        <w:t>.</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Con el fin de garantizar que las actividades a desarrollar por el alumnado en el módulo F.C.T. se ajusten al certificado realizado, se tendrá en cuenta el </w:t>
      </w:r>
      <w:r>
        <w:rPr>
          <w:rFonts w:ascii="Times New Roman" w:eastAsia="Times New Roman" w:hAnsi="Times New Roman" w:cs="Times New Roman"/>
          <w:sz w:val="18"/>
        </w:rPr>
        <w:t>contenido de las mismas establecido en el correspondiente Real Decreto que regule dicho certificado; sin perjuicio de que dichas actividades puedan ser supervisadas por parte del Servicio Canario de Empleo a través del personal que tenga asignado para esta</w:t>
      </w:r>
      <w:r>
        <w:rPr>
          <w:rFonts w:ascii="Times New Roman" w:eastAsia="Times New Roman" w:hAnsi="Times New Roman" w:cs="Times New Roman"/>
          <w:sz w:val="18"/>
        </w:rPr>
        <w:t xml:space="preserve"> tarea.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El centro de formación y la empresa elaborarán conjuntamente el programa formativo de acuerdo con lo que establezca cada certificado de profesionalidad. Dicho programa formativo, que se adjuntará al convenio, incluirá criterios de evaluación obs</w:t>
      </w:r>
      <w:r>
        <w:rPr>
          <w:rFonts w:ascii="Times New Roman" w:eastAsia="Times New Roman" w:hAnsi="Times New Roman" w:cs="Times New Roman"/>
          <w:sz w:val="18"/>
        </w:rPr>
        <w:t>ervables y medibles, debiendo constar los departamentos de trabajo por los que rotará el alumno/a y las tareas a desarrollar, con sus horas correspondientes, así como el seguimiento y evaluación de los alumnos/as y su evaluación final de acuerdo con los cr</w:t>
      </w:r>
      <w:r>
        <w:rPr>
          <w:rFonts w:ascii="Times New Roman" w:eastAsia="Times New Roman" w:hAnsi="Times New Roman" w:cs="Times New Roman"/>
          <w:sz w:val="18"/>
        </w:rPr>
        <w:t xml:space="preserve">iterios de evaluación del mencionado módulo de prácticas. </w:t>
      </w:r>
    </w:p>
    <w:p w:rsidR="000B5886" w:rsidRDefault="00DA5302">
      <w:pPr>
        <w:spacing w:after="0"/>
        <w:ind w:left="708"/>
      </w:pPr>
      <w:r>
        <w:rPr>
          <w:noProof/>
        </w:rPr>
        <mc:AlternateContent>
          <mc:Choice Requires="wpg">
            <w:drawing>
              <wp:anchor distT="0" distB="0" distL="114300" distR="114300" simplePos="0" relativeHeight="25194188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7024" name="Group 36702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3641" name="Rectangle 3364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3642" name="Rectangle 33642"/>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215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7024" style="width:12.7031pt;height:281.682pt;position:absolute;mso-position-horizontal-relative:page;mso-position-horizontal:absolute;margin-left:682.278pt;mso-position-vertical-relative:page;margin-top:530.238pt;" coordsize="1613,35773">
                <v:rect id="Rectangle 3364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3642"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215 de 243 </w:t>
                        </w:r>
                      </w:p>
                    </w:txbxContent>
                  </v:textbox>
                </v:rect>
                <w10:wrap type="square"/>
              </v:group>
            </w:pict>
          </mc:Fallback>
        </mc:AlternateContent>
      </w: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QUINTA.- </w:t>
      </w:r>
      <w:r>
        <w:rPr>
          <w:rFonts w:ascii="Times New Roman" w:eastAsia="Times New Roman" w:hAnsi="Times New Roman" w:cs="Times New Roman"/>
          <w:sz w:val="18"/>
          <w:u w:val="single" w:color="000000"/>
        </w:rPr>
        <w:t>Desarrollo de las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El módulo de formación práctica se desarrollará en los centros de trabajo que tengan actividad suficiente para acoger al alumnado en prácticas, siempre que dispongan de espacio y mobiliario necesario para el desarrollo de las mismas.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tbl>
      <w:tblPr>
        <w:tblStyle w:val="TableGrid"/>
        <w:tblW w:w="9081" w:type="dxa"/>
        <w:tblInd w:w="714" w:type="dxa"/>
        <w:tblCellMar>
          <w:top w:w="6" w:type="dxa"/>
          <w:left w:w="107" w:type="dxa"/>
          <w:bottom w:w="0" w:type="dxa"/>
          <w:right w:w="115" w:type="dxa"/>
        </w:tblCellMar>
        <w:tblLook w:val="04A0" w:firstRow="1" w:lastRow="0" w:firstColumn="1" w:lastColumn="0" w:noHBand="0" w:noVBand="1"/>
      </w:tblPr>
      <w:tblGrid>
        <w:gridCol w:w="4537"/>
        <w:gridCol w:w="4544"/>
      </w:tblGrid>
      <w:tr w:rsidR="000B5886">
        <w:trPr>
          <w:trHeight w:val="216"/>
        </w:trPr>
        <w:tc>
          <w:tcPr>
            <w:tcW w:w="4537"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left="3"/>
              <w:jc w:val="center"/>
            </w:pPr>
            <w:r>
              <w:rPr>
                <w:rFonts w:ascii="Times New Roman" w:eastAsia="Times New Roman" w:hAnsi="Times New Roman" w:cs="Times New Roman"/>
                <w:sz w:val="18"/>
              </w:rPr>
              <w:t xml:space="preserve">CENTRO DE TRABAJO </w:t>
            </w:r>
          </w:p>
        </w:tc>
        <w:tc>
          <w:tcPr>
            <w:tcW w:w="4544" w:type="dxa"/>
            <w:tcBorders>
              <w:top w:val="single" w:sz="4" w:space="0" w:color="000000"/>
              <w:left w:val="single" w:sz="4" w:space="0" w:color="000000"/>
              <w:bottom w:val="single" w:sz="4" w:space="0" w:color="000000"/>
              <w:right w:val="single" w:sz="4" w:space="0" w:color="000000"/>
            </w:tcBorders>
            <w:shd w:val="clear" w:color="auto" w:fill="E5E5E5"/>
          </w:tcPr>
          <w:p w:rsidR="000B5886" w:rsidRDefault="00DA5302">
            <w:pPr>
              <w:spacing w:after="0"/>
              <w:ind w:left="9"/>
              <w:jc w:val="center"/>
            </w:pPr>
            <w:r>
              <w:rPr>
                <w:rFonts w:ascii="Times New Roman" w:eastAsia="Times New Roman" w:hAnsi="Times New Roman" w:cs="Times New Roman"/>
                <w:sz w:val="18"/>
              </w:rPr>
              <w:t xml:space="preserve">DIRECCIÓN </w:t>
            </w:r>
          </w:p>
        </w:tc>
      </w:tr>
      <w:tr w:rsidR="000B5886">
        <w:trPr>
          <w:trHeight w:val="217"/>
        </w:trPr>
        <w:tc>
          <w:tcPr>
            <w:tcW w:w="4537"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     Centro de Mayores Brígida</w:t>
            </w:r>
            <w:r>
              <w:rPr>
                <w:rFonts w:ascii="Times New Roman" w:eastAsia="Times New Roman" w:hAnsi="Times New Roman" w:cs="Times New Roman"/>
                <w:sz w:val="24"/>
              </w:rPr>
              <w:t xml:space="preserve"> </w:t>
            </w:r>
          </w:p>
        </w:tc>
        <w:tc>
          <w:tcPr>
            <w:tcW w:w="454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Times New Roman" w:eastAsia="Times New Roman" w:hAnsi="Times New Roman" w:cs="Times New Roman"/>
                <w:sz w:val="18"/>
              </w:rPr>
              <w:t xml:space="preserve">     Avenida Tomas Cruz García, nº 18 Güímar</w:t>
            </w:r>
            <w:r>
              <w:rPr>
                <w:rFonts w:ascii="Times New Roman" w:eastAsia="Times New Roman" w:hAnsi="Times New Roman" w:cs="Times New Roman"/>
                <w:sz w:val="24"/>
              </w:rPr>
              <w:t xml:space="preserve"> </w:t>
            </w:r>
          </w:p>
        </w:tc>
      </w:tr>
    </w:tbl>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Con carácter general, las prácticas no superarán las 40 horas semanales. El número de horas diarias de las prácticas no podrá ser superior a 8, ni inferior a 4, salvo cuando exista simultaneidad con el curso, en cuyo caso sí podrá ser inferior a 4 horas, s</w:t>
      </w:r>
      <w:r>
        <w:rPr>
          <w:rFonts w:ascii="Times New Roman" w:eastAsia="Times New Roman" w:hAnsi="Times New Roman" w:cs="Times New Roman"/>
          <w:sz w:val="18"/>
        </w:rPr>
        <w:t xml:space="preserve">in que la suma total de horas del curso y horas de prácticas supere las 8 horas diarias.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desarrollo de las prácticas, se tendrá en cuenta el horario de los centros de trabajo. El horario fijado deberá estar comprendido entre las 8:00 y las 22:00 h</w:t>
      </w:r>
      <w:r>
        <w:rPr>
          <w:rFonts w:ascii="Times New Roman" w:eastAsia="Times New Roman" w:hAnsi="Times New Roman" w:cs="Times New Roman"/>
          <w:sz w:val="18"/>
        </w:rPr>
        <w:t>oras, salvo para aquellos certificados que por su naturaleza impidan que se desarrollen dentro de este horario, en cuyo caso se acordará con el centro de formación, aportando al SCE informe motivado que se refleje en el programa formativo de las prácticas.</w:t>
      </w: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4"/>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SEXTA.- </w:t>
      </w:r>
      <w:r>
        <w:rPr>
          <w:rFonts w:ascii="Times New Roman" w:eastAsia="Times New Roman" w:hAnsi="Times New Roman" w:cs="Times New Roman"/>
          <w:sz w:val="18"/>
          <w:u w:val="single" w:color="000000"/>
        </w:rPr>
        <w:t>Sistema de tutoría para el seguimiento y evaluación de la realización de las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el seguimiento y valoración de las prácticas realizadas, de acuerdo con la programación establecida, intervendrá, de una parte, el formador o formado</w:t>
      </w:r>
      <w:r>
        <w:rPr>
          <w:rFonts w:ascii="Times New Roman" w:eastAsia="Times New Roman" w:hAnsi="Times New Roman" w:cs="Times New Roman"/>
          <w:sz w:val="18"/>
        </w:rPr>
        <w:t xml:space="preserve">ra del centro de formación y, de otra, el personal de la empresa donde se realizan las prácticas.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Las funciones principales del tutor o tutora del centro de formación son: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118"/>
        </w:numPr>
        <w:spacing w:after="5" w:line="247" w:lineRule="auto"/>
        <w:ind w:right="942" w:hanging="360"/>
        <w:jc w:val="both"/>
      </w:pPr>
      <w:r>
        <w:rPr>
          <w:rFonts w:ascii="Times New Roman" w:eastAsia="Times New Roman" w:hAnsi="Times New Roman" w:cs="Times New Roman"/>
          <w:sz w:val="18"/>
        </w:rPr>
        <w:t xml:space="preserve">Acordar el programa formativo con la empresa. </w:t>
      </w:r>
    </w:p>
    <w:p w:rsidR="000B5886" w:rsidRDefault="00DA5302">
      <w:pPr>
        <w:numPr>
          <w:ilvl w:val="0"/>
          <w:numId w:val="118"/>
        </w:numPr>
        <w:spacing w:after="5" w:line="247" w:lineRule="auto"/>
        <w:ind w:right="942" w:hanging="360"/>
        <w:jc w:val="both"/>
      </w:pPr>
      <w:r>
        <w:rPr>
          <w:rFonts w:ascii="Times New Roman" w:eastAsia="Times New Roman" w:hAnsi="Times New Roman" w:cs="Times New Roman"/>
          <w:sz w:val="18"/>
        </w:rPr>
        <w:t xml:space="preserve">Realizar, junto con la tutoría designada por la empresa, el seguimiento y la evaluación del alumnado. </w:t>
      </w:r>
    </w:p>
    <w:p w:rsidR="000B5886" w:rsidRDefault="00DA5302">
      <w:pPr>
        <w:spacing w:after="0"/>
        <w:ind w:left="142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Respecto al seguimiento y evaluación del alumnado, programará una serie de actividades con objeto de facilitar el desarrollo de este módulo, entre las </w:t>
      </w:r>
      <w:r>
        <w:rPr>
          <w:rFonts w:ascii="Times New Roman" w:eastAsia="Times New Roman" w:hAnsi="Times New Roman" w:cs="Times New Roman"/>
          <w:sz w:val="18"/>
        </w:rPr>
        <w:t xml:space="preserve">que se incluyen: </w:t>
      </w:r>
    </w:p>
    <w:p w:rsidR="000B5886" w:rsidRDefault="00DA5302">
      <w:pPr>
        <w:spacing w:after="32"/>
        <w:ind w:left="1068"/>
      </w:pPr>
      <w:r>
        <w:rPr>
          <w:rFonts w:ascii="Times New Roman" w:eastAsia="Times New Roman" w:hAnsi="Times New Roman" w:cs="Times New Roman"/>
          <w:sz w:val="18"/>
        </w:rPr>
        <w:t xml:space="preserve"> </w:t>
      </w:r>
    </w:p>
    <w:p w:rsidR="000B5886" w:rsidRDefault="00DA5302">
      <w:pPr>
        <w:numPr>
          <w:ilvl w:val="1"/>
          <w:numId w:val="118"/>
        </w:numPr>
        <w:spacing w:after="5" w:line="247" w:lineRule="auto"/>
        <w:ind w:right="942" w:hanging="360"/>
        <w:jc w:val="both"/>
      </w:pPr>
      <w:r>
        <w:rPr>
          <w:rFonts w:ascii="Times New Roman" w:eastAsia="Times New Roman" w:hAnsi="Times New Roman" w:cs="Times New Roman"/>
          <w:sz w:val="18"/>
        </w:rPr>
        <w:t xml:space="preserve">Explicar al alumnado las condiciones tecnológicas de la empresa (actividades, puestos de trabajo, seguridad y salud laboral; etc.) </w:t>
      </w:r>
    </w:p>
    <w:p w:rsidR="000B5886" w:rsidRDefault="00DA5302">
      <w:pPr>
        <w:numPr>
          <w:ilvl w:val="1"/>
          <w:numId w:val="118"/>
        </w:numPr>
        <w:spacing w:after="5" w:line="247" w:lineRule="auto"/>
        <w:ind w:right="942" w:hanging="360"/>
        <w:jc w:val="both"/>
      </w:pPr>
      <w:r>
        <w:rPr>
          <w:rFonts w:ascii="Times New Roman" w:eastAsia="Times New Roman" w:hAnsi="Times New Roman" w:cs="Times New Roman"/>
          <w:sz w:val="18"/>
        </w:rPr>
        <w:t xml:space="preserve">Presentar al alumnado en la empresa. </w:t>
      </w:r>
    </w:p>
    <w:p w:rsidR="000B5886" w:rsidRDefault="00DA5302">
      <w:pPr>
        <w:numPr>
          <w:ilvl w:val="1"/>
          <w:numId w:val="118"/>
        </w:numPr>
        <w:spacing w:after="5" w:line="247" w:lineRule="auto"/>
        <w:ind w:right="942" w:hanging="360"/>
        <w:jc w:val="both"/>
      </w:pPr>
      <w:r>
        <w:rPr>
          <w:rFonts w:ascii="Times New Roman" w:eastAsia="Times New Roman" w:hAnsi="Times New Roman" w:cs="Times New Roman"/>
          <w:sz w:val="18"/>
        </w:rPr>
        <w:t>Periódicamente (en función de la duración del módulo) visitar la e</w:t>
      </w:r>
      <w:r>
        <w:rPr>
          <w:rFonts w:ascii="Times New Roman" w:eastAsia="Times New Roman" w:hAnsi="Times New Roman" w:cs="Times New Roman"/>
          <w:sz w:val="18"/>
        </w:rPr>
        <w:t xml:space="preserve">mpresa para realizar el seguimiento de las actividades. </w:t>
      </w:r>
    </w:p>
    <w:p w:rsidR="000B5886" w:rsidRDefault="00DA5302">
      <w:pPr>
        <w:numPr>
          <w:ilvl w:val="1"/>
          <w:numId w:val="118"/>
        </w:numPr>
        <w:spacing w:after="5" w:line="247" w:lineRule="auto"/>
        <w:ind w:right="942" w:hanging="360"/>
        <w:jc w:val="both"/>
      </w:pPr>
      <w:r>
        <w:rPr>
          <w:rFonts w:ascii="Times New Roman" w:eastAsia="Times New Roman" w:hAnsi="Times New Roman" w:cs="Times New Roman"/>
          <w:sz w:val="18"/>
        </w:rPr>
        <w:t xml:space="preserve">Acción tutorial con los alumnos y alumnas (dificultades, aclaraciones; etc.). </w:t>
      </w:r>
    </w:p>
    <w:p w:rsidR="000B5886" w:rsidRDefault="00DA5302">
      <w:pPr>
        <w:numPr>
          <w:ilvl w:val="1"/>
          <w:numId w:val="118"/>
        </w:numPr>
        <w:spacing w:after="5" w:line="247" w:lineRule="auto"/>
        <w:ind w:right="942" w:hanging="360"/>
        <w:jc w:val="both"/>
      </w:pPr>
      <w:r>
        <w:rPr>
          <w:rFonts w:ascii="Times New Roman" w:eastAsia="Times New Roman" w:hAnsi="Times New Roman" w:cs="Times New Roman"/>
          <w:sz w:val="18"/>
        </w:rPr>
        <w:t>Planificar y realizar la evaluación del alumnado junto con el tutor o tutora de la empresa. Para ello se tendrá en cuent</w:t>
      </w:r>
      <w:r>
        <w:rPr>
          <w:rFonts w:ascii="Times New Roman" w:eastAsia="Times New Roman" w:hAnsi="Times New Roman" w:cs="Times New Roman"/>
          <w:sz w:val="18"/>
        </w:rPr>
        <w:t xml:space="preserve">a lo establecido sobre procedimientos, métodos e instrumentos de evaluación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La empresa donde se desarrollen las prácticas designará un/a tutor/a que desempeñe una actividad igual o afín a la especialidad en la que haya sido formado el alumnado que tendr</w:t>
      </w:r>
      <w:r>
        <w:rPr>
          <w:rFonts w:ascii="Times New Roman" w:eastAsia="Times New Roman" w:hAnsi="Times New Roman" w:cs="Times New Roman"/>
          <w:sz w:val="18"/>
        </w:rPr>
        <w:t xml:space="preserve">á las siguientes funciones: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numPr>
          <w:ilvl w:val="0"/>
          <w:numId w:val="119"/>
        </w:numPr>
        <w:spacing w:after="5" w:line="247" w:lineRule="auto"/>
        <w:ind w:right="942" w:hanging="360"/>
        <w:jc w:val="both"/>
      </w:pPr>
      <w:r>
        <w:rPr>
          <w:rFonts w:ascii="Times New Roman" w:eastAsia="Times New Roman" w:hAnsi="Times New Roman" w:cs="Times New Roman"/>
          <w:sz w:val="18"/>
        </w:rPr>
        <w:t xml:space="preserve">Dirigir las actividades formativas de las alumnas y alumnos en el centro de trabajo. </w:t>
      </w:r>
    </w:p>
    <w:p w:rsidR="000B5886" w:rsidRDefault="00DA5302">
      <w:pPr>
        <w:numPr>
          <w:ilvl w:val="0"/>
          <w:numId w:val="119"/>
        </w:numPr>
        <w:spacing w:after="5" w:line="247" w:lineRule="auto"/>
        <w:ind w:right="942" w:hanging="360"/>
        <w:jc w:val="both"/>
      </w:pPr>
      <w:r>
        <w:rPr>
          <w:rFonts w:ascii="Times New Roman" w:eastAsia="Times New Roman" w:hAnsi="Times New Roman" w:cs="Times New Roman"/>
          <w:sz w:val="18"/>
        </w:rPr>
        <w:t xml:space="preserve">Orientar al alumnado durante el periodo de prácticas no laborales en la empresa </w:t>
      </w:r>
    </w:p>
    <w:p w:rsidR="000B5886" w:rsidRDefault="00DA5302">
      <w:pPr>
        <w:numPr>
          <w:ilvl w:val="0"/>
          <w:numId w:val="119"/>
        </w:numPr>
        <w:spacing w:after="5" w:line="247" w:lineRule="auto"/>
        <w:ind w:right="942" w:hanging="360"/>
        <w:jc w:val="both"/>
      </w:pPr>
      <w:r>
        <w:rPr>
          <w:rFonts w:ascii="Times New Roman" w:eastAsia="Times New Roman" w:hAnsi="Times New Roman" w:cs="Times New Roman"/>
          <w:sz w:val="18"/>
        </w:rPr>
        <w:t xml:space="preserve">Valorar el progreso del alumnado y evaluarlo junto con el tutor o tutora del centro formativo.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En cualquier momento del desarrollo de las prácticas, el SCE podrá visitar las instalaciones de la empresa para supervisar las condiciones de realización de las prácticas que figuran en el presente convenio y verificar el cumplimiento de los requisitos est</w:t>
      </w:r>
      <w:r>
        <w:rPr>
          <w:rFonts w:ascii="Times New Roman" w:eastAsia="Times New Roman" w:hAnsi="Times New Roman" w:cs="Times New Roman"/>
          <w:sz w:val="18"/>
        </w:rPr>
        <w:t xml:space="preserve">ablecidos para ello.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6"/>
        <w:ind w:left="106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SÉPTIMA.- </w:t>
      </w:r>
      <w:r>
        <w:rPr>
          <w:rFonts w:ascii="Times New Roman" w:eastAsia="Times New Roman" w:hAnsi="Times New Roman" w:cs="Times New Roman"/>
          <w:sz w:val="18"/>
          <w:u w:val="single" w:color="000000"/>
        </w:rPr>
        <w:t>Baja e incidencias del alumnado en prácticas.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noProof/>
        </w:rPr>
        <mc:AlternateContent>
          <mc:Choice Requires="wpg">
            <w:drawing>
              <wp:anchor distT="0" distB="0" distL="114300" distR="114300" simplePos="0" relativeHeight="25194291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6395" name="Group 36639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3809" name="Rectangle 3380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3810" name="Rectangle 33810"/>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electrónicamente desde la plataforma esPublico Ges</w:t>
                              </w:r>
                              <w:r>
                                <w:rPr>
                                  <w:rFonts w:ascii="Arial" w:eastAsia="Arial" w:hAnsi="Arial" w:cs="Arial"/>
                                  <w:sz w:val="12"/>
                                </w:rPr>
                                <w:t xml:space="preserve">tiona | Página 216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6395" style="width:12.7031pt;height:281.682pt;position:absolute;mso-position-horizontal-relative:page;mso-position-horizontal:absolute;margin-left:682.278pt;mso-position-vertical-relative:page;margin-top:530.238pt;" coordsize="1613,35773">
                <v:rect id="Rectangle 3380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3810"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216 de 243 </w:t>
                        </w:r>
                      </w:p>
                    </w:txbxContent>
                  </v:textbox>
                </v:rect>
                <w10:wrap type="square"/>
              </v:group>
            </w:pict>
          </mc:Fallback>
        </mc:AlternateContent>
      </w:r>
      <w:r>
        <w:rPr>
          <w:rFonts w:ascii="Times New Roman" w:eastAsia="Times New Roman" w:hAnsi="Times New Roman" w:cs="Times New Roman"/>
          <w:sz w:val="18"/>
        </w:rPr>
        <w:t xml:space="preserve">La empresa, previa comunicación al centro de formación, podrá excluir de la participación en las prácticas a aquellos alumnos y alumnas que: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36" w:line="247" w:lineRule="auto"/>
        <w:ind w:left="1076" w:right="942" w:hanging="10"/>
        <w:jc w:val="both"/>
      </w:pPr>
      <w:r>
        <w:rPr>
          <w:rFonts w:ascii="Arial" w:eastAsia="Arial" w:hAnsi="Arial" w:cs="Arial"/>
          <w:sz w:val="18"/>
        </w:rPr>
        <w:t xml:space="preserve"> </w:t>
      </w:r>
      <w:r>
        <w:rPr>
          <w:rFonts w:ascii="Times New Roman" w:eastAsia="Times New Roman" w:hAnsi="Times New Roman" w:cs="Times New Roman"/>
          <w:sz w:val="18"/>
        </w:rPr>
        <w:t xml:space="preserve">Incurran en más de tres faltas de asistencia no justificadas en un mes. </w:t>
      </w:r>
    </w:p>
    <w:p w:rsidR="000B5886" w:rsidRDefault="00DA5302">
      <w:pPr>
        <w:numPr>
          <w:ilvl w:val="0"/>
          <w:numId w:val="120"/>
        </w:numPr>
        <w:spacing w:after="36" w:line="247" w:lineRule="auto"/>
        <w:ind w:right="942" w:hanging="355"/>
        <w:jc w:val="both"/>
      </w:pPr>
      <w:r>
        <w:rPr>
          <w:rFonts w:ascii="Times New Roman" w:eastAsia="Times New Roman" w:hAnsi="Times New Roman" w:cs="Times New Roman"/>
          <w:sz w:val="18"/>
        </w:rPr>
        <w:t>Incurran en</w:t>
      </w:r>
      <w:r>
        <w:rPr>
          <w:rFonts w:ascii="Times New Roman" w:eastAsia="Times New Roman" w:hAnsi="Times New Roman" w:cs="Times New Roman"/>
          <w:sz w:val="18"/>
        </w:rPr>
        <w:t xml:space="preserve"> faltas de puntualidad, incorrecto comportamiento, o falta de aprovechamiento, a criterio de la persona responsable del seguimiento de las mismas, previa audiencia del interesado o interesada. </w:t>
      </w:r>
    </w:p>
    <w:p w:rsidR="000B5886" w:rsidRDefault="00DA5302">
      <w:pPr>
        <w:numPr>
          <w:ilvl w:val="0"/>
          <w:numId w:val="120"/>
        </w:numPr>
        <w:spacing w:after="29" w:line="247" w:lineRule="auto"/>
        <w:ind w:right="942" w:hanging="355"/>
        <w:jc w:val="both"/>
      </w:pPr>
      <w:r>
        <w:rPr>
          <w:rFonts w:ascii="Times New Roman" w:eastAsia="Times New Roman" w:hAnsi="Times New Roman" w:cs="Times New Roman"/>
          <w:sz w:val="18"/>
        </w:rPr>
        <w:t xml:space="preserve">Lo soliciten motivadamente.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26" w:line="247" w:lineRule="auto"/>
        <w:ind w:left="703" w:right="942" w:hanging="10"/>
        <w:jc w:val="both"/>
      </w:pPr>
      <w:r>
        <w:rPr>
          <w:rFonts w:ascii="Times New Roman" w:eastAsia="Times New Roman" w:hAnsi="Times New Roman" w:cs="Times New Roman"/>
          <w:sz w:val="18"/>
        </w:rPr>
        <w:t xml:space="preserve">En todos los citados casos, así como cuando se produzcan variaciones en las fechas de ejecución de las prácticas, horario, suspensión etc.…, la empresa está obligada a comunicar de forma inmediata al centro de formación esta circunstancia.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74"/>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OCTAVA.- De</w:t>
      </w:r>
      <w:r>
        <w:rPr>
          <w:rFonts w:ascii="Times New Roman" w:eastAsia="Times New Roman" w:hAnsi="Times New Roman" w:cs="Times New Roman"/>
          <w:sz w:val="18"/>
        </w:rPr>
        <w:t>rechos y obligaciones.</w:t>
      </w:r>
      <w:r>
        <w:rPr>
          <w:rFonts w:ascii="Times New Roman" w:eastAsia="Times New Roman" w:hAnsi="Times New Roman" w:cs="Times New Roman"/>
          <w:sz w:val="24"/>
        </w:rPr>
        <w:t xml:space="preserve"> </w:t>
      </w:r>
    </w:p>
    <w:p w:rsidR="000B5886" w:rsidRDefault="00DA5302">
      <w:pPr>
        <w:spacing w:after="27"/>
        <w:ind w:left="708"/>
      </w:pPr>
      <w:r>
        <w:rPr>
          <w:rFonts w:ascii="Times New Roman" w:eastAsia="Times New Roman" w:hAnsi="Times New Roman" w:cs="Times New Roman"/>
          <w:sz w:val="18"/>
        </w:rPr>
        <w:t xml:space="preserve"> </w:t>
      </w:r>
    </w:p>
    <w:p w:rsidR="000B5886" w:rsidRDefault="00DA5302">
      <w:pPr>
        <w:numPr>
          <w:ilvl w:val="0"/>
          <w:numId w:val="121"/>
        </w:numPr>
        <w:spacing w:after="38" w:line="247" w:lineRule="auto"/>
        <w:ind w:right="942" w:hanging="360"/>
        <w:jc w:val="both"/>
      </w:pPr>
      <w:r>
        <w:rPr>
          <w:rFonts w:ascii="Times New Roman" w:eastAsia="Times New Roman" w:hAnsi="Times New Roman" w:cs="Times New Roman"/>
          <w:sz w:val="18"/>
        </w:rPr>
        <w:t xml:space="preserve">La empresa deberá comunicar a la representación legal de los trabajadores y trabajadoras los convenios de prácticas que se suscriban. </w:t>
      </w:r>
    </w:p>
    <w:p w:rsidR="000B5886" w:rsidRDefault="00DA5302">
      <w:pPr>
        <w:numPr>
          <w:ilvl w:val="0"/>
          <w:numId w:val="121"/>
        </w:numPr>
        <w:spacing w:after="37" w:line="247" w:lineRule="auto"/>
        <w:ind w:right="942" w:hanging="360"/>
        <w:jc w:val="both"/>
      </w:pPr>
      <w:r>
        <w:rPr>
          <w:rFonts w:ascii="Times New Roman" w:eastAsia="Times New Roman" w:hAnsi="Times New Roman" w:cs="Times New Roman"/>
          <w:sz w:val="18"/>
        </w:rPr>
        <w:t xml:space="preserve">El centro de formación y la empresa elaborarán conjuntamente el seguimiento y evaluación final </w:t>
      </w:r>
      <w:r>
        <w:rPr>
          <w:rFonts w:ascii="Times New Roman" w:eastAsia="Times New Roman" w:hAnsi="Times New Roman" w:cs="Times New Roman"/>
          <w:sz w:val="18"/>
        </w:rPr>
        <w:t xml:space="preserve">del alumnado de acuerdo con los criterios de evaluación del mencionado módulo de prácticas. </w:t>
      </w:r>
    </w:p>
    <w:p w:rsidR="000B5886" w:rsidRDefault="00DA5302">
      <w:pPr>
        <w:numPr>
          <w:ilvl w:val="0"/>
          <w:numId w:val="121"/>
        </w:numPr>
        <w:spacing w:after="36" w:line="247" w:lineRule="auto"/>
        <w:ind w:right="942" w:hanging="360"/>
        <w:jc w:val="both"/>
      </w:pPr>
      <w:r>
        <w:rPr>
          <w:rFonts w:ascii="Times New Roman" w:eastAsia="Times New Roman" w:hAnsi="Times New Roman" w:cs="Times New Roman"/>
          <w:sz w:val="18"/>
        </w:rPr>
        <w:t>El centro de formación deberán presentar al SCE dentro de los 30 días siguientes a la finalización de las prácticas la siguiente documentación elaborada conjuntame</w:t>
      </w:r>
      <w:r>
        <w:rPr>
          <w:rFonts w:ascii="Times New Roman" w:eastAsia="Times New Roman" w:hAnsi="Times New Roman" w:cs="Times New Roman"/>
          <w:sz w:val="18"/>
        </w:rPr>
        <w:t xml:space="preserve">nte con la empresa consistente en: </w:t>
      </w:r>
    </w:p>
    <w:p w:rsidR="000B5886" w:rsidRDefault="00DA5302">
      <w:pPr>
        <w:tabs>
          <w:tab w:val="center" w:pos="1803"/>
          <w:tab w:val="center" w:pos="3018"/>
        </w:tabs>
        <w:spacing w:after="38" w:line="247" w:lineRule="auto"/>
      </w:pPr>
      <w:r>
        <w:tab/>
      </w:r>
      <w:r>
        <w:rPr>
          <w:rFonts w:ascii="Arial" w:eastAsia="Arial" w:hAnsi="Arial" w:cs="Arial"/>
          <w:sz w:val="18"/>
        </w:rPr>
        <w:t xml:space="preserve"> </w:t>
      </w:r>
      <w:r>
        <w:rPr>
          <w:rFonts w:ascii="Arial" w:eastAsia="Arial" w:hAnsi="Arial" w:cs="Arial"/>
          <w:sz w:val="18"/>
        </w:rPr>
        <w:tab/>
      </w:r>
      <w:r>
        <w:rPr>
          <w:rFonts w:ascii="Times New Roman" w:eastAsia="Times New Roman" w:hAnsi="Times New Roman" w:cs="Times New Roman"/>
          <w:sz w:val="18"/>
        </w:rPr>
        <w:t xml:space="preserve">Controles de asistencia. </w:t>
      </w:r>
    </w:p>
    <w:p w:rsidR="000B5886" w:rsidRDefault="00DA5302">
      <w:pPr>
        <w:spacing w:after="5" w:line="247" w:lineRule="auto"/>
        <w:ind w:left="2165" w:right="942" w:hanging="362"/>
        <w:jc w:val="both"/>
      </w:pPr>
      <w:r>
        <w:rPr>
          <w:rFonts w:ascii="Arial" w:eastAsia="Arial" w:hAnsi="Arial" w:cs="Arial"/>
          <w:sz w:val="18"/>
        </w:rPr>
        <w:t xml:space="preserve">4. </w:t>
      </w:r>
      <w:r>
        <w:rPr>
          <w:rFonts w:ascii="Times New Roman" w:eastAsia="Times New Roman" w:hAnsi="Times New Roman" w:cs="Times New Roman"/>
          <w:sz w:val="18"/>
        </w:rPr>
        <w:t>Escala evaluativa en base al anexo VIII de la Orden ESS1897 y sistema de seguimiento de la tutoría del Centro Colaborador, debidamente cumplimentada y firmada por las tutoras y  tutores que aparecen asignados en el Programa formativo (anexo VIII) y mecaniz</w:t>
      </w:r>
      <w:r>
        <w:rPr>
          <w:rFonts w:ascii="Times New Roman" w:eastAsia="Times New Roman" w:hAnsi="Times New Roman" w:cs="Times New Roman"/>
          <w:sz w:val="18"/>
        </w:rPr>
        <w:t xml:space="preserve">adas en el aplicativo SISPECAN.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5"/>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NOVENA.- </w:t>
      </w:r>
      <w:r>
        <w:rPr>
          <w:rFonts w:ascii="Times New Roman" w:eastAsia="Times New Roman" w:hAnsi="Times New Roman" w:cs="Times New Roman"/>
          <w:sz w:val="18"/>
          <w:u w:val="single" w:color="000000"/>
        </w:rPr>
        <w:t>Vigencia.</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Este convenio entrará en vigor desde la fecha de la firma del mismo y finalizará una vez que el alumno o alumna haya completado el número de horas de prácticas establecido en la cláusula, PRIMERA d</w:t>
      </w:r>
      <w:r>
        <w:rPr>
          <w:rFonts w:ascii="Times New Roman" w:eastAsia="Times New Roman" w:hAnsi="Times New Roman" w:cs="Times New Roman"/>
          <w:sz w:val="18"/>
        </w:rPr>
        <w:t xml:space="preserve">el presente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36"/>
        <w:ind w:left="708"/>
      </w:pPr>
      <w:r>
        <w:rPr>
          <w:rFonts w:ascii="Times New Roman" w:eastAsia="Times New Roman" w:hAnsi="Times New Roman" w:cs="Times New Roman"/>
          <w:sz w:val="18"/>
        </w:rPr>
        <w:t xml:space="preserve"> </w:t>
      </w:r>
    </w:p>
    <w:p w:rsidR="000B5886" w:rsidRDefault="00DA5302">
      <w:pPr>
        <w:spacing w:after="3"/>
        <w:ind w:left="703" w:hanging="10"/>
      </w:pPr>
      <w:r>
        <w:rPr>
          <w:rFonts w:ascii="Times New Roman" w:eastAsia="Times New Roman" w:hAnsi="Times New Roman" w:cs="Times New Roman"/>
          <w:sz w:val="18"/>
        </w:rPr>
        <w:t xml:space="preserve">DÉCIMA.- </w:t>
      </w:r>
      <w:r>
        <w:rPr>
          <w:rFonts w:ascii="Times New Roman" w:eastAsia="Times New Roman" w:hAnsi="Times New Roman" w:cs="Times New Roman"/>
          <w:sz w:val="18"/>
          <w:u w:val="single" w:color="000000"/>
        </w:rPr>
        <w:t>Causas de extinción.</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 xml:space="preserve">Serán causas de extinción del convenio: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1076" w:right="942" w:hanging="10"/>
        <w:jc w:val="both"/>
      </w:pPr>
      <w:r>
        <w:rPr>
          <w:rFonts w:ascii="Arial" w:eastAsia="Arial" w:hAnsi="Arial" w:cs="Arial"/>
          <w:sz w:val="18"/>
        </w:rPr>
        <w:t xml:space="preserve"> </w:t>
      </w:r>
      <w:r>
        <w:rPr>
          <w:rFonts w:ascii="Times New Roman" w:eastAsia="Times New Roman" w:hAnsi="Times New Roman" w:cs="Times New Roman"/>
          <w:sz w:val="18"/>
        </w:rPr>
        <w:t xml:space="preserve">El cese de la actividad de la empresa. </w:t>
      </w:r>
    </w:p>
    <w:p w:rsidR="000B5886" w:rsidRDefault="00DA5302">
      <w:pPr>
        <w:numPr>
          <w:ilvl w:val="0"/>
          <w:numId w:val="122"/>
        </w:numPr>
        <w:spacing w:after="5" w:line="247" w:lineRule="auto"/>
        <w:ind w:right="942" w:hanging="355"/>
        <w:jc w:val="both"/>
      </w:pPr>
      <w:r>
        <w:rPr>
          <w:rFonts w:ascii="Times New Roman" w:eastAsia="Times New Roman" w:hAnsi="Times New Roman" w:cs="Times New Roman"/>
          <w:sz w:val="18"/>
        </w:rPr>
        <w:t xml:space="preserve">Fuerza mayor que imposibilite el desarrollo de las actividades programadas. </w:t>
      </w:r>
    </w:p>
    <w:p w:rsidR="000B5886" w:rsidRDefault="00DA5302">
      <w:pPr>
        <w:numPr>
          <w:ilvl w:val="0"/>
          <w:numId w:val="122"/>
        </w:numPr>
        <w:spacing w:after="5" w:line="247" w:lineRule="auto"/>
        <w:ind w:right="942" w:hanging="355"/>
        <w:jc w:val="both"/>
      </w:pPr>
      <w:r>
        <w:rPr>
          <w:rFonts w:ascii="Times New Roman" w:eastAsia="Times New Roman" w:hAnsi="Times New Roman" w:cs="Times New Roman"/>
          <w:sz w:val="18"/>
        </w:rPr>
        <w:t xml:space="preserve">El mutuo acuerdo entre las partes firmantes del mismo. </w:t>
      </w:r>
    </w:p>
    <w:p w:rsidR="000B5886" w:rsidRDefault="00DA5302">
      <w:pPr>
        <w:numPr>
          <w:ilvl w:val="0"/>
          <w:numId w:val="122"/>
        </w:numPr>
        <w:spacing w:after="5" w:line="247" w:lineRule="auto"/>
        <w:ind w:right="942" w:hanging="355"/>
        <w:jc w:val="both"/>
      </w:pPr>
      <w:r>
        <w:rPr>
          <w:rFonts w:ascii="Times New Roman" w:eastAsia="Times New Roman" w:hAnsi="Times New Roman" w:cs="Times New Roman"/>
          <w:sz w:val="18"/>
        </w:rPr>
        <w:t xml:space="preserve">El incumplimiento de alguna de las cláusulas establecidas en el convenio. </w:t>
      </w:r>
    </w:p>
    <w:p w:rsidR="000B5886" w:rsidRDefault="00DA5302">
      <w:pPr>
        <w:numPr>
          <w:ilvl w:val="0"/>
          <w:numId w:val="122"/>
        </w:numPr>
        <w:spacing w:after="5" w:line="247" w:lineRule="auto"/>
        <w:ind w:right="942" w:hanging="355"/>
        <w:jc w:val="both"/>
      </w:pPr>
      <w:r>
        <w:rPr>
          <w:rFonts w:ascii="Times New Roman" w:eastAsia="Times New Roman" w:hAnsi="Times New Roman" w:cs="Times New Roman"/>
          <w:sz w:val="18"/>
        </w:rPr>
        <w:t xml:space="preserve">La modificación por alguna de las partes de las cláusulas del presente convenio. </w:t>
      </w:r>
    </w:p>
    <w:p w:rsidR="000B5886" w:rsidRDefault="00DA5302">
      <w:pPr>
        <w:numPr>
          <w:ilvl w:val="0"/>
          <w:numId w:val="122"/>
        </w:numPr>
        <w:spacing w:after="5" w:line="247" w:lineRule="auto"/>
        <w:ind w:right="942" w:hanging="355"/>
        <w:jc w:val="both"/>
      </w:pPr>
      <w:r>
        <w:rPr>
          <w:rFonts w:ascii="Times New Roman" w:eastAsia="Times New Roman" w:hAnsi="Times New Roman" w:cs="Times New Roman"/>
          <w:sz w:val="18"/>
        </w:rPr>
        <w:t xml:space="preserve">La denuncia del convenio por cualquiera de </w:t>
      </w:r>
      <w:r>
        <w:rPr>
          <w:rFonts w:ascii="Times New Roman" w:eastAsia="Times New Roman" w:hAnsi="Times New Roman" w:cs="Times New Roman"/>
          <w:sz w:val="18"/>
        </w:rPr>
        <w:t xml:space="preserve">las partes, siempre que se hubiese realizado con una antelación suficiente a la fecha de finalización.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5" w:line="247" w:lineRule="auto"/>
        <w:ind w:left="703" w:right="942" w:hanging="10"/>
        <w:jc w:val="both"/>
      </w:pPr>
      <w:r>
        <w:rPr>
          <w:rFonts w:ascii="Times New Roman" w:eastAsia="Times New Roman" w:hAnsi="Times New Roman" w:cs="Times New Roman"/>
          <w:sz w:val="18"/>
        </w:rPr>
        <w:t>UNDÉCIMA.- Se autoriza al Centro de formación y al Servicio Canario de Empleo, al tratamiento informático de sus datos y la tramitación documental d</w:t>
      </w:r>
      <w:r>
        <w:rPr>
          <w:rFonts w:ascii="Times New Roman" w:eastAsia="Times New Roman" w:hAnsi="Times New Roman" w:cs="Times New Roman"/>
          <w:sz w:val="18"/>
        </w:rPr>
        <w:t>e todos los procesos que lleva la tramitación de prácticas en empresas, a los efectos dispuestos en la Ley Orgánica 3/2018, de 5 de diciembre, de Protección de Datos y Garantía de los Derechos Digitales y demás normativa de desarrollo.</w:t>
      </w:r>
      <w:r>
        <w:rPr>
          <w:rFonts w:ascii="Times New Roman" w:eastAsia="Times New Roman" w:hAnsi="Times New Roman" w:cs="Times New Roman"/>
          <w:sz w:val="24"/>
        </w:rPr>
        <w:t xml:space="preserve"> </w:t>
      </w:r>
    </w:p>
    <w:p w:rsidR="000B5886" w:rsidRDefault="00DA5302">
      <w:pPr>
        <w:spacing w:after="41"/>
        <w:ind w:left="708"/>
      </w:pPr>
      <w:r>
        <w:rPr>
          <w:rFonts w:ascii="Times New Roman" w:eastAsia="Times New Roman" w:hAnsi="Times New Roman" w:cs="Times New Roman"/>
          <w:sz w:val="18"/>
        </w:rPr>
        <w:t xml:space="preserve"> </w:t>
      </w:r>
    </w:p>
    <w:p w:rsidR="000B5886" w:rsidRDefault="00DA5302">
      <w:pPr>
        <w:spacing w:after="5" w:line="247" w:lineRule="auto"/>
        <w:ind w:left="1076" w:right="942" w:hanging="10"/>
        <w:jc w:val="both"/>
      </w:pPr>
      <w:r>
        <w:rPr>
          <w:rFonts w:ascii="Times New Roman" w:eastAsia="Times New Roman" w:hAnsi="Times New Roman" w:cs="Times New Roman"/>
          <w:sz w:val="18"/>
        </w:rPr>
        <w:t>Y en prueba de co</w:t>
      </w:r>
      <w:r>
        <w:rPr>
          <w:rFonts w:ascii="Times New Roman" w:eastAsia="Times New Roman" w:hAnsi="Times New Roman" w:cs="Times New Roman"/>
          <w:sz w:val="18"/>
        </w:rPr>
        <w:t>nformidad, se firma el presente Convenio de Colaboración por triplicado, en el lugar y fecha arriba indicados.”</w:t>
      </w:r>
      <w:r>
        <w:rPr>
          <w:rFonts w:ascii="Times New Roman" w:eastAsia="Times New Roman" w:hAnsi="Times New Roman" w:cs="Times New Roman"/>
          <w:sz w:val="24"/>
        </w:rPr>
        <w:t xml:space="preserve"> </w:t>
      </w:r>
    </w:p>
    <w:p w:rsidR="000B5886" w:rsidRDefault="00DA5302">
      <w:pPr>
        <w:spacing w:after="0"/>
        <w:ind w:left="708"/>
      </w:pPr>
      <w:r>
        <w:rPr>
          <w:rFonts w:ascii="Times New Roman" w:eastAsia="Times New Roman" w:hAnsi="Times New Roman" w:cs="Times New Roman"/>
          <w:sz w:val="18"/>
        </w:rPr>
        <w:t xml:space="preserve"> </w:t>
      </w:r>
    </w:p>
    <w:p w:rsidR="000B5886" w:rsidRDefault="00DA5302">
      <w:pPr>
        <w:spacing w:after="22"/>
        <w:ind w:left="708"/>
      </w:pPr>
      <w:r>
        <w:rPr>
          <w:rFonts w:ascii="Times New Roman" w:eastAsia="Times New Roman" w:hAnsi="Times New Roman" w:cs="Times New Roman"/>
          <w:sz w:val="18"/>
        </w:rPr>
        <w:t xml:space="preserve"> </w:t>
      </w:r>
    </w:p>
    <w:p w:rsidR="000B5886" w:rsidRDefault="00DA5302">
      <w:pPr>
        <w:spacing w:after="232"/>
        <w:ind w:left="708"/>
      </w:pPr>
      <w:r>
        <w:rPr>
          <w:rFonts w:ascii="Arial" w:eastAsia="Arial" w:hAnsi="Arial" w:cs="Arial"/>
        </w:rPr>
        <w:t xml:space="preserve"> </w:t>
      </w:r>
    </w:p>
    <w:p w:rsidR="000B5886" w:rsidRDefault="00DA5302">
      <w:pPr>
        <w:spacing w:after="11" w:line="248" w:lineRule="auto"/>
        <w:ind w:left="703" w:right="939" w:hanging="10"/>
        <w:jc w:val="both"/>
      </w:pPr>
      <w:r>
        <w:rPr>
          <w:noProof/>
        </w:rPr>
        <mc:AlternateContent>
          <mc:Choice Requires="wpg">
            <w:drawing>
              <wp:anchor distT="0" distB="0" distL="114300" distR="114300" simplePos="0" relativeHeight="25194393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7945" name="Group 35794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3961" name="Rectangle 3396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3962" name="Rectangle 33962"/>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217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7945" style="width:12.7031pt;height:281.682pt;position:absolute;mso-position-horizontal-relative:page;mso-position-horizontal:absolute;margin-left:682.278pt;mso-position-vertical-relative:page;margin-top:530.238pt;" coordsize="1613,35773">
                <v:rect id="Rectangle 3396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3962"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217 de 243 </w:t>
                        </w:r>
                      </w:p>
                    </w:txbxContent>
                  </v:textbox>
                </v:rect>
                <w10:wrap type="square"/>
              </v:group>
            </w:pict>
          </mc:Fallback>
        </mc:AlternateContent>
      </w:r>
      <w:r>
        <w:rPr>
          <w:rFonts w:ascii="Times New Roman" w:eastAsia="Times New Roman" w:hAnsi="Times New Roman" w:cs="Times New Roman"/>
          <w:sz w:val="24"/>
        </w:rPr>
        <w:t>SEGUNDO. - Facultar a la Alcaldesa- Presidenta para la firma del citado Convenio específico de colaboración y de la documentación precisa para la ejecución del m</w:t>
      </w:r>
      <w:r>
        <w:rPr>
          <w:rFonts w:ascii="Times New Roman" w:eastAsia="Times New Roman" w:hAnsi="Times New Roman" w:cs="Times New Roman"/>
          <w:sz w:val="24"/>
        </w:rPr>
        <w:t xml:space="preserve">ismo.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104" w:line="247" w:lineRule="auto"/>
        <w:ind w:left="720" w:right="940" w:hanging="10"/>
        <w:jc w:val="both"/>
      </w:pPr>
      <w:r>
        <w:rPr>
          <w:rFonts w:ascii="Arial" w:eastAsia="Arial" w:hAnsi="Arial" w:cs="Arial"/>
        </w:rPr>
        <w:t xml:space="preserve">TERCERO. - Dar traslado del acuerdo que se adopte a la empresa Centro de Mayores Brígida los efectos oportunos.” </w:t>
      </w:r>
    </w:p>
    <w:p w:rsidR="000B5886" w:rsidRDefault="00DA5302">
      <w:pPr>
        <w:spacing w:after="103"/>
        <w:ind w:left="708"/>
      </w:pPr>
      <w:r>
        <w:rPr>
          <w:rFonts w:ascii="Arial" w:eastAsia="Arial" w:hAnsi="Arial" w:cs="Arial"/>
          <w:b/>
        </w:rPr>
        <w:t xml:space="preserve"> </w:t>
      </w:r>
    </w:p>
    <w:p w:rsidR="000B5886" w:rsidRDefault="00DA5302">
      <w:pPr>
        <w:spacing w:after="98"/>
        <w:ind w:left="10" w:right="245" w:hanging="10"/>
        <w:jc w:val="center"/>
      </w:pPr>
      <w:r>
        <w:rPr>
          <w:rFonts w:ascii="Arial" w:eastAsia="Arial" w:hAnsi="Arial" w:cs="Arial"/>
        </w:rPr>
        <w:t xml:space="preserve">No obstante, la Junta de Gobierno Local acordará lo más procedente </w:t>
      </w:r>
    </w:p>
    <w:p w:rsidR="000B5886" w:rsidRDefault="00DA5302">
      <w:pPr>
        <w:spacing w:after="100"/>
        <w:ind w:left="708"/>
      </w:pPr>
      <w:r>
        <w:rPr>
          <w:rFonts w:ascii="Arial" w:eastAsia="Arial" w:hAnsi="Arial" w:cs="Arial"/>
          <w:b/>
        </w:rPr>
        <w:t xml:space="preserve"> </w:t>
      </w:r>
    </w:p>
    <w:p w:rsidR="000B5886" w:rsidRDefault="00DA5302">
      <w:pPr>
        <w:spacing w:after="98"/>
        <w:ind w:left="708"/>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La Junta de Gobierno Local, previo debate y por unanimidad de los miembros presentes, acuerda: </w:t>
      </w:r>
    </w:p>
    <w:p w:rsidR="000B5886" w:rsidRDefault="00DA5302">
      <w:pPr>
        <w:spacing w:after="0"/>
        <w:ind w:left="1416"/>
      </w:pPr>
      <w:r>
        <w:rPr>
          <w:rFonts w:ascii="Arial" w:eastAsia="Arial" w:hAnsi="Arial" w:cs="Arial"/>
          <w:b/>
        </w:rPr>
        <w:t xml:space="preserve"> </w:t>
      </w:r>
    </w:p>
    <w:p w:rsidR="000B5886" w:rsidRDefault="00DA5302">
      <w:pPr>
        <w:spacing w:after="231" w:line="247" w:lineRule="auto"/>
        <w:ind w:left="720" w:right="940" w:hanging="10"/>
        <w:jc w:val="both"/>
      </w:pPr>
      <w:r>
        <w:rPr>
          <w:rFonts w:ascii="Arial" w:eastAsia="Arial" w:hAnsi="Arial" w:cs="Arial"/>
        </w:rPr>
        <w:t>PRIMERO. - Aprobar y suscribir el Convenio específico de colaboración para la formación en centros de trabajo entre el Ayuntamiento de Candelaria Y LA EMPRESA</w:t>
      </w:r>
      <w:r>
        <w:rPr>
          <w:rFonts w:ascii="Arial" w:eastAsia="Arial" w:hAnsi="Arial" w:cs="Arial"/>
        </w:rPr>
        <w:t xml:space="preserve"> CENTRO DE MAYORES BRÍGIDA.</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SEGUNDO. - Facultar a la Alcaldesa- Presidenta para la firma del citado Convenio específico de colaboración y de la documentación precisa para la ejecución del mismo.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TERCERO. - </w:t>
      </w:r>
      <w:r>
        <w:rPr>
          <w:rFonts w:ascii="Arial" w:eastAsia="Arial" w:hAnsi="Arial" w:cs="Arial"/>
        </w:rPr>
        <w:t>Dar traslado del acuerdo que se adopte a la empresa Centro de Mayores Brígida los efectos oportunos.</w:t>
      </w: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108" w:line="249" w:lineRule="auto"/>
        <w:ind w:left="703" w:right="941" w:hanging="10"/>
        <w:jc w:val="both"/>
      </w:pPr>
      <w:r>
        <w:rPr>
          <w:rFonts w:ascii="Arial" w:eastAsia="Arial" w:hAnsi="Arial" w:cs="Arial"/>
          <w:b/>
          <w:sz w:val="24"/>
        </w:rPr>
        <w:t xml:space="preserve">15.-Urgencias </w:t>
      </w:r>
    </w:p>
    <w:p w:rsidR="000B5886" w:rsidRDefault="00DA5302">
      <w:pPr>
        <w:spacing w:after="98"/>
        <w:ind w:left="708"/>
      </w:pPr>
      <w:r>
        <w:rPr>
          <w:rFonts w:ascii="Arial" w:eastAsia="Arial" w:hAnsi="Arial" w:cs="Arial"/>
          <w:b/>
          <w:sz w:val="24"/>
        </w:rPr>
        <w:t xml:space="preserve"> </w:t>
      </w:r>
    </w:p>
    <w:p w:rsidR="000B5886" w:rsidRDefault="00DA5302">
      <w:pPr>
        <w:spacing w:after="0" w:line="249" w:lineRule="auto"/>
        <w:ind w:left="703" w:right="941" w:hanging="10"/>
        <w:jc w:val="both"/>
      </w:pPr>
      <w:r>
        <w:rPr>
          <w:rFonts w:ascii="Arial" w:eastAsia="Arial" w:hAnsi="Arial" w:cs="Arial"/>
          <w:b/>
          <w:sz w:val="24"/>
        </w:rPr>
        <w:t>15.- Expediente 5768/2021. Convenio de colaboración entre el Ayuntamiento de Candelaria y la Empresa de Inserción Viviendas y Servicios</w:t>
      </w:r>
      <w:r>
        <w:rPr>
          <w:rFonts w:ascii="Arial" w:eastAsia="Arial" w:hAnsi="Arial" w:cs="Arial"/>
          <w:b/>
          <w:sz w:val="24"/>
        </w:rPr>
        <w:t xml:space="preserve"> Municipales de </w:t>
      </w:r>
    </w:p>
    <w:p w:rsidR="000B5886" w:rsidRDefault="00DA5302">
      <w:pPr>
        <w:spacing w:after="0" w:line="249" w:lineRule="auto"/>
        <w:ind w:left="703" w:right="941" w:hanging="10"/>
        <w:jc w:val="both"/>
      </w:pPr>
      <w:r>
        <w:rPr>
          <w:rFonts w:ascii="Arial" w:eastAsia="Arial" w:hAnsi="Arial" w:cs="Arial"/>
          <w:b/>
          <w:sz w:val="24"/>
        </w:rPr>
        <w:t xml:space="preserve">Candelaria S.L. para la realización de servicios de ayuda en el ámbito socio-sanitario.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3" w:line="248" w:lineRule="auto"/>
        <w:ind w:left="703" w:right="940" w:hanging="10"/>
        <w:jc w:val="both"/>
      </w:pPr>
      <w:r>
        <w:rPr>
          <w:rFonts w:ascii="Arial" w:eastAsia="Arial" w:hAnsi="Arial" w:cs="Arial"/>
          <w:b/>
        </w:rPr>
        <w:t xml:space="preserve">Consta en el expediente propuesta de la Alcaldesa-Presidenta, de fecha 15 de junio de 2021, cuyo tenor literal es el siguiente: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4" w:line="247" w:lineRule="auto"/>
        <w:ind w:left="720" w:right="940" w:hanging="10"/>
        <w:jc w:val="both"/>
      </w:pPr>
      <w:r>
        <w:rPr>
          <w:rFonts w:ascii="Times New Roman" w:eastAsia="Times New Roman" w:hAnsi="Times New Roman" w:cs="Times New Roman"/>
          <w:sz w:val="24"/>
        </w:rPr>
        <w:t xml:space="preserve">    </w:t>
      </w:r>
      <w:r>
        <w:rPr>
          <w:rFonts w:ascii="Arial" w:eastAsia="Arial" w:hAnsi="Arial" w:cs="Arial"/>
        </w:rPr>
        <w:t>“Dña. Mar</w:t>
      </w:r>
      <w:r>
        <w:rPr>
          <w:rFonts w:ascii="Arial" w:eastAsia="Arial" w:hAnsi="Arial" w:cs="Arial"/>
        </w:rPr>
        <w:t>ía Concepción Brito Núñez, en calidad de Alcaldesa Presidenta, al amparo de lo dispuesto en el Reglamento de Organización, Funcionamiento y Régimen Jurídico de las Entidades Locales, así como en la Ley 7/1985, de 2 de abril, Reguladora de las Bases de Régi</w:t>
      </w:r>
      <w:r>
        <w:rPr>
          <w:rFonts w:ascii="Arial" w:eastAsia="Arial" w:hAnsi="Arial" w:cs="Arial"/>
        </w:rPr>
        <w:t xml:space="preserve">men Local, formula la propuesta referenciada en el título del presente documento.  </w:t>
      </w:r>
    </w:p>
    <w:p w:rsidR="000B5886" w:rsidRDefault="00DA5302">
      <w:pPr>
        <w:spacing w:after="0"/>
        <w:ind w:left="708"/>
      </w:pPr>
      <w:r>
        <w:rPr>
          <w:rFonts w:ascii="Arial" w:eastAsia="Arial" w:hAnsi="Arial" w:cs="Arial"/>
        </w:rPr>
        <w:t xml:space="preserve"> </w:t>
      </w:r>
    </w:p>
    <w:p w:rsidR="000B5886" w:rsidRDefault="00DA5302">
      <w:pPr>
        <w:spacing w:after="0" w:line="248" w:lineRule="auto"/>
        <w:ind w:left="718" w:right="939" w:hanging="10"/>
        <w:jc w:val="both"/>
      </w:pPr>
      <w:r>
        <w:rPr>
          <w:noProof/>
        </w:rPr>
        <mc:AlternateContent>
          <mc:Choice Requires="wpg">
            <w:drawing>
              <wp:anchor distT="0" distB="0" distL="114300" distR="114300" simplePos="0" relativeHeight="25194496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9504" name="Group 35950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4118" name="Rectangle 3411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4119" name="Rectangle 34119"/>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218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9504" style="width:12.7031pt;height:281.682pt;position:absolute;mso-position-horizontal-relative:page;mso-position-horizontal:absolute;margin-left:682.278pt;mso-position-vertical-relative:page;margin-top:530.238pt;" coordsize="1613,35773">
                <v:rect id="Rectangle 3411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4119"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218 de 243 </w:t>
                        </w:r>
                      </w:p>
                    </w:txbxContent>
                  </v:textbox>
                </v:rect>
                <w10:wrap type="square"/>
              </v:group>
            </w:pict>
          </mc:Fallback>
        </mc:AlternateContent>
      </w:r>
      <w:r>
        <w:rPr>
          <w:rFonts w:ascii="Arial" w:eastAsia="Arial" w:hAnsi="Arial" w:cs="Arial"/>
        </w:rPr>
        <w:t>Visto el expediente del proyecto denominado Formación en Alternancia con el Empleo – Garantía Juvenil, aprobado por Decreto de Alcaldía nº 2020/2294, de 02/01/20</w:t>
      </w:r>
      <w:r>
        <w:rPr>
          <w:rFonts w:ascii="Arial" w:eastAsia="Arial" w:hAnsi="Arial" w:cs="Arial"/>
        </w:rPr>
        <w:t xml:space="preserve">20, cuyo objeto de interés social es </w:t>
      </w:r>
      <w:r>
        <w:rPr>
          <w:rFonts w:ascii="Arial" w:eastAsia="Arial" w:hAnsi="Arial" w:cs="Arial"/>
          <w:i/>
        </w:rPr>
        <w:t>“prestar un servicio de calidad en la realización de sesiones de atención socio-sanitario en domicilio a personas con especiales necesidades de salud física, psíquica y social, que son atendidas por los servicios social</w:t>
      </w:r>
      <w:r>
        <w:rPr>
          <w:rFonts w:ascii="Arial" w:eastAsia="Arial" w:hAnsi="Arial" w:cs="Arial"/>
          <w:i/>
        </w:rPr>
        <w:t>es municipales, a través de la contratación de un equipo de personas jóvenes en formación, en el certificado de profesionalidad de atención sociosanitaria a personas en domicilio, a la vez que un equipo responsable de la formación y los servicios donde rij</w:t>
      </w:r>
      <w:r>
        <w:rPr>
          <w:rFonts w:ascii="Arial" w:eastAsia="Arial" w:hAnsi="Arial" w:cs="Arial"/>
          <w:i/>
        </w:rPr>
        <w:t>a la profesionalidad y se apliquen las estrategias y procedimientos más adecuados para mantener y mejorar la calidad de vida de las personas usuarias, potenciando su autonomía personal, de forma que facilite su permanencia en su medio habitual en condicion</w:t>
      </w:r>
      <w:r>
        <w:rPr>
          <w:rFonts w:ascii="Arial" w:eastAsia="Arial" w:hAnsi="Arial" w:cs="Arial"/>
          <w:i/>
        </w:rPr>
        <w:t>es de seguridad, evitando situaciones de desarraigo y desintegración social a través del mantenimiento de sus relaciones sociales con el entorno.”</w:t>
      </w:r>
      <w:r>
        <w:rPr>
          <w:rFonts w:ascii="Arial" w:eastAsia="Arial" w:hAnsi="Arial" w:cs="Arial"/>
          <w:b/>
          <w:i/>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La ejecución del proyecto se extiende en un horizonte temporal de nueve meses y catorce días de contratación del grupo de trabajadoras y trabajadores formado por quince personas desempleadas menores de 30 años en garantía juvenil según requisitos de la con</w:t>
      </w:r>
      <w:r>
        <w:rPr>
          <w:rFonts w:ascii="Arial" w:eastAsia="Arial" w:hAnsi="Arial" w:cs="Arial"/>
        </w:rPr>
        <w:t>vocatoria. El personal contratado por esta Entidad a través contratos de formación durante nueve, están siendo formados para la obtención de un certificado de profesionalidad de nivel 2 “Atención sociosanitaria a personas en el domicilio”, Código SSCS0108.</w:t>
      </w: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Asimismo, el proyecto realiza la contratación del equipo directivo y formativo por un periodo de nueve meses y quince días, distribuidos en una semana anterior al comienzo del equipo contratado en formación y ocho días después de que el mencionado eq</w:t>
      </w:r>
      <w:r>
        <w:rPr>
          <w:rFonts w:ascii="Arial" w:eastAsia="Arial" w:hAnsi="Arial" w:cs="Arial"/>
        </w:rPr>
        <w:t xml:space="preserve">uipo haya finalizado.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Considerando que el citado proyecto se presentó a la convocatoria para la concesión de subvenciones al amparo de la Resolución de la convocatoria publicada en el BOC nº 180, de fecha jueves 3 de septiembre de 2020 por el que se a</w:t>
      </w:r>
      <w:r>
        <w:rPr>
          <w:rFonts w:ascii="Arial" w:eastAsia="Arial" w:hAnsi="Arial" w:cs="Arial"/>
        </w:rPr>
        <w:t>prueban las bases reguladoras y se convoca el procedimiento para la concesión de subvenciones destinadas a la financiación del programa de formación en alternancia con el empleo- garantía juvenil, cofinanciadas por el Programa Operativo de empleo Juvenil 2</w:t>
      </w:r>
      <w:r>
        <w:rPr>
          <w:rFonts w:ascii="Arial" w:eastAsia="Arial" w:hAnsi="Arial" w:cs="Arial"/>
        </w:rPr>
        <w:t xml:space="preserve">014-2020, para el ejercicio 2020 en régimen de concurrencia competitiva.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Resultando que mediante Resolución de concesión nº Nº: 9396 / 2020 - Tomo: 1 - Libro: 604 - por la Directora del Servicio Canario de Empleo de Fecha: 21/12/2020 11:56:44, se resu</w:t>
      </w:r>
      <w:r>
        <w:rPr>
          <w:rFonts w:ascii="Arial" w:eastAsia="Arial" w:hAnsi="Arial" w:cs="Arial"/>
        </w:rPr>
        <w:t>elve definitivamente la convocatoria anteriormente citada y concede una subvención al Ayuntamiento de Candelaria por importe de 275.038,82 € (doscientos setenta y cinco mil treinta y ocho euros con ochenta y dos céntimos) para la ejecución del mencionado p</w:t>
      </w:r>
      <w:r>
        <w:rPr>
          <w:rFonts w:ascii="Arial" w:eastAsia="Arial" w:hAnsi="Arial" w:cs="Arial"/>
        </w:rPr>
        <w:t xml:space="preserve">royecto.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Tomando en consideración el Convenio de colaboración a suscribir entre esta Entidad y la Empresa de Inserción Viviendas y Servicios Municipales de Candelaria S.L. que se incorpora en la presente Propuesta y habida cuenta que el mismo no compor</w:t>
      </w:r>
      <w:r>
        <w:rPr>
          <w:rFonts w:ascii="Arial" w:eastAsia="Arial" w:hAnsi="Arial" w:cs="Arial"/>
        </w:rPr>
        <w:t>ta obligaciones económicas entre las partes firmantes, se relacionan a continuación los documentos anexos que lo conforman:</w:t>
      </w: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            I.- Anexo I. Listado de alumnas/os trabajadoras/es asignados a las rotaciones  </w:t>
      </w:r>
    </w:p>
    <w:p w:rsidR="000B5886" w:rsidRDefault="00DA5302">
      <w:pPr>
        <w:spacing w:after="4" w:line="247" w:lineRule="auto"/>
        <w:ind w:left="720" w:right="940" w:hanging="10"/>
        <w:jc w:val="both"/>
      </w:pPr>
      <w:r>
        <w:rPr>
          <w:rFonts w:ascii="Arial" w:eastAsia="Arial" w:hAnsi="Arial" w:cs="Arial"/>
        </w:rPr>
        <w:t xml:space="preserve">            II.-</w:t>
      </w:r>
      <w:r>
        <w:rPr>
          <w:rFonts w:ascii="Arial" w:eastAsia="Arial" w:hAnsi="Arial" w:cs="Arial"/>
        </w:rPr>
        <w:t xml:space="preserve">Anexo II. Ficha de valoración del responsable del centro de trabajo  </w:t>
      </w:r>
    </w:p>
    <w:p w:rsidR="000B5886" w:rsidRDefault="00DA5302">
      <w:pPr>
        <w:spacing w:after="4" w:line="247" w:lineRule="auto"/>
        <w:ind w:left="720" w:right="940" w:hanging="10"/>
        <w:jc w:val="both"/>
      </w:pPr>
      <w:r>
        <w:rPr>
          <w:rFonts w:ascii="Arial" w:eastAsia="Arial" w:hAnsi="Arial" w:cs="Arial"/>
        </w:rPr>
        <w:t xml:space="preserve">            III.- ANEXO III. Ficha de evaluación de trabajo por parte del alumno/a-trabajador/a.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94598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2696" name="Group 36269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4257" name="Rectangle 3425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Verificación: https://candelaria.sed</w:t>
                              </w:r>
                              <w:r>
                                <w:rPr>
                                  <w:rFonts w:ascii="Arial" w:eastAsia="Arial" w:hAnsi="Arial" w:cs="Arial"/>
                                  <w:sz w:val="12"/>
                                </w:rPr>
                                <w:t xml:space="preserve">electronica.es/ </w:t>
                              </w:r>
                            </w:p>
                          </w:txbxContent>
                        </wps:txbx>
                        <wps:bodyPr horzOverflow="overflow" vert="horz" lIns="0" tIns="0" rIns="0" bIns="0" rtlCol="0">
                          <a:noAutofit/>
                        </wps:bodyPr>
                      </wps:wsp>
                      <wps:wsp>
                        <wps:cNvPr id="34258" name="Rectangle 34258"/>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219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2696" style="width:12.7031pt;height:281.682pt;position:absolute;mso-position-horizontal-relative:page;mso-position-horizontal:absolute;margin-left:682.278pt;mso-position-vertical-relative:page;margin-top:530.238pt;" coordsize="1613,35773">
                <v:rect id="Rectangle 3425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4258"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219 de 243 </w:t>
                        </w:r>
                      </w:p>
                    </w:txbxContent>
                  </v:textbox>
                </v:rect>
                <w10:wrap type="square"/>
              </v:group>
            </w:pict>
          </mc:Fallback>
        </mc:AlternateContent>
      </w:r>
      <w:r>
        <w:rPr>
          <w:rFonts w:ascii="Arial" w:eastAsia="Arial" w:hAnsi="Arial" w:cs="Arial"/>
        </w:rPr>
        <w:t>Resultando que la suscripción del Convenio se fundamenta en que proporciona soporte técnico y formativo para la prestación de los servicios qu</w:t>
      </w:r>
      <w:r>
        <w:rPr>
          <w:rFonts w:ascii="Arial" w:eastAsia="Arial" w:hAnsi="Arial" w:cs="Arial"/>
        </w:rPr>
        <w:t xml:space="preserve">e en él se describen y que dichos servicios están, asimismo, recogidos en el Proyecto de Formación en Alternancia con el Empleo- Garantía Juvenil Candelaria te cuida y que deben ser desempeñados por las/os trabajadoras/es en formación del citado proyecto, </w:t>
      </w:r>
      <w:r>
        <w:rPr>
          <w:rFonts w:ascii="Arial" w:eastAsia="Arial" w:hAnsi="Arial" w:cs="Arial"/>
        </w:rPr>
        <w:t>consistentes en servicios de ayuda en el ámbito socio-sanitario en el domicilio a personas con especiales necesidades de salud física, psíquica y social, aplicando las estrategias y procedimientos más adecuados para mantener y mejorar su autonomía personal</w:t>
      </w:r>
      <w:r>
        <w:rPr>
          <w:rFonts w:ascii="Arial" w:eastAsia="Arial" w:hAnsi="Arial" w:cs="Arial"/>
        </w:rPr>
        <w:t xml:space="preserve"> y sus relaciones con el entorno velando por la higiene y atención sanitaria correcta, el apoyo ya tención psicosocial y el apoyo domiciliario y la alimentación familiar, servicios en los que la colaboración con la Empresa de Inserción Viviendas y Servicio</w:t>
      </w:r>
      <w:r>
        <w:rPr>
          <w:rFonts w:ascii="Arial" w:eastAsia="Arial" w:hAnsi="Arial" w:cs="Arial"/>
        </w:rPr>
        <w:t>s Municipales de Candelaria S.L., entidad que tiene licitados los servicios de SAD municipal resulta idónea y de suma utilidad al objeto de que los citados servicios previstos en el proyecto de PFAE-GJ se desarrollen correctamente. Desde esta Alcaldía, una</w:t>
      </w:r>
      <w:r>
        <w:rPr>
          <w:rFonts w:ascii="Arial" w:eastAsia="Arial" w:hAnsi="Arial" w:cs="Arial"/>
        </w:rPr>
        <w:t xml:space="preserve"> vez estudiado el citado Convenio y comprobada la necesidad de que el mismo se formalice para la correcta ejecución del Proyecto, es por lo que se propone a la Junta de Gobierno Local: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 xml:space="preserve">       ÚNICO</w:t>
      </w:r>
      <w:r>
        <w:rPr>
          <w:rFonts w:ascii="Arial" w:eastAsia="Arial" w:hAnsi="Arial" w:cs="Arial"/>
        </w:rPr>
        <w:t>.- Aprobar y suscribir el Convenio de colaboración ent</w:t>
      </w:r>
      <w:r>
        <w:rPr>
          <w:rFonts w:ascii="Arial" w:eastAsia="Arial" w:hAnsi="Arial" w:cs="Arial"/>
        </w:rPr>
        <w:t>re el Ayuntamiento de Candelaria y la Empresa de Inserción Viviendas y Servicios Municipales de Candelaria S.L. para la realización de servicios de ayuda en el ámbito socio-sanitario en el domicilio a personas con especiales necesidades de salud física, ps</w:t>
      </w:r>
      <w:r>
        <w:rPr>
          <w:rFonts w:ascii="Arial" w:eastAsia="Arial" w:hAnsi="Arial" w:cs="Arial"/>
        </w:rPr>
        <w:t>íquica y social, aplicando las estrategias y procedimientos más adecuados para mantener y mejorar su autonomía personal y sus relaciones con el entorno por parte del alumnado trabajador del proyecto de Formación en Alternancia con el Empleo – Garantía Juve</w:t>
      </w:r>
      <w:r>
        <w:rPr>
          <w:rFonts w:ascii="Arial" w:eastAsia="Arial" w:hAnsi="Arial" w:cs="Arial"/>
        </w:rPr>
        <w:t xml:space="preserve">nil denominado PFAE-GJ Candelaria te cuida, que seguidamente se transcribe: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pBdr>
          <w:top w:val="single" w:sz="4" w:space="0" w:color="000000"/>
          <w:left w:val="single" w:sz="4" w:space="0" w:color="000000"/>
          <w:bottom w:val="single" w:sz="4" w:space="0" w:color="000000"/>
          <w:right w:val="single" w:sz="4" w:space="0" w:color="000000"/>
        </w:pBdr>
        <w:spacing w:after="0" w:line="238" w:lineRule="auto"/>
        <w:ind w:left="821"/>
        <w:jc w:val="both"/>
      </w:pPr>
      <w:r>
        <w:rPr>
          <w:rFonts w:ascii="Times New Roman" w:eastAsia="Times New Roman" w:hAnsi="Times New Roman" w:cs="Times New Roman"/>
          <w:b/>
          <w:sz w:val="24"/>
        </w:rPr>
        <w:t xml:space="preserve">Convenio de colaboración entre el Ayuntamiento de Candelaria y la Empresa de Inserción Viviendas y Servicios Municipales de Candelaria S.L. para la realización de servicios </w:t>
      </w:r>
      <w:r>
        <w:rPr>
          <w:rFonts w:ascii="Times New Roman" w:eastAsia="Times New Roman" w:hAnsi="Times New Roman" w:cs="Times New Roman"/>
          <w:b/>
          <w:sz w:val="24"/>
        </w:rPr>
        <w:t>de atención sociosanitaria a personas en domicilio por parte del alumnado trabajador del proyecto de formación en alternancia con el empleo denominado PFAEGJ CANDELARIA TE CUIDA encaminado a la consecución de las obras y servicios previstos en el mencionad</w:t>
      </w:r>
      <w:r>
        <w:rPr>
          <w:rFonts w:ascii="Times New Roman" w:eastAsia="Times New Roman" w:hAnsi="Times New Roman" w:cs="Times New Roman"/>
          <w:b/>
          <w:sz w:val="24"/>
        </w:rPr>
        <w:t xml:space="preserve">o proyecto y a la realización de la formación práctica prevista en el mismo. </w:t>
      </w:r>
    </w:p>
    <w:p w:rsidR="000B5886" w:rsidRDefault="00DA5302">
      <w:pPr>
        <w:pBdr>
          <w:top w:val="single" w:sz="4" w:space="0" w:color="000000"/>
          <w:left w:val="single" w:sz="4" w:space="0" w:color="000000"/>
          <w:bottom w:val="single" w:sz="4" w:space="0" w:color="000000"/>
          <w:right w:val="single" w:sz="4" w:space="0" w:color="000000"/>
        </w:pBdr>
        <w:spacing w:after="0"/>
        <w:ind w:left="821"/>
      </w:pPr>
      <w:r>
        <w:rPr>
          <w:rFonts w:ascii="Arial" w:eastAsia="Arial" w:hAnsi="Arial" w:cs="Arial"/>
          <w:b/>
        </w:rPr>
        <w:t xml:space="preserve"> </w:t>
      </w:r>
    </w:p>
    <w:p w:rsidR="000B5886" w:rsidRDefault="00DA5302">
      <w:pPr>
        <w:pBdr>
          <w:top w:val="single" w:sz="4" w:space="0" w:color="000000"/>
          <w:left w:val="single" w:sz="4" w:space="0" w:color="000000"/>
          <w:bottom w:val="single" w:sz="4" w:space="0" w:color="000000"/>
          <w:right w:val="single" w:sz="4" w:space="0" w:color="000000"/>
        </w:pBdr>
        <w:spacing w:after="0"/>
        <w:ind w:left="821"/>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right="177"/>
        <w:jc w:val="center"/>
      </w:pPr>
      <w:r>
        <w:rPr>
          <w:rFonts w:ascii="Arial" w:eastAsia="Arial" w:hAnsi="Arial" w:cs="Arial"/>
          <w:b/>
          <w:sz w:val="24"/>
        </w:rPr>
        <w:t xml:space="preserve"> </w:t>
      </w:r>
    </w:p>
    <w:p w:rsidR="000B5886" w:rsidRDefault="00DA5302">
      <w:pPr>
        <w:spacing w:after="0"/>
        <w:ind w:left="708"/>
      </w:pPr>
      <w:r>
        <w:rPr>
          <w:rFonts w:ascii="Arial" w:eastAsia="Arial" w:hAnsi="Arial" w:cs="Arial"/>
          <w:b/>
        </w:rPr>
        <w:t xml:space="preserve"> </w:t>
      </w:r>
    </w:p>
    <w:p w:rsidR="000B5886" w:rsidRDefault="00DA5302">
      <w:pPr>
        <w:pStyle w:val="Ttulo2"/>
        <w:shd w:val="clear" w:color="auto" w:fill="auto"/>
        <w:spacing w:after="103"/>
        <w:ind w:left="477" w:right="711"/>
        <w:jc w:val="center"/>
      </w:pPr>
      <w:r>
        <w:rPr>
          <w:shd w:val="clear" w:color="auto" w:fill="auto"/>
        </w:rPr>
        <w:t xml:space="preserve">REUNIDOS </w:t>
      </w:r>
    </w:p>
    <w:p w:rsidR="000B5886" w:rsidRDefault="00DA5302">
      <w:pPr>
        <w:spacing w:after="105"/>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De una parte, Doña María Concepción Brito Núñez, provista del D.N.I. nº ***1734**</w:t>
      </w:r>
      <w:r>
        <w:rPr>
          <w:rFonts w:ascii="Arial" w:eastAsia="Arial" w:hAnsi="Arial" w:cs="Arial"/>
        </w:rPr>
        <w:t>, en nombre y representación del Ilustre Ayuntamiento de Candelaria, con domicilio social en Avenida Constitución, Nº:7, CP: 38.530, CP: 38.530, Candelaria, y CIF nº P3801100C, cuya representación ostenta en virtud del cargo que ocupa de Alcaldesa-Presiden</w:t>
      </w:r>
      <w:r>
        <w:rPr>
          <w:rFonts w:ascii="Arial" w:eastAsia="Arial" w:hAnsi="Arial" w:cs="Arial"/>
        </w:rPr>
        <w:t>ta de dicha Entidad, según consta en el acuerdo plenario de fecha 15 de junio de 2019.</w:t>
      </w:r>
      <w:r>
        <w:rPr>
          <w:rFonts w:ascii="Arial" w:eastAsia="Arial" w:hAnsi="Arial" w:cs="Arial"/>
          <w:color w:val="FF0000"/>
        </w:rPr>
        <w:t xml:space="preserve"> </w:t>
      </w:r>
    </w:p>
    <w:p w:rsidR="000B5886" w:rsidRDefault="00DA5302">
      <w:pPr>
        <w:spacing w:after="0"/>
        <w:ind w:left="1248"/>
      </w:pP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94700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9912" name="Group 35991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4388" name="Rectangle 3438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4389" name="Rectangle 34389"/>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220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9912" style="width:12.7031pt;height:281.682pt;position:absolute;mso-position-horizontal-relative:page;mso-position-horizontal:absolute;margin-left:682.278pt;mso-position-vertical-relative:page;margin-top:530.238pt;" coordsize="1613,35773">
                <v:rect id="Rectangle 3438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4389"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220 de 243 </w:t>
                        </w:r>
                      </w:p>
                    </w:txbxContent>
                  </v:textbox>
                </v:rect>
                <w10:wrap type="square"/>
              </v:group>
            </w:pict>
          </mc:Fallback>
        </mc:AlternateContent>
      </w:r>
      <w:r>
        <w:rPr>
          <w:rFonts w:ascii="Arial" w:eastAsia="Arial" w:hAnsi="Arial" w:cs="Arial"/>
        </w:rPr>
        <w:t>De otra parte, Doña María Concepción Brito Núñez provista de D.N.I. nº ***1734**, en nombre y representación de la Entidad Empresa de Inserción Viviendas y Servi</w:t>
      </w:r>
      <w:r>
        <w:rPr>
          <w:rFonts w:ascii="Arial" w:eastAsia="Arial" w:hAnsi="Arial" w:cs="Arial"/>
        </w:rPr>
        <w:t>cios Municipales de Candelaria S.L. del Ayuntamiento de la Villa de Candelaria con C.I.F.: B38904868, y domicilio social en la calle Avenida La Constitución nº7, 38530 Candelaria en su calidad de Presidenta, facultado a dichos efectos por el acuerdo del Co</w:t>
      </w:r>
      <w:r>
        <w:rPr>
          <w:rFonts w:ascii="Arial" w:eastAsia="Arial" w:hAnsi="Arial" w:cs="Arial"/>
        </w:rPr>
        <w:t xml:space="preserve">nsejo de Administración de fecha 18 de septiembre de 2019. </w:t>
      </w:r>
    </w:p>
    <w:p w:rsidR="000B5886" w:rsidRDefault="00DA5302">
      <w:pPr>
        <w:spacing w:after="100"/>
        <w:ind w:left="1248"/>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Comparece e interviene en representación que ostenta de ambas Entidades y en el ejercicio de las facultades que sus cargos le confiere, reconociéndose capacidad bastante en derecho para la forma</w:t>
      </w:r>
      <w:r>
        <w:rPr>
          <w:rFonts w:ascii="Arial" w:eastAsia="Arial" w:hAnsi="Arial" w:cs="Arial"/>
        </w:rPr>
        <w:t xml:space="preserve">lización de este Convenio de Colaboración, y en orden al mismo. </w:t>
      </w:r>
    </w:p>
    <w:p w:rsidR="000B5886" w:rsidRDefault="00DA5302">
      <w:pPr>
        <w:spacing w:after="0"/>
        <w:ind w:right="182"/>
        <w:jc w:val="center"/>
      </w:pPr>
      <w:r>
        <w:rPr>
          <w:rFonts w:ascii="Arial" w:eastAsia="Arial" w:hAnsi="Arial" w:cs="Arial"/>
          <w:b/>
        </w:rPr>
        <w:t xml:space="preserve"> </w:t>
      </w:r>
    </w:p>
    <w:p w:rsidR="000B5886" w:rsidRDefault="00DA5302">
      <w:pPr>
        <w:pStyle w:val="Ttulo2"/>
        <w:shd w:val="clear" w:color="auto" w:fill="auto"/>
        <w:ind w:left="477" w:right="710"/>
        <w:jc w:val="center"/>
      </w:pPr>
      <w:r>
        <w:rPr>
          <w:shd w:val="clear" w:color="auto" w:fill="auto"/>
        </w:rPr>
        <w:t xml:space="preserve">EXPONE </w:t>
      </w:r>
    </w:p>
    <w:p w:rsidR="000B5886" w:rsidRDefault="00DA5302">
      <w:pPr>
        <w:spacing w:after="0"/>
        <w:ind w:right="182"/>
        <w:jc w:val="center"/>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I.</w:t>
      </w:r>
      <w:r>
        <w:rPr>
          <w:rFonts w:ascii="Arial" w:eastAsia="Arial" w:hAnsi="Arial" w:cs="Arial"/>
        </w:rPr>
        <w:t>- Que el Ayuntamiento de Candelaria es la entidad promotora del Proyecto de Formación en Alternancia con el Empleo Garantía Juvenil Candelaria te cuida, en adelante PFAE-GJ Cand</w:t>
      </w:r>
      <w:r>
        <w:rPr>
          <w:rFonts w:ascii="Arial" w:eastAsia="Arial" w:hAnsi="Arial" w:cs="Arial"/>
        </w:rPr>
        <w:t>elaria te cuida, cuyo objetivo consiste en formar a quince alumnas/os trabajadoras/es menores de 30 años en la especialidad Atención sociosanitaria a personas en el domicilio, Código SSCS0108, de nivel 2, según lo dispuesto en el  Real decreto 1379/2008 de</w:t>
      </w:r>
      <w:r>
        <w:rPr>
          <w:rFonts w:ascii="Arial" w:eastAsia="Arial" w:hAnsi="Arial" w:cs="Arial"/>
        </w:rPr>
        <w:t xml:space="preserve"> 1 de agosto por el que se establecen dos certificados de profesionalidad </w:t>
      </w:r>
    </w:p>
    <w:p w:rsidR="000B5886" w:rsidRDefault="00DA5302">
      <w:pPr>
        <w:spacing w:after="4" w:line="247" w:lineRule="auto"/>
        <w:ind w:left="720" w:right="940" w:hanging="10"/>
        <w:jc w:val="both"/>
      </w:pPr>
      <w:r>
        <w:rPr>
          <w:rFonts w:ascii="Arial" w:eastAsia="Arial" w:hAnsi="Arial" w:cs="Arial"/>
        </w:rPr>
        <w:t>de la familia profesional Servicios socioculturales y a la comunidad (Atención sociosanitaria a personas en el domicilio –Nivel 2 y Atención sociosanitaria a personas dependientes e</w:t>
      </w:r>
      <w:r>
        <w:rPr>
          <w:rFonts w:ascii="Arial" w:eastAsia="Arial" w:hAnsi="Arial" w:cs="Arial"/>
        </w:rPr>
        <w:t xml:space="preserve">n instituciones sociales –Nivel 2) que se incluyen en el Repertorio Nacional de certificados de profesionalidad modificado por él y Real Decreto 721/2011 de 20 de mayo.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II.-</w:t>
      </w:r>
      <w:r>
        <w:rPr>
          <w:rFonts w:ascii="Arial" w:eastAsia="Arial" w:hAnsi="Arial" w:cs="Arial"/>
        </w:rPr>
        <w:t xml:space="preserve"> El citado proyecto PFAE-GJ Candelaria te cuida, ha sido objeto de subvención po</w:t>
      </w:r>
      <w:r>
        <w:rPr>
          <w:rFonts w:ascii="Arial" w:eastAsia="Arial" w:hAnsi="Arial" w:cs="Arial"/>
        </w:rPr>
        <w:t>r parte del Servicio Canario de Empleo al amparo de la convocatoria publicada en el BOC nº 180,  de fecha jueves 3 de septiembre de 2020 por el que se aprueban las bases reguladoras y se convoca el procedimiento para la concesión de subvenciones destinadas</w:t>
      </w:r>
      <w:r>
        <w:rPr>
          <w:rFonts w:ascii="Arial" w:eastAsia="Arial" w:hAnsi="Arial" w:cs="Arial"/>
        </w:rPr>
        <w:t xml:space="preserve"> a la financiación del programa de formación en alternancia con el empleo- garantía juvenil, cofinanciadas por el Programa Operativo de empleo Juvenil 2014-2020, para el ejercicio 2020 en régimen de concurrencia competitiva, dictándose Resolución de conces</w:t>
      </w:r>
      <w:r>
        <w:rPr>
          <w:rFonts w:ascii="Arial" w:eastAsia="Arial" w:hAnsi="Arial" w:cs="Arial"/>
        </w:rPr>
        <w:t xml:space="preserve">ión nº Nº: 9396 / 2020 - Tomo: 1 - Libro: 604 - por la Directora del Servicio Canario de Empleo de Fecha: 21/12/2020 11:56:44.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III.-</w:t>
      </w:r>
      <w:r>
        <w:rPr>
          <w:rFonts w:ascii="Arial" w:eastAsia="Arial" w:hAnsi="Arial" w:cs="Arial"/>
        </w:rPr>
        <w:t xml:space="preserve"> Que el Ayuntamiento de Candelaria, a través de la ejecución y desarrollo del Proyecto PFAE- GJ Candelaria te cuida, tien</w:t>
      </w:r>
      <w:r>
        <w:rPr>
          <w:rFonts w:ascii="Arial" w:eastAsia="Arial" w:hAnsi="Arial" w:cs="Arial"/>
        </w:rPr>
        <w:t>e como finalidad principal Prestar un servicio de calidad en la realización de sesiones de atención socio-sanitario en domicilio a personas con especiales necesidades de salud física, psíquica y social, que son atendidas por los servicios sociales municipa</w:t>
      </w:r>
      <w:r>
        <w:rPr>
          <w:rFonts w:ascii="Arial" w:eastAsia="Arial" w:hAnsi="Arial" w:cs="Arial"/>
        </w:rPr>
        <w:t>les, a través de la contratación de un equipo de personas jóvenes en formación, en el certificado de profesionalidad de atención sociosanitaria a personas en domicilio, a la vez que un equipo responsable de la formación y los servicios donde rija la profes</w:t>
      </w:r>
      <w:r>
        <w:rPr>
          <w:rFonts w:ascii="Arial" w:eastAsia="Arial" w:hAnsi="Arial" w:cs="Arial"/>
        </w:rPr>
        <w:t>ionalidad y se apliquen las estrategias y procedimientos más adecuados para mantener y mejorar la calidad de vida de las personas usuarias, potenciando su autonomía personal, de forma que facilite su permanencia en su medio habitual en condiciones de segur</w:t>
      </w:r>
      <w:r>
        <w:rPr>
          <w:rFonts w:ascii="Arial" w:eastAsia="Arial" w:hAnsi="Arial" w:cs="Arial"/>
        </w:rPr>
        <w:t>idad, evitando situaciones de desarraigo y desintegración social a través del mantenimiento de sus relaciones sociales con el entorno.</w:t>
      </w:r>
      <w:r>
        <w:rPr>
          <w:rFonts w:ascii="Arial" w:eastAsia="Arial" w:hAnsi="Arial" w:cs="Arial"/>
          <w:color w:val="FF0000"/>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94803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59982" name="Group 35998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4521" name="Rectangle 3452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4522" name="Rectangle 34522"/>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221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9982" style="width:12.7031pt;height:281.682pt;position:absolute;mso-position-horizontal-relative:page;mso-position-horizontal:absolute;margin-left:682.278pt;mso-position-vertical-relative:page;margin-top:530.238pt;" coordsize="1613,35773">
                <v:rect id="Rectangle 3452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4522"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221 de 243 </w:t>
                        </w:r>
                      </w:p>
                    </w:txbxContent>
                  </v:textbox>
                </v:rect>
                <w10:wrap type="square"/>
              </v:group>
            </w:pict>
          </mc:Fallback>
        </mc:AlternateContent>
      </w:r>
      <w:r>
        <w:rPr>
          <w:rFonts w:ascii="Arial" w:eastAsia="Arial" w:hAnsi="Arial" w:cs="Arial"/>
          <w:b/>
        </w:rPr>
        <w:t>IV.</w:t>
      </w:r>
      <w:r>
        <w:rPr>
          <w:rFonts w:ascii="Arial" w:eastAsia="Arial" w:hAnsi="Arial" w:cs="Arial"/>
        </w:rPr>
        <w:t>- Constituye el objeto de la Entidad Empresa de Inserción Viviendas y Servicios Municipales de Candelaria S.L. del Ayuntamiento de la Villa de Candelaria la r</w:t>
      </w:r>
      <w:r>
        <w:rPr>
          <w:rFonts w:ascii="Arial" w:eastAsia="Arial" w:hAnsi="Arial" w:cs="Arial"/>
        </w:rPr>
        <w:t>ealización de cuantas actividades y prestación de servicios sean necesarias para hacer efectivo el desarrollo económico y social del municipio sin otras limitaciones que las determinadas en el marco de estos estatutos y en los términos previstos en la legi</w:t>
      </w:r>
      <w:r>
        <w:rPr>
          <w:rFonts w:ascii="Arial" w:eastAsia="Arial" w:hAnsi="Arial" w:cs="Arial"/>
        </w:rPr>
        <w:t xml:space="preserve">slación de régimen local.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V.</w:t>
      </w:r>
      <w:r>
        <w:rPr>
          <w:rFonts w:ascii="Arial" w:eastAsia="Arial" w:hAnsi="Arial" w:cs="Arial"/>
        </w:rPr>
        <w:t>- Ambas partes se comprometen a colaborar en todo aquello que resultase preciso para la formación de las/os alumnas/as trabajadoras/es en materia de atención sociosanitaria a domicilio en el marco de las obras y servicios del</w:t>
      </w:r>
      <w:r>
        <w:rPr>
          <w:rFonts w:ascii="Arial" w:eastAsia="Arial" w:hAnsi="Arial" w:cs="Arial"/>
        </w:rPr>
        <w:t xml:space="preserve"> proyecto PFAE-GJ Candelaria te cuida, durante la vigencia del presente Convenio.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En virtud de lo anteriormente expuesto, ambas entidades acuerdan suscribir el presente Convenio de colaboración para la consecución de los fines comunes de interés público</w:t>
      </w:r>
      <w:r>
        <w:rPr>
          <w:rFonts w:ascii="Arial" w:eastAsia="Arial" w:hAnsi="Arial" w:cs="Arial"/>
        </w:rPr>
        <w:t>, de contribución al desarrollo económico del municipio y en concreto de cooperación y colaboración conjunta en la ejecución del proyecto PFAE-GJ Candelaria te cuida, cuyo soporte jurídico se sustenta en el capítulo VI de la Ley 40/2015, de 1 de octubre, d</w:t>
      </w:r>
      <w:r>
        <w:rPr>
          <w:rFonts w:ascii="Arial" w:eastAsia="Arial" w:hAnsi="Arial" w:cs="Arial"/>
        </w:rPr>
        <w:t xml:space="preserve">e Régimen Jurídico del Sector Público. El presente Convenio se basa en las siguientes: </w:t>
      </w:r>
    </w:p>
    <w:p w:rsidR="000B5886" w:rsidRDefault="00DA5302">
      <w:pPr>
        <w:spacing w:after="0"/>
        <w:ind w:right="184"/>
        <w:jc w:val="center"/>
      </w:pPr>
      <w:r>
        <w:rPr>
          <w:rFonts w:ascii="Times New Roman" w:eastAsia="Times New Roman" w:hAnsi="Times New Roman" w:cs="Times New Roman"/>
          <w:b/>
          <w:sz w:val="24"/>
        </w:rPr>
        <w:t xml:space="preserve"> </w:t>
      </w:r>
    </w:p>
    <w:p w:rsidR="000B5886" w:rsidRDefault="00DA5302">
      <w:pPr>
        <w:spacing w:after="0"/>
        <w:ind w:right="184"/>
        <w:jc w:val="center"/>
      </w:pPr>
      <w:r>
        <w:rPr>
          <w:rFonts w:ascii="Times New Roman" w:eastAsia="Times New Roman" w:hAnsi="Times New Roman" w:cs="Times New Roman"/>
          <w:b/>
          <w:sz w:val="24"/>
        </w:rPr>
        <w:t xml:space="preserve"> </w:t>
      </w:r>
    </w:p>
    <w:p w:rsidR="000B5886" w:rsidRDefault="00DA5302">
      <w:pPr>
        <w:pStyle w:val="Ttulo2"/>
        <w:shd w:val="clear" w:color="auto" w:fill="auto"/>
        <w:ind w:left="477" w:right="713"/>
        <w:jc w:val="center"/>
      </w:pPr>
      <w:r>
        <w:rPr>
          <w:shd w:val="clear" w:color="auto" w:fill="auto"/>
        </w:rPr>
        <w:t xml:space="preserve"> CLÁUSULAS </w:t>
      </w:r>
    </w:p>
    <w:p w:rsidR="000B5886" w:rsidRDefault="00DA5302">
      <w:pPr>
        <w:spacing w:after="0"/>
        <w:ind w:left="708"/>
      </w:pPr>
      <w:r>
        <w:rPr>
          <w:rFonts w:ascii="Arial" w:eastAsia="Arial" w:hAnsi="Arial" w:cs="Arial"/>
        </w:rPr>
        <w:t xml:space="preserve"> </w:t>
      </w:r>
    </w:p>
    <w:p w:rsidR="000B5886" w:rsidRDefault="00DA5302">
      <w:pPr>
        <w:spacing w:after="3"/>
        <w:ind w:left="703" w:hanging="10"/>
      </w:pPr>
      <w:r>
        <w:rPr>
          <w:rFonts w:ascii="Arial" w:eastAsia="Arial" w:hAnsi="Arial" w:cs="Arial"/>
          <w:b/>
          <w:u w:val="single" w:color="000000"/>
        </w:rPr>
        <w:t>PRIMERA.- OBJETO</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Constituye el objeto del presente Convenio de colaboración mutua entre las partes al objeto de prestar servicios de atención sociosanitaria a domicilio por parte de las alumnas/os trabajadoras/es del proyecto PFAE-GJ Candelaria te cuida, en los domicilios </w:t>
      </w:r>
      <w:r>
        <w:rPr>
          <w:rFonts w:ascii="Arial" w:eastAsia="Arial" w:hAnsi="Arial" w:cs="Arial"/>
        </w:rPr>
        <w:t>y a las personas que se les presta el servicio de atención domiciliaria (en adelante SAD) por parte de la mencionada Empresa de Inserción Viviendas y Servicios Municipales de Candelaria S.L. encaminados a la consecución de los servicios previstos en el men</w:t>
      </w:r>
      <w:r>
        <w:rPr>
          <w:rFonts w:ascii="Arial" w:eastAsia="Arial" w:hAnsi="Arial" w:cs="Arial"/>
        </w:rPr>
        <w:t xml:space="preserve">cionado proyecto y la realización de la formación práctica, que a continuación se detallan: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Los servicios que prestarán y que serán objeto de trabajo de las trabajadoras y los trabajadores en formación de este proyecto en su atención sociosanitaria a la</w:t>
      </w:r>
      <w:r>
        <w:rPr>
          <w:rFonts w:ascii="Arial" w:eastAsia="Arial" w:hAnsi="Arial" w:cs="Arial"/>
        </w:rPr>
        <w:t xml:space="preserve">s personas en domicilio son los siguientes: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1: Observar y comunicarse con la persona dependiente para la identificación de necesidades la transmisión de la información sanitaria que se precise.  </w:t>
      </w:r>
    </w:p>
    <w:p w:rsidR="000B5886" w:rsidRDefault="00DA5302">
      <w:pPr>
        <w:spacing w:after="4" w:line="247" w:lineRule="auto"/>
        <w:ind w:left="1426" w:right="940" w:hanging="10"/>
        <w:jc w:val="both"/>
      </w:pPr>
      <w:r>
        <w:rPr>
          <w:rFonts w:ascii="Arial" w:eastAsia="Arial" w:hAnsi="Arial" w:cs="Arial"/>
        </w:rPr>
        <w:t>1.1. Transmitir la información sanitaria necesaria para f</w:t>
      </w:r>
      <w:r>
        <w:rPr>
          <w:rFonts w:ascii="Arial" w:eastAsia="Arial" w:hAnsi="Arial" w:cs="Arial"/>
        </w:rPr>
        <w:t xml:space="preserve">omentar hábitos saludables de la persona dependiente y de su entorno familiar.  </w:t>
      </w:r>
    </w:p>
    <w:p w:rsidR="000B5886" w:rsidRDefault="00DA5302">
      <w:pPr>
        <w:spacing w:after="4" w:line="247" w:lineRule="auto"/>
        <w:ind w:left="1426" w:right="940" w:hanging="10"/>
        <w:jc w:val="both"/>
      </w:pPr>
      <w:r>
        <w:rPr>
          <w:rFonts w:ascii="Arial" w:eastAsia="Arial" w:hAnsi="Arial" w:cs="Arial"/>
        </w:rPr>
        <w:t xml:space="preserve">1.2. Observar el desarrollo de las actividades y actitudes de la persona, identificando necesidades especiales, factores de riesgo y evolución física y psicosocial.  </w:t>
      </w:r>
    </w:p>
    <w:p w:rsidR="000B5886" w:rsidRDefault="00DA5302">
      <w:pPr>
        <w:spacing w:after="4" w:line="247" w:lineRule="auto"/>
        <w:ind w:left="1426" w:right="940" w:hanging="10"/>
        <w:jc w:val="both"/>
      </w:pPr>
      <w:r>
        <w:rPr>
          <w:rFonts w:ascii="Arial" w:eastAsia="Arial" w:hAnsi="Arial" w:cs="Arial"/>
        </w:rPr>
        <w:t xml:space="preserve">1.3. Registrar los datos obtenidos mediante la observación en los protocolos correspondientes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2: Adaptar y aplicar técnicas de higiene personal y de preparación de cama, en el domicilio, seleccionando los productos, materiales y utensilios de uso común,</w:t>
      </w:r>
      <w:r>
        <w:rPr>
          <w:rFonts w:ascii="Arial" w:eastAsia="Arial" w:hAnsi="Arial" w:cs="Arial"/>
        </w:rPr>
        <w:t xml:space="preserve"> en función del estado del usuario y del tipo de técnica.  </w:t>
      </w:r>
    </w:p>
    <w:p w:rsidR="000B5886" w:rsidRDefault="00DA5302">
      <w:pPr>
        <w:spacing w:after="4" w:line="247" w:lineRule="auto"/>
        <w:ind w:left="1426" w:right="940" w:hanging="10"/>
        <w:jc w:val="both"/>
      </w:pPr>
      <w:r>
        <w:rPr>
          <w:rFonts w:ascii="Arial" w:eastAsia="Arial" w:hAnsi="Arial" w:cs="Arial"/>
        </w:rPr>
        <w:t xml:space="preserve">2.1. Aplicar al usuario las técnicas de higiene personal, utilizando los productos, materiales y ayudas técnicas adecuadas para la realización de esta función.  </w:t>
      </w:r>
    </w:p>
    <w:p w:rsidR="000B5886" w:rsidRDefault="00DA5302">
      <w:pPr>
        <w:spacing w:after="4" w:line="247" w:lineRule="auto"/>
        <w:ind w:left="1426" w:right="940" w:hanging="10"/>
        <w:jc w:val="both"/>
      </w:pPr>
      <w:r>
        <w:rPr>
          <w:rFonts w:ascii="Arial" w:eastAsia="Arial" w:hAnsi="Arial" w:cs="Arial"/>
        </w:rPr>
        <w:t xml:space="preserve">2.2. Preparar la cama movilizando </w:t>
      </w:r>
      <w:r>
        <w:rPr>
          <w:rFonts w:ascii="Arial" w:eastAsia="Arial" w:hAnsi="Arial" w:cs="Arial"/>
        </w:rPr>
        <w:t xml:space="preserve">al usuario en función de su situación de dependencia.  </w:t>
      </w:r>
    </w:p>
    <w:p w:rsidR="000B5886" w:rsidRDefault="00DA5302">
      <w:pPr>
        <w:spacing w:after="4" w:line="247" w:lineRule="auto"/>
        <w:ind w:left="1426" w:right="940" w:hanging="10"/>
        <w:jc w:val="both"/>
      </w:pPr>
      <w:r>
        <w:rPr>
          <w:rFonts w:ascii="Arial" w:eastAsia="Arial" w:hAnsi="Arial" w:cs="Arial"/>
        </w:rPr>
        <w:t xml:space="preserve">2.3. Cuidar la piel de la persona dependiente encamada.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94905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6308" name="Group 36630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4629" name="Rectangle 3462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4630" name="Rectangle 34630"/>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electrónicamente de</w:t>
                              </w:r>
                              <w:r>
                                <w:rPr>
                                  <w:rFonts w:ascii="Arial" w:eastAsia="Arial" w:hAnsi="Arial" w:cs="Arial"/>
                                  <w:sz w:val="12"/>
                                </w:rPr>
                                <w:t xml:space="preserve">sde la plataforma esPublico Gestiona | Página 222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6308" style="width:12.7031pt;height:281.682pt;position:absolute;mso-position-horizontal-relative:page;mso-position-horizontal:absolute;margin-left:682.278pt;mso-position-vertical-relative:page;margin-top:530.238pt;" coordsize="1613,35773">
                <v:rect id="Rectangle 3462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4630"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222 de 243 </w:t>
                        </w:r>
                      </w:p>
                    </w:txbxContent>
                  </v:textbox>
                </v:rect>
                <w10:wrap type="square"/>
              </v:group>
            </w:pict>
          </mc:Fallback>
        </mc:AlternateContent>
      </w:r>
      <w:r>
        <w:rPr>
          <w:rFonts w:ascii="Arial" w:eastAsia="Arial" w:hAnsi="Arial" w:cs="Arial"/>
        </w:rPr>
        <w:t xml:space="preserve">3: Efectuar las técnicas de traslado, movilización y deambulación y posicionamiento del usuario en función de su grado de dependencia.  </w:t>
      </w:r>
    </w:p>
    <w:p w:rsidR="000B5886" w:rsidRDefault="00DA5302">
      <w:pPr>
        <w:spacing w:after="4" w:line="247" w:lineRule="auto"/>
        <w:ind w:left="1426" w:right="940" w:hanging="10"/>
        <w:jc w:val="both"/>
      </w:pPr>
      <w:r>
        <w:rPr>
          <w:rFonts w:ascii="Arial" w:eastAsia="Arial" w:hAnsi="Arial" w:cs="Arial"/>
        </w:rPr>
        <w:t>3.1. Colaborar en la instrucción, orientación y participación</w:t>
      </w:r>
      <w:r>
        <w:rPr>
          <w:rFonts w:ascii="Arial" w:eastAsia="Arial" w:hAnsi="Arial" w:cs="Arial"/>
        </w:rPr>
        <w:t xml:space="preserve"> del usuario y sus cuidadores principales en cuanto al traslado, movilización y deambulación y posicionamiento, mantenimiento de ayudas técnicas y seguridad, así como sobre el propio servicio de traslado.  </w:t>
      </w:r>
    </w:p>
    <w:p w:rsidR="000B5886" w:rsidRDefault="00DA5302">
      <w:pPr>
        <w:spacing w:after="4" w:line="247" w:lineRule="auto"/>
        <w:ind w:left="1426" w:right="940" w:hanging="10"/>
        <w:jc w:val="both"/>
      </w:pPr>
      <w:r>
        <w:rPr>
          <w:rFonts w:ascii="Arial" w:eastAsia="Arial" w:hAnsi="Arial" w:cs="Arial"/>
        </w:rPr>
        <w:t>3.2. Aplicar las diferentes técnicas de movilizac</w:t>
      </w:r>
      <w:r>
        <w:rPr>
          <w:rFonts w:ascii="Arial" w:eastAsia="Arial" w:hAnsi="Arial" w:cs="Arial"/>
        </w:rPr>
        <w:t xml:space="preserve">ión, traslado y deambulación en función de las necesidades de "confort", y del grado de dependencia de la persona.  </w:t>
      </w:r>
    </w:p>
    <w:p w:rsidR="000B5886" w:rsidRDefault="00DA5302">
      <w:pPr>
        <w:spacing w:after="0"/>
        <w:ind w:left="1416"/>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4: Ejecutar las órdenes de prescripción de administración de medicación por vía oral, tópica y rectal, así como de tratamientos locales d</w:t>
      </w:r>
      <w:r>
        <w:rPr>
          <w:rFonts w:ascii="Arial" w:eastAsia="Arial" w:hAnsi="Arial" w:cs="Arial"/>
        </w:rPr>
        <w:t xml:space="preserve">e frío y calor, precisando y organizando el material que se ha de utilizar en función de la técnica demandada y la prescripción.  </w:t>
      </w:r>
    </w:p>
    <w:p w:rsidR="000B5886" w:rsidRDefault="00DA5302">
      <w:pPr>
        <w:spacing w:after="4" w:line="247" w:lineRule="auto"/>
        <w:ind w:left="1426" w:right="940" w:hanging="10"/>
        <w:jc w:val="both"/>
      </w:pPr>
      <w:r>
        <w:rPr>
          <w:rFonts w:ascii="Arial" w:eastAsia="Arial" w:hAnsi="Arial" w:cs="Arial"/>
        </w:rPr>
        <w:t xml:space="preserve">4.1. Colaborar en la administración de tratamientos prescritos por vía oral, rectal y tópica.  </w:t>
      </w:r>
    </w:p>
    <w:p w:rsidR="000B5886" w:rsidRDefault="00DA5302">
      <w:pPr>
        <w:spacing w:after="4" w:line="247" w:lineRule="auto"/>
        <w:ind w:left="1426" w:right="940" w:hanging="10"/>
        <w:jc w:val="both"/>
      </w:pPr>
      <w:r>
        <w:rPr>
          <w:rFonts w:ascii="Arial" w:eastAsia="Arial" w:hAnsi="Arial" w:cs="Arial"/>
        </w:rPr>
        <w:t>4.2. Recoger y tomar las cons</w:t>
      </w:r>
      <w:r>
        <w:rPr>
          <w:rFonts w:ascii="Arial" w:eastAsia="Arial" w:hAnsi="Arial" w:cs="Arial"/>
        </w:rPr>
        <w:t xml:space="preserve">tantes vitales utilizando las técnicas apropiadas a cada constante.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5: Aplicar las técnicas de apoyo a la ingesta y de recogida de eliminaciones </w:t>
      </w:r>
      <w:r>
        <w:rPr>
          <w:rFonts w:ascii="Arial" w:eastAsia="Arial" w:hAnsi="Arial" w:cs="Arial"/>
        </w:rPr>
        <w:t xml:space="preserve">adecuadas en función del grado de dependencia del usuario, siguiendo las indicaciones de administración prescritas.  </w:t>
      </w:r>
    </w:p>
    <w:p w:rsidR="000B5886" w:rsidRDefault="00DA5302">
      <w:pPr>
        <w:spacing w:after="4" w:line="247" w:lineRule="auto"/>
        <w:ind w:left="1426" w:right="940" w:hanging="10"/>
        <w:jc w:val="both"/>
      </w:pPr>
      <w:r>
        <w:rPr>
          <w:rFonts w:ascii="Arial" w:eastAsia="Arial" w:hAnsi="Arial" w:cs="Arial"/>
        </w:rPr>
        <w:t xml:space="preserve">5.1. Utilizar la técnica de apoyo a la ingesta adecuada a la situación de la persona dependiente.  </w:t>
      </w:r>
    </w:p>
    <w:p w:rsidR="000B5886" w:rsidRDefault="00DA5302">
      <w:pPr>
        <w:spacing w:after="4" w:line="247" w:lineRule="auto"/>
        <w:ind w:left="1426" w:right="940" w:hanging="10"/>
        <w:jc w:val="both"/>
      </w:pPr>
      <w:r>
        <w:rPr>
          <w:rFonts w:ascii="Arial" w:eastAsia="Arial" w:hAnsi="Arial" w:cs="Arial"/>
        </w:rPr>
        <w:t>5.2. Realizar la recogida de eliminaci</w:t>
      </w:r>
      <w:r>
        <w:rPr>
          <w:rFonts w:ascii="Arial" w:eastAsia="Arial" w:hAnsi="Arial" w:cs="Arial"/>
        </w:rPr>
        <w:t xml:space="preserve">ones en función del grado de dependencia del usuario.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6: Colaborar en el acompañamiento y apoyo psicosocial de los usuarios y su entorno familiar aplicando criterios y estrategias que favorezcan su autonomía personal.  </w:t>
      </w:r>
    </w:p>
    <w:p w:rsidR="000B5886" w:rsidRDefault="00DA5302">
      <w:pPr>
        <w:spacing w:after="4" w:line="247" w:lineRule="auto"/>
        <w:ind w:left="1426" w:right="940" w:hanging="10"/>
        <w:jc w:val="both"/>
      </w:pPr>
      <w:r>
        <w:rPr>
          <w:rFonts w:ascii="Arial" w:eastAsia="Arial" w:hAnsi="Arial" w:cs="Arial"/>
        </w:rPr>
        <w:t xml:space="preserve">6.1. Preparar y aplicar los recursos espaciales y materiales necesarios para el desarrollo de </w:t>
      </w:r>
    </w:p>
    <w:p w:rsidR="000B5886" w:rsidRDefault="00DA5302">
      <w:pPr>
        <w:spacing w:after="4" w:line="247" w:lineRule="auto"/>
        <w:ind w:left="1426" w:right="940" w:hanging="10"/>
        <w:jc w:val="both"/>
      </w:pPr>
      <w:r>
        <w:rPr>
          <w:rFonts w:ascii="Arial" w:eastAsia="Arial" w:hAnsi="Arial" w:cs="Arial"/>
        </w:rPr>
        <w:t xml:space="preserve">la actividad. </w:t>
      </w:r>
    </w:p>
    <w:p w:rsidR="000B5886" w:rsidRDefault="00DA5302">
      <w:pPr>
        <w:spacing w:after="4" w:line="247" w:lineRule="auto"/>
        <w:ind w:left="1426" w:right="940" w:hanging="10"/>
        <w:jc w:val="both"/>
      </w:pPr>
      <w:r>
        <w:rPr>
          <w:rFonts w:ascii="Arial" w:eastAsia="Arial" w:hAnsi="Arial" w:cs="Arial"/>
        </w:rPr>
        <w:t>6.2. Resolver los conflictos o las contingencias que se presenten a lo largo de la actividad, utilizando los procedimientos, las técnicas y las es</w:t>
      </w:r>
      <w:r>
        <w:rPr>
          <w:rFonts w:ascii="Arial" w:eastAsia="Arial" w:hAnsi="Arial" w:cs="Arial"/>
        </w:rPr>
        <w:t xml:space="preserve">trategias adecuadas y, en su caso, los cauces establecidos cuando superen su competencia.  </w:t>
      </w:r>
    </w:p>
    <w:p w:rsidR="000B5886" w:rsidRDefault="00DA5302">
      <w:pPr>
        <w:spacing w:after="4" w:line="247" w:lineRule="auto"/>
        <w:ind w:left="1426" w:right="940" w:hanging="10"/>
        <w:jc w:val="both"/>
      </w:pPr>
      <w:r>
        <w:rPr>
          <w:rFonts w:ascii="Arial" w:eastAsia="Arial" w:hAnsi="Arial" w:cs="Arial"/>
        </w:rPr>
        <w:t xml:space="preserve">6.3. Estimular las facultades del dependiente en los planos cognitivo, hábitos diarios y relaciones sociales.  </w:t>
      </w:r>
    </w:p>
    <w:p w:rsidR="000B5886" w:rsidRDefault="00DA5302">
      <w:pPr>
        <w:spacing w:after="4" w:line="247" w:lineRule="auto"/>
        <w:ind w:left="1426" w:right="940" w:hanging="10"/>
        <w:jc w:val="both"/>
      </w:pPr>
      <w:r>
        <w:rPr>
          <w:rFonts w:ascii="Arial" w:eastAsia="Arial" w:hAnsi="Arial" w:cs="Arial"/>
        </w:rPr>
        <w:t>6.4. Colaborar, según los diferentes de autonomía de</w:t>
      </w:r>
      <w:r>
        <w:rPr>
          <w:rFonts w:ascii="Arial" w:eastAsia="Arial" w:hAnsi="Arial" w:cs="Arial"/>
        </w:rPr>
        <w:t xml:space="preserve"> la persona dependiente, en las gestiones propias del acceso a las ayudas y servicios comunitarios.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7: Elaborar el plan de trabajo en el domicilio, adaptando las actuaciones de intervención a las necesidades de la unidad convivencial.  </w:t>
      </w:r>
    </w:p>
    <w:p w:rsidR="000B5886" w:rsidRDefault="00DA5302">
      <w:pPr>
        <w:spacing w:after="4" w:line="247" w:lineRule="auto"/>
        <w:ind w:left="1426" w:right="940" w:hanging="10"/>
        <w:jc w:val="both"/>
      </w:pPr>
      <w:r>
        <w:rPr>
          <w:rFonts w:ascii="Arial" w:eastAsia="Arial" w:hAnsi="Arial" w:cs="Arial"/>
        </w:rPr>
        <w:t>7.1. Identifica</w:t>
      </w:r>
      <w:r>
        <w:rPr>
          <w:rFonts w:ascii="Arial" w:eastAsia="Arial" w:hAnsi="Arial" w:cs="Arial"/>
        </w:rPr>
        <w:t xml:space="preserve">r las tareas que se deben realizar y pautar su distribución a lo largo de un día/semana. </w:t>
      </w:r>
    </w:p>
    <w:p w:rsidR="000B5886" w:rsidRDefault="00DA5302">
      <w:pPr>
        <w:spacing w:after="4" w:line="247" w:lineRule="auto"/>
        <w:ind w:left="1426" w:right="940" w:hanging="10"/>
        <w:jc w:val="both"/>
      </w:pPr>
      <w:r>
        <w:rPr>
          <w:rFonts w:ascii="Arial" w:eastAsia="Arial" w:hAnsi="Arial" w:cs="Arial"/>
        </w:rPr>
        <w:t xml:space="preserve">7.2. Realizar planes de trabajo en el domicilio ajustados a las diversas situaciones de la unidad convivencial.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8: Organizar y efectuar la compra de alimentos, en</w:t>
      </w:r>
      <w:r>
        <w:rPr>
          <w:rFonts w:ascii="Arial" w:eastAsia="Arial" w:hAnsi="Arial" w:cs="Arial"/>
        </w:rPr>
        <w:t xml:space="preserve">seres y otros productos básicos de uso domiciliario con periodicidad diaria o semanal.  </w:t>
      </w:r>
    </w:p>
    <w:p w:rsidR="000B5886" w:rsidRDefault="00DA5302">
      <w:pPr>
        <w:spacing w:after="4" w:line="247" w:lineRule="auto"/>
        <w:ind w:left="1426" w:right="940" w:hanging="10"/>
        <w:jc w:val="both"/>
      </w:pPr>
      <w:r>
        <w:rPr>
          <w:rFonts w:ascii="Arial" w:eastAsia="Arial" w:hAnsi="Arial" w:cs="Arial"/>
        </w:rPr>
        <w:t xml:space="preserve">8.1. Organizar y planificar la compra de alimentos de acuerdo a las necesidades de la unidad convivencial.  </w:t>
      </w:r>
    </w:p>
    <w:p w:rsidR="000B5886" w:rsidRDefault="00DA5302">
      <w:pPr>
        <w:spacing w:after="4" w:line="247" w:lineRule="auto"/>
        <w:ind w:left="1426" w:right="940" w:hanging="10"/>
        <w:jc w:val="both"/>
      </w:pPr>
      <w:r>
        <w:rPr>
          <w:rFonts w:ascii="Arial" w:eastAsia="Arial" w:hAnsi="Arial" w:cs="Arial"/>
        </w:rPr>
        <w:t>8.2. Priorizar los productos que se deben adquirir en func</w:t>
      </w:r>
      <w:r>
        <w:rPr>
          <w:rFonts w:ascii="Arial" w:eastAsia="Arial" w:hAnsi="Arial" w:cs="Arial"/>
        </w:rPr>
        <w:t xml:space="preserve">ión de las necesidades de la persona dependiente y del presupuesto disponible.  </w:t>
      </w:r>
    </w:p>
    <w:p w:rsidR="000B5886" w:rsidRDefault="00DA5302">
      <w:pPr>
        <w:spacing w:after="4" w:line="247" w:lineRule="auto"/>
        <w:ind w:left="1426" w:right="940" w:hanging="10"/>
        <w:jc w:val="both"/>
      </w:pPr>
      <w:r>
        <w:rPr>
          <w:rFonts w:ascii="Arial" w:eastAsia="Arial" w:hAnsi="Arial" w:cs="Arial"/>
        </w:rPr>
        <w:t xml:space="preserve">8.3. Confeccionar la lista de la compra.  </w:t>
      </w:r>
    </w:p>
    <w:p w:rsidR="000B5886" w:rsidRDefault="00DA5302">
      <w:pPr>
        <w:spacing w:after="4" w:line="247" w:lineRule="auto"/>
        <w:ind w:left="1426" w:right="940" w:hanging="10"/>
        <w:jc w:val="both"/>
      </w:pPr>
      <w:r>
        <w:rPr>
          <w:noProof/>
        </w:rPr>
        <mc:AlternateContent>
          <mc:Choice Requires="wpg">
            <w:drawing>
              <wp:anchor distT="0" distB="0" distL="114300" distR="114300" simplePos="0" relativeHeight="25195008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4635" name="Group 364635"/>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4775" name="Rectangle 34775"/>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4776" name="Rectangle 34776"/>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223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4635" style="width:12.7031pt;height:281.682pt;position:absolute;mso-position-horizontal-relative:page;mso-position-horizontal:absolute;margin-left:682.278pt;mso-position-vertical-relative:page;margin-top:530.238pt;" coordsize="1613,35773">
                <v:rect id="Rectangle 34775"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4776"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223 de 243 </w:t>
                        </w:r>
                      </w:p>
                    </w:txbxContent>
                  </v:textbox>
                </v:rect>
                <w10:wrap type="square"/>
              </v:group>
            </w:pict>
          </mc:Fallback>
        </mc:AlternateContent>
      </w:r>
      <w:r>
        <w:rPr>
          <w:rFonts w:ascii="Arial" w:eastAsia="Arial" w:hAnsi="Arial" w:cs="Arial"/>
        </w:rPr>
        <w:t xml:space="preserve">8.4. Colocar los diferentes productos en los lugares más adecuados para su conservación y posterior uso.  </w:t>
      </w:r>
    </w:p>
    <w:p w:rsidR="000B5886" w:rsidRDefault="00DA5302">
      <w:pPr>
        <w:spacing w:after="4" w:line="247" w:lineRule="auto"/>
        <w:ind w:left="1426" w:right="940" w:hanging="10"/>
        <w:jc w:val="both"/>
      </w:pPr>
      <w:r>
        <w:rPr>
          <w:rFonts w:ascii="Arial" w:eastAsia="Arial" w:hAnsi="Arial" w:cs="Arial"/>
        </w:rPr>
        <w:t xml:space="preserve">8.5. Implicar a la persona y/o cuidadores principales </w:t>
      </w:r>
      <w:r>
        <w:rPr>
          <w:rFonts w:ascii="Arial" w:eastAsia="Arial" w:hAnsi="Arial" w:cs="Arial"/>
        </w:rPr>
        <w:t xml:space="preserve">en todas las fases, fomentando su autonomía y respetando la autodeterminación, a su nivel.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9: Aplicar las técnicas básicas de cocina para la elaboración de menús, en función de las características de los miembros de la unidad familiar.  </w:t>
      </w:r>
    </w:p>
    <w:p w:rsidR="000B5886" w:rsidRDefault="00DA5302">
      <w:pPr>
        <w:spacing w:after="4" w:line="247" w:lineRule="auto"/>
        <w:ind w:left="1426" w:right="940" w:hanging="10"/>
        <w:jc w:val="both"/>
      </w:pPr>
      <w:r>
        <w:rPr>
          <w:rFonts w:ascii="Arial" w:eastAsia="Arial" w:hAnsi="Arial" w:cs="Arial"/>
        </w:rPr>
        <w:t xml:space="preserve">9.1. Elaborar </w:t>
      </w:r>
      <w:r>
        <w:rPr>
          <w:rFonts w:ascii="Arial" w:eastAsia="Arial" w:hAnsi="Arial" w:cs="Arial"/>
        </w:rPr>
        <w:t xml:space="preserve">los menús adecuados a la persona dependiente, siguiendo las normas referidas a la preelaboración, elaboración y conservación de los alimentos.  </w:t>
      </w:r>
    </w:p>
    <w:p w:rsidR="000B5886" w:rsidRDefault="00DA5302">
      <w:pPr>
        <w:spacing w:after="4" w:line="247" w:lineRule="auto"/>
        <w:ind w:left="1426" w:right="940" w:hanging="10"/>
        <w:jc w:val="both"/>
      </w:pPr>
      <w:r>
        <w:rPr>
          <w:rFonts w:ascii="Arial" w:eastAsia="Arial" w:hAnsi="Arial" w:cs="Arial"/>
        </w:rPr>
        <w:t>9.2. Limpiar los utensilios y equipos utilizados en el proceso con la frecuencia, los productos y los métodos a</w:t>
      </w:r>
      <w:r>
        <w:rPr>
          <w:rFonts w:ascii="Arial" w:eastAsia="Arial" w:hAnsi="Arial" w:cs="Arial"/>
        </w:rPr>
        <w:t xml:space="preserve">decuados al uso y al tipo de material.  9.3. Mantener la temperatura de los alimentos requerida.  </w:t>
      </w:r>
    </w:p>
    <w:p w:rsidR="000B5886" w:rsidRDefault="00DA5302">
      <w:pPr>
        <w:spacing w:after="4" w:line="247" w:lineRule="auto"/>
        <w:ind w:left="1426" w:right="940" w:hanging="10"/>
        <w:jc w:val="both"/>
      </w:pPr>
      <w:r>
        <w:rPr>
          <w:rFonts w:ascii="Arial" w:eastAsia="Arial" w:hAnsi="Arial" w:cs="Arial"/>
        </w:rPr>
        <w:t xml:space="preserve">9.4. Utilizar de forma racional los materiales y los medios energéticos evitando consumos, costes y desgastes innecesarios.  </w:t>
      </w:r>
    </w:p>
    <w:p w:rsidR="000B5886" w:rsidRDefault="00DA5302">
      <w:pPr>
        <w:spacing w:after="4" w:line="247" w:lineRule="auto"/>
        <w:ind w:left="1426" w:right="940" w:hanging="10"/>
        <w:jc w:val="both"/>
      </w:pPr>
      <w:r>
        <w:rPr>
          <w:rFonts w:ascii="Arial" w:eastAsia="Arial" w:hAnsi="Arial" w:cs="Arial"/>
        </w:rPr>
        <w:t>9.5. Cumplir las normas de mani</w:t>
      </w:r>
      <w:r>
        <w:rPr>
          <w:rFonts w:ascii="Arial" w:eastAsia="Arial" w:hAnsi="Arial" w:cs="Arial"/>
        </w:rPr>
        <w:t xml:space="preserve">pulación de alimentos.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10: Realizar la limpieza, mantenimiento del orden y pequeñas reparaciones en el domicilio.  </w:t>
      </w:r>
    </w:p>
    <w:p w:rsidR="000B5886" w:rsidRDefault="00DA5302">
      <w:pPr>
        <w:spacing w:after="4" w:line="247" w:lineRule="auto"/>
        <w:ind w:left="1426" w:right="940" w:hanging="10"/>
        <w:jc w:val="both"/>
      </w:pPr>
      <w:r>
        <w:rPr>
          <w:rFonts w:ascii="Arial" w:eastAsia="Arial" w:hAnsi="Arial" w:cs="Arial"/>
        </w:rPr>
        <w:t xml:space="preserve">10.1. Aplicar las medidas de seguridad necesarias en el manejo de los electrodomésticos en el domicilio.  </w:t>
      </w:r>
    </w:p>
    <w:p w:rsidR="000B5886" w:rsidRDefault="00DA5302">
      <w:pPr>
        <w:spacing w:after="4" w:line="247" w:lineRule="auto"/>
        <w:ind w:left="1426" w:right="940" w:hanging="10"/>
        <w:jc w:val="both"/>
      </w:pPr>
      <w:r>
        <w:rPr>
          <w:rFonts w:ascii="Arial" w:eastAsia="Arial" w:hAnsi="Arial" w:cs="Arial"/>
        </w:rPr>
        <w:t>10.2. Aplicar las técnicas de</w:t>
      </w:r>
      <w:r>
        <w:rPr>
          <w:rFonts w:ascii="Arial" w:eastAsia="Arial" w:hAnsi="Arial" w:cs="Arial"/>
        </w:rPr>
        <w:t xml:space="preserve"> limpieza adaptadas a las necesidades del domicilio. </w:t>
      </w:r>
    </w:p>
    <w:p w:rsidR="000B5886" w:rsidRDefault="00DA5302">
      <w:pPr>
        <w:spacing w:after="4" w:line="247" w:lineRule="auto"/>
        <w:ind w:left="720" w:right="940" w:hanging="10"/>
        <w:jc w:val="both"/>
      </w:pPr>
      <w:r>
        <w:rPr>
          <w:rFonts w:ascii="Arial" w:eastAsia="Arial" w:hAnsi="Arial" w:cs="Arial"/>
        </w:rPr>
        <w:t xml:space="preserve">             10.3. Respetar el espacio y confortabilidad de la persona dependiente en las tareas de limpieza y                   aseo del hogar.  </w:t>
      </w:r>
    </w:p>
    <w:p w:rsidR="000B5886" w:rsidRDefault="00DA5302">
      <w:pPr>
        <w:spacing w:after="4" w:line="247" w:lineRule="auto"/>
        <w:ind w:left="720" w:right="940" w:hanging="10"/>
        <w:jc w:val="both"/>
      </w:pPr>
      <w:r>
        <w:rPr>
          <w:rFonts w:ascii="Arial" w:eastAsia="Arial" w:hAnsi="Arial" w:cs="Arial"/>
        </w:rPr>
        <w:t>11: Participar en los procesos de trabajo de la empresa</w:t>
      </w:r>
      <w:r>
        <w:rPr>
          <w:rFonts w:ascii="Arial" w:eastAsia="Arial" w:hAnsi="Arial" w:cs="Arial"/>
        </w:rPr>
        <w:t xml:space="preserve">, siguiendo las normas e instrucciones establecidas en el centro de trabajo.   </w:t>
      </w:r>
    </w:p>
    <w:p w:rsidR="000B5886" w:rsidRDefault="00DA5302">
      <w:pPr>
        <w:spacing w:after="4" w:line="247" w:lineRule="auto"/>
        <w:ind w:left="1426" w:right="940" w:hanging="10"/>
        <w:jc w:val="both"/>
      </w:pPr>
      <w:r>
        <w:rPr>
          <w:rFonts w:ascii="Arial" w:eastAsia="Arial" w:hAnsi="Arial" w:cs="Arial"/>
        </w:rPr>
        <w:t xml:space="preserve">11.1 Comportarse responsablemente tanto en las relaciones humanas como en los trabajos a realizar.  11.2 Respetar los procedimientos y normas del centro de trabajo.  </w:t>
      </w:r>
    </w:p>
    <w:p w:rsidR="000B5886" w:rsidRDefault="00DA5302">
      <w:pPr>
        <w:spacing w:after="4" w:line="247" w:lineRule="auto"/>
        <w:ind w:left="1426" w:right="940" w:hanging="10"/>
        <w:jc w:val="both"/>
      </w:pPr>
      <w:r>
        <w:rPr>
          <w:rFonts w:ascii="Arial" w:eastAsia="Arial" w:hAnsi="Arial" w:cs="Arial"/>
        </w:rPr>
        <w:t>11.3 Empr</w:t>
      </w:r>
      <w:r>
        <w:rPr>
          <w:rFonts w:ascii="Arial" w:eastAsia="Arial" w:hAnsi="Arial" w:cs="Arial"/>
        </w:rPr>
        <w:t xml:space="preserve">ender con diligencia las tareas según las instrucciones recibidas, tratando de que se adecuen al ritmo de trabajo de la empresa.  </w:t>
      </w:r>
    </w:p>
    <w:p w:rsidR="000B5886" w:rsidRDefault="00DA5302">
      <w:pPr>
        <w:spacing w:after="4" w:line="247" w:lineRule="auto"/>
        <w:ind w:left="1426" w:right="940" w:hanging="10"/>
        <w:jc w:val="both"/>
      </w:pPr>
      <w:r>
        <w:rPr>
          <w:rFonts w:ascii="Arial" w:eastAsia="Arial" w:hAnsi="Arial" w:cs="Arial"/>
        </w:rPr>
        <w:t xml:space="preserve">11.4 Integrarse en los procesos de producción del centro de trabajo.  </w:t>
      </w:r>
    </w:p>
    <w:p w:rsidR="000B5886" w:rsidRDefault="00DA5302">
      <w:pPr>
        <w:spacing w:after="4" w:line="247" w:lineRule="auto"/>
        <w:ind w:left="1426" w:right="940" w:hanging="10"/>
        <w:jc w:val="both"/>
      </w:pPr>
      <w:r>
        <w:rPr>
          <w:rFonts w:ascii="Arial" w:eastAsia="Arial" w:hAnsi="Arial" w:cs="Arial"/>
        </w:rPr>
        <w:t>11.5 Utilizar los canales de comunicación establecidos</w:t>
      </w:r>
      <w:r>
        <w:rPr>
          <w:rFonts w:ascii="Arial" w:eastAsia="Arial" w:hAnsi="Arial" w:cs="Arial"/>
        </w:rPr>
        <w:t xml:space="preserve">.  </w:t>
      </w:r>
    </w:p>
    <w:p w:rsidR="000B5886" w:rsidRDefault="00DA5302">
      <w:pPr>
        <w:spacing w:after="4" w:line="247" w:lineRule="auto"/>
        <w:ind w:left="1426" w:right="940" w:hanging="10"/>
        <w:jc w:val="both"/>
      </w:pPr>
      <w:r>
        <w:rPr>
          <w:rFonts w:ascii="Arial" w:eastAsia="Arial" w:hAnsi="Arial" w:cs="Arial"/>
        </w:rPr>
        <w:t xml:space="preserve">11.6 Respetar en todo momento las medidas de prevención de riesgos, salud laboral y protección del medio ambiente.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SEGUNDA.- CARACTERÍSTICAS DE LA COLABORACIÓN</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Las prácticas laborales de las alumnas/os trabajadoras/es de atención sociosanitaria a personas en domicilio serán prestadas con estricta observancia de las cláusulas del presente Convenio y de las normas internas de Empresa de Inserción Viviendas y Servic</w:t>
      </w:r>
      <w:r>
        <w:rPr>
          <w:rFonts w:ascii="Arial" w:eastAsia="Arial" w:hAnsi="Arial" w:cs="Arial"/>
        </w:rPr>
        <w:t xml:space="preserve">ios Municipales de Candelaria S.L. </w:t>
      </w:r>
    </w:p>
    <w:p w:rsidR="000B5886" w:rsidRDefault="00DA5302">
      <w:pPr>
        <w:spacing w:after="0"/>
        <w:ind w:left="708"/>
      </w:pPr>
      <w:r>
        <w:rPr>
          <w:rFonts w:ascii="Arial" w:eastAsia="Arial" w:hAnsi="Arial" w:cs="Arial"/>
        </w:rPr>
        <w:t xml:space="preserve"> </w:t>
      </w:r>
    </w:p>
    <w:p w:rsidR="000B5886" w:rsidRDefault="00DA5302">
      <w:pPr>
        <w:numPr>
          <w:ilvl w:val="0"/>
          <w:numId w:val="123"/>
        </w:numPr>
        <w:spacing w:after="4" w:line="247" w:lineRule="auto"/>
        <w:ind w:right="940" w:hanging="10"/>
        <w:jc w:val="both"/>
      </w:pPr>
      <w:r>
        <w:rPr>
          <w:rFonts w:ascii="Arial" w:eastAsia="Arial" w:hAnsi="Arial" w:cs="Arial"/>
        </w:rPr>
        <w:t>Con carácter general, Empresa de Inserción Viviendas y Servicios Municipales de Candelaria S.L.  colaborará en la aportación de los recursos humanos, materiales y equipos que permitan la realización de prácticas labora</w:t>
      </w:r>
      <w:r>
        <w:rPr>
          <w:rFonts w:ascii="Arial" w:eastAsia="Arial" w:hAnsi="Arial" w:cs="Arial"/>
        </w:rPr>
        <w:t xml:space="preserve">les del alumnado trabajador, en las que se desarrolle su actuación. El Ayuntamiento de Candelaria suministrará como entidad promotora, la uniformidad y los equipos de protección individual. </w:t>
      </w:r>
    </w:p>
    <w:p w:rsidR="000B5886" w:rsidRDefault="00DA5302">
      <w:pPr>
        <w:spacing w:after="0"/>
        <w:ind w:left="708"/>
      </w:pPr>
      <w:r>
        <w:rPr>
          <w:rFonts w:ascii="Arial" w:eastAsia="Arial" w:hAnsi="Arial" w:cs="Arial"/>
        </w:rPr>
        <w:t xml:space="preserve"> </w:t>
      </w:r>
    </w:p>
    <w:p w:rsidR="000B5886" w:rsidRDefault="00DA5302">
      <w:pPr>
        <w:numPr>
          <w:ilvl w:val="0"/>
          <w:numId w:val="123"/>
        </w:numPr>
        <w:spacing w:after="4" w:line="247" w:lineRule="auto"/>
        <w:ind w:right="940" w:hanging="10"/>
        <w:jc w:val="both"/>
      </w:pPr>
      <w:r>
        <w:rPr>
          <w:noProof/>
        </w:rPr>
        <mc:AlternateContent>
          <mc:Choice Requires="wpg">
            <w:drawing>
              <wp:anchor distT="0" distB="0" distL="114300" distR="114300" simplePos="0" relativeHeight="25195110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7274" name="Group 36727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4929" name="Rectangle 3492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Verificación: h</w:t>
                              </w:r>
                              <w:r>
                                <w:rPr>
                                  <w:rFonts w:ascii="Arial" w:eastAsia="Arial" w:hAnsi="Arial" w:cs="Arial"/>
                                  <w:sz w:val="12"/>
                                </w:rPr>
                                <w:t xml:space="preserve">ttps://candelaria.sedelectronica.es/ </w:t>
                              </w:r>
                            </w:p>
                          </w:txbxContent>
                        </wps:txbx>
                        <wps:bodyPr horzOverflow="overflow" vert="horz" lIns="0" tIns="0" rIns="0" bIns="0" rtlCol="0">
                          <a:noAutofit/>
                        </wps:bodyPr>
                      </wps:wsp>
                      <wps:wsp>
                        <wps:cNvPr id="34930" name="Rectangle 34930"/>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224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7274" style="width:12.7031pt;height:281.682pt;position:absolute;mso-position-horizontal-relative:page;mso-position-horizontal:absolute;margin-left:682.278pt;mso-position-vertical-relative:page;margin-top:530.238pt;" coordsize="1613,35773">
                <v:rect id="Rectangle 3492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4930"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224 de 243 </w:t>
                        </w:r>
                      </w:p>
                    </w:txbxContent>
                  </v:textbox>
                </v:rect>
                <w10:wrap type="square"/>
              </v:group>
            </w:pict>
          </mc:Fallback>
        </mc:AlternateContent>
      </w:r>
      <w:r>
        <w:rPr>
          <w:rFonts w:ascii="Arial" w:eastAsia="Arial" w:hAnsi="Arial" w:cs="Arial"/>
        </w:rPr>
        <w:t>Empresa de Inserción Viviendas y Servicios Municipales de Candelaria S.L. asignará una o varias personas responsables/s p</w:t>
      </w:r>
      <w:r>
        <w:rPr>
          <w:rFonts w:ascii="Arial" w:eastAsia="Arial" w:hAnsi="Arial" w:cs="Arial"/>
        </w:rPr>
        <w:t xml:space="preserve">ara la tutorización del alumnado trabajador durante los servicios realizados por el programa de formación en alternancia con el empleo comprendido entre el 22 de junio y el 19 de noviembre de 2021. </w:t>
      </w:r>
    </w:p>
    <w:p w:rsidR="000B5886" w:rsidRDefault="00DA5302">
      <w:pPr>
        <w:spacing w:after="0"/>
        <w:ind w:left="708"/>
      </w:pPr>
      <w:r>
        <w:rPr>
          <w:rFonts w:ascii="Arial" w:eastAsia="Arial" w:hAnsi="Arial" w:cs="Arial"/>
        </w:rPr>
        <w:t xml:space="preserve"> </w:t>
      </w:r>
    </w:p>
    <w:p w:rsidR="000B5886" w:rsidRDefault="00DA5302">
      <w:pPr>
        <w:numPr>
          <w:ilvl w:val="0"/>
          <w:numId w:val="123"/>
        </w:numPr>
        <w:spacing w:after="4" w:line="247" w:lineRule="auto"/>
        <w:ind w:right="940" w:hanging="10"/>
        <w:jc w:val="both"/>
      </w:pPr>
      <w:r>
        <w:rPr>
          <w:rFonts w:ascii="Arial" w:eastAsia="Arial" w:hAnsi="Arial" w:cs="Arial"/>
        </w:rPr>
        <w:t>El servicio de atención sociosanitaria a personas en do</w:t>
      </w:r>
      <w:r>
        <w:rPr>
          <w:rFonts w:ascii="Arial" w:eastAsia="Arial" w:hAnsi="Arial" w:cs="Arial"/>
        </w:rPr>
        <w:t>micilio citado anteriormente, se realizará los lunes, miércoles y viernes. La distribución de los turnos de la/os alumnas/os trabajadoras/es se realizará dentro de la franja horaria de las 8:00 h. a las 15:00 h. pudiendo verse modificado para el cumplimien</w:t>
      </w:r>
      <w:r>
        <w:rPr>
          <w:rFonts w:ascii="Arial" w:eastAsia="Arial" w:hAnsi="Arial" w:cs="Arial"/>
        </w:rPr>
        <w:t>to de los objetivos formativos propios del PFAE-GJ Candelaria te cuida, siendo estas modificaciones comunicadas con antelación.</w:t>
      </w:r>
      <w:r>
        <w:rPr>
          <w:rFonts w:ascii="Arial" w:eastAsia="Arial" w:hAnsi="Arial" w:cs="Arial"/>
          <w:color w:val="FF0000"/>
        </w:rPr>
        <w:t xml:space="preserve"> </w:t>
      </w:r>
    </w:p>
    <w:p w:rsidR="000B5886" w:rsidRDefault="00DA5302">
      <w:pPr>
        <w:spacing w:after="0"/>
        <w:ind w:left="708"/>
      </w:pPr>
      <w:r>
        <w:rPr>
          <w:rFonts w:ascii="Arial" w:eastAsia="Arial" w:hAnsi="Arial" w:cs="Arial"/>
        </w:rPr>
        <w:t xml:space="preserve"> </w:t>
      </w:r>
    </w:p>
    <w:p w:rsidR="000B5886" w:rsidRDefault="00DA5302">
      <w:pPr>
        <w:numPr>
          <w:ilvl w:val="0"/>
          <w:numId w:val="123"/>
        </w:numPr>
        <w:spacing w:after="4" w:line="247" w:lineRule="auto"/>
        <w:ind w:right="940" w:hanging="10"/>
        <w:jc w:val="both"/>
      </w:pPr>
      <w:r>
        <w:rPr>
          <w:rFonts w:ascii="Arial" w:eastAsia="Arial" w:hAnsi="Arial" w:cs="Arial"/>
        </w:rPr>
        <w:t xml:space="preserve">Periódicamente, según la organización del servicio por parte de la Empresa de Inserción Viviendas y Servicios Municipales de </w:t>
      </w:r>
      <w:r>
        <w:rPr>
          <w:rFonts w:ascii="Arial" w:eastAsia="Arial" w:hAnsi="Arial" w:cs="Arial"/>
        </w:rPr>
        <w:t>Candelaria S.L., se realizarán rotaciones del alumnado trabajador del PFAE-GJ Candelaria te cuida. Éstas se efectuarán en función del Anexo I del presente Convenio “Listado de alumnas/os trabajadoras/es asignadas/os a las rotaciones”, con el objetivo de ga</w:t>
      </w:r>
      <w:r>
        <w:rPr>
          <w:rFonts w:ascii="Arial" w:eastAsia="Arial" w:hAnsi="Arial" w:cs="Arial"/>
        </w:rPr>
        <w:t xml:space="preserve">rantizar la adquisición de las competencias de las/os quince alumnas/os trabajadoras/es. Dicho Anexo se facilitará a la Empresa de Inserción Viviendas y Servicios Municipales de Candelaria S.L. </w:t>
      </w:r>
    </w:p>
    <w:p w:rsidR="000B5886" w:rsidRDefault="00DA5302">
      <w:pPr>
        <w:spacing w:after="0"/>
        <w:ind w:left="708"/>
      </w:pPr>
      <w:r>
        <w:rPr>
          <w:rFonts w:ascii="Arial" w:eastAsia="Arial" w:hAnsi="Arial" w:cs="Arial"/>
        </w:rPr>
        <w:t xml:space="preserve"> </w:t>
      </w:r>
    </w:p>
    <w:p w:rsidR="000B5886" w:rsidRDefault="00DA5302">
      <w:pPr>
        <w:numPr>
          <w:ilvl w:val="0"/>
          <w:numId w:val="123"/>
        </w:numPr>
        <w:spacing w:after="4" w:line="247" w:lineRule="auto"/>
        <w:ind w:right="940" w:hanging="10"/>
        <w:jc w:val="both"/>
      </w:pPr>
      <w:r>
        <w:rPr>
          <w:rFonts w:ascii="Arial" w:eastAsia="Arial" w:hAnsi="Arial" w:cs="Arial"/>
        </w:rPr>
        <w:t>A la finalización de cada rotación, la Empresa de Inserción</w:t>
      </w:r>
      <w:r>
        <w:rPr>
          <w:rFonts w:ascii="Arial" w:eastAsia="Arial" w:hAnsi="Arial" w:cs="Arial"/>
        </w:rPr>
        <w:t xml:space="preserve"> Viviendas y Servicios Municipales de Candelaria S.L. se compromete a evaluar al alumnado trabajador según el Anexo II: “Ficha de Evaluación integración y comunicación en el centro de trabajo” y cumplimentar el Anexo III “Ficha de evaluación de trabajo”, a</w:t>
      </w:r>
      <w:r>
        <w:rPr>
          <w:rFonts w:ascii="Arial" w:eastAsia="Arial" w:hAnsi="Arial" w:cs="Arial"/>
        </w:rPr>
        <w:t xml:space="preserve">portada por la dirección del PFAE-GJ Candelaria te cuida. Para lo cual la Empresa de Inserción Viviendas y Servicios Municipales de Candelaria S.L designará una persona responsable de servicio por puesto.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f). El equipo directivo y docente del PFAE-GJ Ca</w:t>
      </w:r>
      <w:r>
        <w:rPr>
          <w:rFonts w:ascii="Arial" w:eastAsia="Arial" w:hAnsi="Arial" w:cs="Arial"/>
        </w:rPr>
        <w:t>ndelaria te cuida, realizará visitas a los servicios, con el objetivo de evaluar las competencias adquiridas por el alumnado trabajador a través del ejercicio práctico de sus funciones en la Empresa de Inserción Viviendas y Servicios Municipales de Candela</w:t>
      </w:r>
      <w:r>
        <w:rPr>
          <w:rFonts w:ascii="Arial" w:eastAsia="Arial" w:hAnsi="Arial" w:cs="Arial"/>
        </w:rPr>
        <w:t xml:space="preserve">ria S.L. </w:t>
      </w:r>
    </w:p>
    <w:p w:rsidR="000B5886" w:rsidRDefault="00DA5302">
      <w:pPr>
        <w:spacing w:after="0"/>
        <w:ind w:left="708"/>
      </w:pPr>
      <w:r>
        <w:rPr>
          <w:rFonts w:ascii="Arial" w:eastAsia="Arial" w:hAnsi="Arial" w:cs="Arial"/>
        </w:rPr>
        <w:t xml:space="preserve"> </w:t>
      </w:r>
    </w:p>
    <w:p w:rsidR="000B5886" w:rsidRDefault="00DA5302">
      <w:pPr>
        <w:numPr>
          <w:ilvl w:val="0"/>
          <w:numId w:val="124"/>
        </w:numPr>
        <w:spacing w:after="4" w:line="247" w:lineRule="auto"/>
        <w:ind w:left="894" w:right="940" w:hanging="184"/>
        <w:jc w:val="both"/>
      </w:pPr>
      <w:r>
        <w:rPr>
          <w:rFonts w:ascii="Arial" w:eastAsia="Arial" w:hAnsi="Arial" w:cs="Arial"/>
        </w:rPr>
        <w:t>El alumnado trabajador del proyecto PFAE-</w:t>
      </w:r>
      <w:r>
        <w:rPr>
          <w:rFonts w:ascii="Arial" w:eastAsia="Arial" w:hAnsi="Arial" w:cs="Arial"/>
        </w:rPr>
        <w:t xml:space="preserve">GJ Candelaria te cuida, se limitarán exclusivamente a cumplir las misiones que le encomiende el/la jefe/a, tutor/a o responsable que le asignen en la Empresa de Inserción Viviendas y Servicios Municipales de Candelaria S.L. </w:t>
      </w:r>
    </w:p>
    <w:p w:rsidR="000B5886" w:rsidRDefault="00DA5302">
      <w:pPr>
        <w:spacing w:after="0"/>
        <w:ind w:left="708"/>
      </w:pPr>
      <w:r>
        <w:rPr>
          <w:rFonts w:ascii="Arial" w:eastAsia="Arial" w:hAnsi="Arial" w:cs="Arial"/>
        </w:rPr>
        <w:t xml:space="preserve"> </w:t>
      </w:r>
    </w:p>
    <w:p w:rsidR="000B5886" w:rsidRDefault="00DA5302">
      <w:pPr>
        <w:numPr>
          <w:ilvl w:val="0"/>
          <w:numId w:val="124"/>
        </w:numPr>
        <w:spacing w:after="4" w:line="247" w:lineRule="auto"/>
        <w:ind w:left="894" w:right="940" w:hanging="184"/>
        <w:jc w:val="both"/>
      </w:pPr>
      <w:r>
        <w:rPr>
          <w:rFonts w:ascii="Arial" w:eastAsia="Arial" w:hAnsi="Arial" w:cs="Arial"/>
        </w:rPr>
        <w:t>Según lo establecido en el Re</w:t>
      </w:r>
      <w:r>
        <w:rPr>
          <w:rFonts w:ascii="Arial" w:eastAsia="Arial" w:hAnsi="Arial" w:cs="Arial"/>
        </w:rPr>
        <w:t>glamento (CE) nº 1828/2006, de la Comisión de 8 de diciembre de 2006, por el que se fijan normas de desarrollo para el Reglamento (CE) nº 1083/2006 y el Reglamento (CE) nº 1081/2006, relativo al deber de información y publicidad estática de la obra o servi</w:t>
      </w:r>
      <w:r>
        <w:rPr>
          <w:rFonts w:ascii="Arial" w:eastAsia="Arial" w:hAnsi="Arial" w:cs="Arial"/>
        </w:rPr>
        <w:t>cio el alumnado trabajador portará los logotipos reglamentarios correspondientes al del Gobierno de Canarias (Servicio Canario de Empleo), Ministerio de Empleo y Seguridad Social (Servicio Público de Empleo Estatal) y Ayuntamiento de Candelaria como entida</w:t>
      </w:r>
      <w:r>
        <w:rPr>
          <w:rFonts w:ascii="Arial" w:eastAsia="Arial" w:hAnsi="Arial" w:cs="Arial"/>
        </w:rPr>
        <w:t xml:space="preserve">d promotora a través de la uniformidad. </w:t>
      </w:r>
    </w:p>
    <w:p w:rsidR="000B5886" w:rsidRDefault="00DA5302">
      <w:pPr>
        <w:spacing w:after="0"/>
        <w:ind w:left="708"/>
      </w:pPr>
      <w:r>
        <w:rPr>
          <w:rFonts w:ascii="Arial" w:eastAsia="Arial" w:hAnsi="Arial" w:cs="Arial"/>
        </w:rPr>
        <w:t xml:space="preserve"> </w:t>
      </w:r>
    </w:p>
    <w:p w:rsidR="000B5886" w:rsidRDefault="00DA5302">
      <w:pPr>
        <w:numPr>
          <w:ilvl w:val="0"/>
          <w:numId w:val="124"/>
        </w:numPr>
        <w:spacing w:after="4" w:line="247" w:lineRule="auto"/>
        <w:ind w:left="894" w:right="940" w:hanging="184"/>
        <w:jc w:val="both"/>
      </w:pPr>
      <w:r>
        <w:rPr>
          <w:rFonts w:ascii="Arial" w:eastAsia="Arial" w:hAnsi="Arial" w:cs="Arial"/>
        </w:rPr>
        <w:t xml:space="preserve">El Ayuntamiento de Candelaria mantiene una relación laboral con el alumnado trabajador a través de contrato de formación y aprendizaje formalizado desde el día 1 de marzo de 2021 y que finaliza el 30 de noviembre </w:t>
      </w:r>
      <w:r>
        <w:rPr>
          <w:rFonts w:ascii="Arial" w:eastAsia="Arial" w:hAnsi="Arial" w:cs="Arial"/>
        </w:rPr>
        <w:t xml:space="preserve">de 2021. No existe vínculo laboral del alumnado con la Empresa de Inserción Viviendas y Servicios Municipales de Candelaria S.L. </w:t>
      </w:r>
    </w:p>
    <w:p w:rsidR="000B5886" w:rsidRDefault="00DA5302">
      <w:pPr>
        <w:spacing w:after="0"/>
        <w:ind w:left="708"/>
      </w:pPr>
      <w:r>
        <w:rPr>
          <w:rFonts w:ascii="Arial" w:eastAsia="Arial" w:hAnsi="Arial" w:cs="Arial"/>
        </w:rPr>
        <w:t xml:space="preserve"> </w:t>
      </w:r>
    </w:p>
    <w:p w:rsidR="000B5886" w:rsidRDefault="00DA5302">
      <w:pPr>
        <w:numPr>
          <w:ilvl w:val="0"/>
          <w:numId w:val="124"/>
        </w:numPr>
        <w:spacing w:after="4" w:line="247" w:lineRule="auto"/>
        <w:ind w:left="894" w:right="940" w:hanging="184"/>
        <w:jc w:val="both"/>
      </w:pPr>
      <w:r>
        <w:rPr>
          <w:noProof/>
        </w:rPr>
        <mc:AlternateContent>
          <mc:Choice Requires="wpg">
            <w:drawing>
              <wp:anchor distT="0" distB="0" distL="114300" distR="114300" simplePos="0" relativeHeight="25195212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8634" name="Group 36863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5061" name="Rectangle 35061"/>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5062" name="Rectangle 35062"/>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w:t>
                              </w:r>
                              <w:r>
                                <w:rPr>
                                  <w:rFonts w:ascii="Arial" w:eastAsia="Arial" w:hAnsi="Arial" w:cs="Arial"/>
                                  <w:sz w:val="12"/>
                                </w:rPr>
                                <w:t xml:space="preserve">ctrónicamente desde la plataforma esPublico Gestiona | Página 225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8634" style="width:12.7031pt;height:281.682pt;position:absolute;mso-position-horizontal-relative:page;mso-position-horizontal:absolute;margin-left:682.278pt;mso-position-vertical-relative:page;margin-top:530.238pt;" coordsize="1613,35773">
                <v:rect id="Rectangle 35061"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5062"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225 de 243 </w:t>
                        </w:r>
                      </w:p>
                    </w:txbxContent>
                  </v:textbox>
                </v:rect>
                <w10:wrap type="square"/>
              </v:group>
            </w:pict>
          </mc:Fallback>
        </mc:AlternateContent>
      </w:r>
      <w:r>
        <w:rPr>
          <w:rFonts w:ascii="Arial" w:eastAsia="Arial" w:hAnsi="Arial" w:cs="Arial"/>
        </w:rPr>
        <w:t xml:space="preserve">El Ayuntamiento de Candelaria responderá ante los accidentes laborales que pudieran sufrir el alumnado trabajador durante el periodo de ejecución y desarrollo del PFAE-GJ Candelaria </w:t>
      </w:r>
      <w:r>
        <w:rPr>
          <w:rFonts w:ascii="Arial" w:eastAsia="Arial" w:hAnsi="Arial" w:cs="Arial"/>
        </w:rPr>
        <w:t xml:space="preserve">te cuida a través de la Mutua de Accidentes de Canarias (MAC GÜIMAR, en dependencias situadas en el Polígono Industrial de Güímar, Parcela 1A, Manzana C, Edificio Tastusa, locales 5,6 y 7). </w:t>
      </w:r>
    </w:p>
    <w:p w:rsidR="000B5886" w:rsidRDefault="00DA5302">
      <w:pPr>
        <w:spacing w:after="0"/>
        <w:ind w:left="708"/>
      </w:pPr>
      <w:r>
        <w:rPr>
          <w:rFonts w:ascii="Arial" w:eastAsia="Arial" w:hAnsi="Arial" w:cs="Arial"/>
        </w:rPr>
        <w:t xml:space="preserve"> </w:t>
      </w:r>
    </w:p>
    <w:p w:rsidR="000B5886" w:rsidRDefault="00DA5302">
      <w:pPr>
        <w:numPr>
          <w:ilvl w:val="0"/>
          <w:numId w:val="124"/>
        </w:numPr>
        <w:spacing w:after="4" w:line="247" w:lineRule="auto"/>
        <w:ind w:left="894" w:right="940" w:hanging="184"/>
        <w:jc w:val="both"/>
      </w:pPr>
      <w:r>
        <w:rPr>
          <w:rFonts w:ascii="Arial" w:eastAsia="Arial" w:hAnsi="Arial" w:cs="Arial"/>
        </w:rPr>
        <w:t>Correrán por parte del Ayuntamiento de Candelaria todos los dañ</w:t>
      </w:r>
      <w:r>
        <w:rPr>
          <w:rFonts w:ascii="Arial" w:eastAsia="Arial" w:hAnsi="Arial" w:cs="Arial"/>
        </w:rPr>
        <w:t xml:space="preserve">os y perjuicios de cualquier naturaleza que sean causados a terceros por el alumnado trabajador en el ejercicio práctico de sus funciones en el proyecto PFAE- GJ Candelaria te cuida. Para ello, la Corporación local cuenta con una póliza de responsabilidad </w:t>
      </w:r>
      <w:r>
        <w:rPr>
          <w:rFonts w:ascii="Arial" w:eastAsia="Arial" w:hAnsi="Arial" w:cs="Arial"/>
        </w:rPr>
        <w:t xml:space="preserve">civil general N.º: 0962070013815 con la aseguradora Mapfre España Compañía de Seguros y Reaseguros S.L. </w:t>
      </w:r>
    </w:p>
    <w:p w:rsidR="000B5886" w:rsidRDefault="00DA5302">
      <w:pPr>
        <w:spacing w:after="0"/>
        <w:ind w:left="708"/>
      </w:pPr>
      <w:r>
        <w:rPr>
          <w:rFonts w:ascii="Arial" w:eastAsia="Arial" w:hAnsi="Arial" w:cs="Arial"/>
        </w:rPr>
        <w:t xml:space="preserve"> </w:t>
      </w:r>
    </w:p>
    <w:p w:rsidR="000B5886" w:rsidRDefault="00DA5302">
      <w:pPr>
        <w:numPr>
          <w:ilvl w:val="0"/>
          <w:numId w:val="124"/>
        </w:numPr>
        <w:spacing w:after="4" w:line="247" w:lineRule="auto"/>
        <w:ind w:left="894" w:right="940" w:hanging="184"/>
        <w:jc w:val="both"/>
      </w:pPr>
      <w:r>
        <w:rPr>
          <w:rFonts w:ascii="Arial" w:eastAsia="Arial" w:hAnsi="Arial" w:cs="Arial"/>
        </w:rPr>
        <w:t xml:space="preserve">El alumnado trabajador están obligados a: </w:t>
      </w:r>
    </w:p>
    <w:p w:rsidR="000B5886" w:rsidRDefault="00DA5302">
      <w:pPr>
        <w:spacing w:after="4" w:line="247" w:lineRule="auto"/>
        <w:ind w:left="720" w:right="940" w:hanging="10"/>
        <w:jc w:val="both"/>
      </w:pPr>
      <w:r>
        <w:rPr>
          <w:rFonts w:ascii="Arial" w:eastAsia="Arial" w:hAnsi="Arial" w:cs="Arial"/>
        </w:rPr>
        <w:t xml:space="preserve">1 º.- Cumplir el horario en el centro de trabajo y rotaciones asignadas. </w:t>
      </w:r>
    </w:p>
    <w:p w:rsidR="000B5886" w:rsidRDefault="00DA5302">
      <w:pPr>
        <w:spacing w:after="4" w:line="247" w:lineRule="auto"/>
        <w:ind w:left="720" w:right="940" w:hanging="10"/>
        <w:jc w:val="both"/>
      </w:pPr>
      <w:r>
        <w:rPr>
          <w:rFonts w:ascii="Arial" w:eastAsia="Arial" w:hAnsi="Arial" w:cs="Arial"/>
        </w:rPr>
        <w:t xml:space="preserve">2º.- </w:t>
      </w:r>
      <w:r>
        <w:rPr>
          <w:rFonts w:ascii="Arial" w:eastAsia="Arial" w:hAnsi="Arial" w:cs="Arial"/>
        </w:rPr>
        <w:t xml:space="preserve">Asumir la responsabilidad de guardar confidencialidad respecto a los datos a los que tenga acceso por razón de las obras o servicios a ejecutar, sin perjuicio de las responsabilidades civiles y penales que se deriven de su incumplimiento. </w:t>
      </w:r>
    </w:p>
    <w:p w:rsidR="000B5886" w:rsidRDefault="00DA5302">
      <w:pPr>
        <w:spacing w:after="4" w:line="247" w:lineRule="auto"/>
        <w:ind w:left="720" w:right="940" w:hanging="10"/>
        <w:jc w:val="both"/>
      </w:pPr>
      <w:r>
        <w:rPr>
          <w:rFonts w:ascii="Arial" w:eastAsia="Arial" w:hAnsi="Arial" w:cs="Arial"/>
        </w:rPr>
        <w:t>3º.- Respeto a l</w:t>
      </w:r>
      <w:r>
        <w:rPr>
          <w:rFonts w:ascii="Arial" w:eastAsia="Arial" w:hAnsi="Arial" w:cs="Arial"/>
        </w:rPr>
        <w:t xml:space="preserve">as normas de la entidad colaboradora. </w:t>
      </w:r>
    </w:p>
    <w:p w:rsidR="000B5886" w:rsidRDefault="00DA5302">
      <w:pPr>
        <w:spacing w:after="4" w:line="247" w:lineRule="auto"/>
        <w:ind w:left="720" w:right="940" w:hanging="10"/>
        <w:jc w:val="both"/>
      </w:pPr>
      <w:r>
        <w:rPr>
          <w:rFonts w:ascii="Arial" w:eastAsia="Arial" w:hAnsi="Arial" w:cs="Arial"/>
        </w:rPr>
        <w:t xml:space="preserve">4º.- Cumplimiento de las normas de prevención de riesgos laborales. </w:t>
      </w:r>
    </w:p>
    <w:p w:rsidR="000B5886" w:rsidRDefault="00DA5302">
      <w:pPr>
        <w:spacing w:after="0"/>
        <w:ind w:left="708"/>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ll) En ningún caso el alumnado trabajador ejercerá labores de sustitución de otras y otros trabajadores contratados como por la Empresa de Inserci</w:t>
      </w:r>
      <w:r>
        <w:rPr>
          <w:rFonts w:ascii="Arial" w:eastAsia="Arial" w:hAnsi="Arial" w:cs="Arial"/>
        </w:rPr>
        <w:t xml:space="preserve">ón Viviendas y Servicios Municipales de Candelaria S.L. y realizarán su actividad práctica siempre bajo supervisión y contacto directo con el personal contratado a tal fin.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3"/>
        <w:ind w:left="703" w:hanging="10"/>
      </w:pPr>
      <w:r>
        <w:rPr>
          <w:rFonts w:ascii="Arial" w:eastAsia="Arial" w:hAnsi="Arial" w:cs="Arial"/>
          <w:b/>
          <w:u w:val="single" w:color="000000"/>
        </w:rPr>
        <w:t>TERCERA.-  CONFIDENCIALIDAD</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El personal directivo y docente con relación con la Empresa de Inserción Viviendas y Servicios Municipales de Candelaria S.L., igualmente deberá guardar estricta confidencialidad respecto a los datos a los que tenga acceso por razón del servicio, sin perju</w:t>
      </w:r>
      <w:r>
        <w:rPr>
          <w:rFonts w:ascii="Arial" w:eastAsia="Arial" w:hAnsi="Arial" w:cs="Arial"/>
        </w:rPr>
        <w:t xml:space="preserve">icio de las responsabilidades civiles y penales que se deriven de su incumplimiento. </w:t>
      </w:r>
    </w:p>
    <w:p w:rsidR="000B5886" w:rsidRDefault="00DA5302">
      <w:pPr>
        <w:spacing w:after="0"/>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CUARTA.- VIGENCIA</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El presente convenio entrará en vigor desde el día su firma y finalizará el 19 de noviembre de 2021 siempre que no mediase denuncia expresa y por es</w:t>
      </w:r>
      <w:r>
        <w:rPr>
          <w:rFonts w:ascii="Arial" w:eastAsia="Arial" w:hAnsi="Arial" w:cs="Arial"/>
        </w:rPr>
        <w:t xml:space="preserve">crito por alguna de las partes con una antelación de un mes.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QUINTA.- TRATAMIENTO DE DATOS</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En relación al tratamiento de datos de carácter personal, ambas entidades, en el desarrollo de los servicios objeto del presente Convenio, atenderán las dispos</w:t>
      </w:r>
      <w:r>
        <w:rPr>
          <w:rFonts w:ascii="Arial" w:eastAsia="Arial" w:hAnsi="Arial" w:cs="Arial"/>
        </w:rPr>
        <w:t>iciones de obligado cumplimiento establecidas en el Reglamento (UE) 679/2016, conocido como “Reglamento General de Protección de Datos” o “RGPD”, así como con la Ley Orgánica 3/2018, de 5 de diciembre, de Protección de Datos Personales y de garantía de los</w:t>
      </w:r>
      <w:r>
        <w:rPr>
          <w:rFonts w:ascii="Arial" w:eastAsia="Arial" w:hAnsi="Arial" w:cs="Arial"/>
        </w:rPr>
        <w:t xml:space="preserve"> derechos digitales.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SEXTA.- CAUSAS DE EXTINCIÓN</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Serán causas de extinción del convenio: </w:t>
      </w:r>
    </w:p>
    <w:p w:rsidR="000B5886" w:rsidRDefault="00DA5302">
      <w:pPr>
        <w:numPr>
          <w:ilvl w:val="0"/>
          <w:numId w:val="125"/>
        </w:numPr>
        <w:spacing w:after="4" w:line="247" w:lineRule="auto"/>
        <w:ind w:right="940" w:hanging="259"/>
        <w:jc w:val="both"/>
      </w:pPr>
      <w:r>
        <w:rPr>
          <w:rFonts w:ascii="Arial" w:eastAsia="Arial" w:hAnsi="Arial" w:cs="Arial"/>
        </w:rPr>
        <w:t xml:space="preserve">La expiración del plazo para el que se firmó. </w:t>
      </w:r>
    </w:p>
    <w:p w:rsidR="000B5886" w:rsidRDefault="00DA5302">
      <w:pPr>
        <w:numPr>
          <w:ilvl w:val="0"/>
          <w:numId w:val="125"/>
        </w:numPr>
        <w:spacing w:after="4" w:line="247" w:lineRule="auto"/>
        <w:ind w:right="940" w:hanging="259"/>
        <w:jc w:val="both"/>
      </w:pPr>
      <w:r>
        <w:rPr>
          <w:rFonts w:ascii="Arial" w:eastAsia="Arial" w:hAnsi="Arial" w:cs="Arial"/>
        </w:rPr>
        <w:t xml:space="preserve">El cese de la actividad de la Empresa de Inserción Viviendas y Servicios Municipales de Candelaria S.L. </w:t>
      </w:r>
    </w:p>
    <w:p w:rsidR="000B5886" w:rsidRDefault="00DA5302">
      <w:pPr>
        <w:numPr>
          <w:ilvl w:val="0"/>
          <w:numId w:val="125"/>
        </w:numPr>
        <w:spacing w:after="4" w:line="247" w:lineRule="auto"/>
        <w:ind w:right="940" w:hanging="259"/>
        <w:jc w:val="both"/>
      </w:pPr>
      <w:r>
        <w:rPr>
          <w:rFonts w:ascii="Arial" w:eastAsia="Arial" w:hAnsi="Arial" w:cs="Arial"/>
        </w:rPr>
        <w:t>Fuerza m</w:t>
      </w:r>
      <w:r>
        <w:rPr>
          <w:rFonts w:ascii="Arial" w:eastAsia="Arial" w:hAnsi="Arial" w:cs="Arial"/>
        </w:rPr>
        <w:t xml:space="preserve">ayor que imposibilite el desarrollo de los servicios programados. </w:t>
      </w:r>
    </w:p>
    <w:p w:rsidR="000B5886" w:rsidRDefault="00DA5302">
      <w:pPr>
        <w:numPr>
          <w:ilvl w:val="0"/>
          <w:numId w:val="125"/>
        </w:numPr>
        <w:spacing w:after="4" w:line="247" w:lineRule="auto"/>
        <w:ind w:right="940" w:hanging="259"/>
        <w:jc w:val="both"/>
      </w:pPr>
      <w:r>
        <w:rPr>
          <w:noProof/>
        </w:rPr>
        <mc:AlternateContent>
          <mc:Choice Requires="wpg">
            <w:drawing>
              <wp:anchor distT="0" distB="0" distL="114300" distR="114300" simplePos="0" relativeHeight="25195315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9092" name="Group 36909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5206" name="Rectangle 3520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5207" name="Rectangle 35207"/>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226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9092" style="width:12.7031pt;height:281.682pt;position:absolute;mso-position-horizontal-relative:page;mso-position-horizontal:absolute;margin-left:682.278pt;mso-position-vertical-relative:page;margin-top:530.238pt;" coordsize="1613,35773">
                <v:rect id="Rectangle 3520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5207"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226 de 243 </w:t>
                        </w:r>
                      </w:p>
                    </w:txbxContent>
                  </v:textbox>
                </v:rect>
                <w10:wrap type="square"/>
              </v:group>
            </w:pict>
          </mc:Fallback>
        </mc:AlternateContent>
      </w:r>
      <w:r>
        <w:rPr>
          <w:rFonts w:ascii="Arial" w:eastAsia="Arial" w:hAnsi="Arial" w:cs="Arial"/>
        </w:rPr>
        <w:t xml:space="preserve">El mutuo acuerdo entre las partes firmantes del mismo. </w:t>
      </w:r>
    </w:p>
    <w:p w:rsidR="000B5886" w:rsidRDefault="00DA5302">
      <w:pPr>
        <w:numPr>
          <w:ilvl w:val="0"/>
          <w:numId w:val="125"/>
        </w:numPr>
        <w:spacing w:after="4" w:line="247" w:lineRule="auto"/>
        <w:ind w:right="940" w:hanging="259"/>
        <w:jc w:val="both"/>
      </w:pPr>
      <w:r>
        <w:rPr>
          <w:rFonts w:ascii="Arial" w:eastAsia="Arial" w:hAnsi="Arial" w:cs="Arial"/>
        </w:rPr>
        <w:t xml:space="preserve">El incumplimiento de alguna de las cláusulas establecidas en el convenio. </w:t>
      </w:r>
    </w:p>
    <w:p w:rsidR="000B5886" w:rsidRDefault="00DA5302">
      <w:pPr>
        <w:numPr>
          <w:ilvl w:val="0"/>
          <w:numId w:val="125"/>
        </w:numPr>
        <w:spacing w:after="4" w:line="247" w:lineRule="auto"/>
        <w:ind w:right="940" w:hanging="259"/>
        <w:jc w:val="both"/>
      </w:pPr>
      <w:r>
        <w:rPr>
          <w:rFonts w:ascii="Arial" w:eastAsia="Arial" w:hAnsi="Arial" w:cs="Arial"/>
        </w:rPr>
        <w:t>La denuncia del convenio por c</w:t>
      </w:r>
      <w:r>
        <w:rPr>
          <w:rFonts w:ascii="Arial" w:eastAsia="Arial" w:hAnsi="Arial" w:cs="Arial"/>
        </w:rPr>
        <w:t xml:space="preserve">ualquiera de las partes, siempre que se hubiese realizado con una antelación suficiente a la fecha de finalización.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b/>
        </w:rPr>
        <w:t xml:space="preserve"> </w: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Y así, en base a lo expuesto, ambas partes suscriben el presente documento, por triplicado ejemplar, en el lugar y fecha señalados en </w:t>
      </w:r>
      <w:r>
        <w:rPr>
          <w:rFonts w:ascii="Arial" w:eastAsia="Arial" w:hAnsi="Arial" w:cs="Arial"/>
        </w:rPr>
        <w:t xml:space="preserve">el encabezamiento. </w:t>
      </w:r>
    </w:p>
    <w:p w:rsidR="000B5886" w:rsidRDefault="00DA5302">
      <w:pPr>
        <w:spacing w:after="105"/>
        <w:ind w:right="182"/>
        <w:jc w:val="center"/>
      </w:pPr>
      <w:r>
        <w:rPr>
          <w:rFonts w:ascii="Arial" w:eastAsia="Arial" w:hAnsi="Arial" w:cs="Arial"/>
        </w:rPr>
        <w:t xml:space="preserve"> </w:t>
      </w:r>
    </w:p>
    <w:p w:rsidR="000B5886" w:rsidRDefault="00DA5302">
      <w:pPr>
        <w:spacing w:after="0"/>
        <w:ind w:right="182"/>
        <w:jc w:val="center"/>
      </w:pPr>
      <w:r>
        <w:rPr>
          <w:rFonts w:ascii="Arial" w:eastAsia="Arial" w:hAnsi="Arial" w:cs="Arial"/>
        </w:rPr>
        <w:t xml:space="preserve"> </w:t>
      </w:r>
    </w:p>
    <w:p w:rsidR="000B5886" w:rsidRDefault="00DA5302">
      <w:pPr>
        <w:tabs>
          <w:tab w:val="center" w:pos="2302"/>
          <w:tab w:val="center" w:pos="4249"/>
          <w:tab w:val="center" w:pos="4957"/>
          <w:tab w:val="center" w:pos="6856"/>
        </w:tabs>
        <w:spacing w:after="4" w:line="247" w:lineRule="auto"/>
      </w:pPr>
      <w:r>
        <w:tab/>
      </w:r>
      <w:r>
        <w:rPr>
          <w:rFonts w:ascii="Arial" w:eastAsia="Arial" w:hAnsi="Arial" w:cs="Arial"/>
        </w:rPr>
        <w:t xml:space="preserve"> LA ALCALDESA-PRESIDENTA,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LA PRESIDENTA, </w:t>
      </w:r>
    </w:p>
    <w:p w:rsidR="000B5886" w:rsidRDefault="00DA5302">
      <w:pPr>
        <w:tabs>
          <w:tab w:val="center" w:pos="2266"/>
          <w:tab w:val="center" w:pos="4249"/>
          <w:tab w:val="center" w:pos="4957"/>
          <w:tab w:val="center" w:pos="7225"/>
        </w:tabs>
        <w:spacing w:after="4" w:line="247" w:lineRule="auto"/>
      </w:pPr>
      <w:r>
        <w:tab/>
      </w:r>
      <w:r>
        <w:rPr>
          <w:rFonts w:ascii="Arial" w:eastAsia="Arial" w:hAnsi="Arial" w:cs="Arial"/>
        </w:rPr>
        <w:t xml:space="preserve"> María Concepción Brito Núñez.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María Concepción Brito Núñez            </w:t>
      </w:r>
    </w:p>
    <w:p w:rsidR="000B5886" w:rsidRDefault="00DA5302">
      <w:pPr>
        <w:spacing w:after="0"/>
        <w:ind w:right="888"/>
        <w:jc w:val="right"/>
      </w:pPr>
      <w:r>
        <w:rPr>
          <w:rFonts w:ascii="Arial" w:eastAsia="Arial" w:hAnsi="Arial" w:cs="Arial"/>
        </w:rPr>
        <w:t xml:space="preserve"> </w:t>
      </w:r>
    </w:p>
    <w:p w:rsidR="000B5886" w:rsidRDefault="00DA5302">
      <w:pPr>
        <w:spacing w:after="0"/>
        <w:ind w:right="888"/>
        <w:jc w:val="right"/>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10" w:right="245" w:hanging="10"/>
        <w:jc w:val="center"/>
      </w:pPr>
      <w:r>
        <w:rPr>
          <w:rFonts w:ascii="Arial" w:eastAsia="Arial" w:hAnsi="Arial" w:cs="Arial"/>
        </w:rPr>
        <w:t xml:space="preserve">Vº. Bº  EL SECRETARIO MUNICIPAL </w:t>
      </w:r>
    </w:p>
    <w:p w:rsidR="000B5886" w:rsidRDefault="00DA5302">
      <w:pPr>
        <w:spacing w:after="0"/>
        <w:ind w:left="10" w:right="242" w:hanging="10"/>
        <w:jc w:val="center"/>
      </w:pPr>
      <w:r>
        <w:rPr>
          <w:rFonts w:ascii="Arial" w:eastAsia="Arial" w:hAnsi="Arial" w:cs="Arial"/>
        </w:rPr>
        <w:t xml:space="preserve">Octavio Manuel Fernández Hernández </w:t>
      </w:r>
    </w:p>
    <w:p w:rsidR="000B5886" w:rsidRDefault="00DA5302">
      <w:pPr>
        <w:spacing w:after="0"/>
        <w:ind w:right="182"/>
        <w:jc w:val="center"/>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pStyle w:val="Ttulo2"/>
        <w:shd w:val="clear" w:color="auto" w:fill="auto"/>
        <w:ind w:left="477" w:right="708"/>
        <w:jc w:val="center"/>
      </w:pPr>
      <w:r>
        <w:rPr>
          <w:shd w:val="clear" w:color="auto" w:fill="auto"/>
        </w:rPr>
        <w:t xml:space="preserve">ANEXO I </w:t>
      </w:r>
    </w:p>
    <w:p w:rsidR="000B5886" w:rsidRDefault="00DA5302">
      <w:pPr>
        <w:spacing w:after="0"/>
        <w:ind w:right="182"/>
        <w:jc w:val="center"/>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LISTADO DE ALUMNAS/OS TRABAJADORAS/ES ASIGNADOS A LAS ROTACIONES. </w:t>
      </w:r>
    </w:p>
    <w:p w:rsidR="000B5886" w:rsidRDefault="00DA5302">
      <w:pPr>
        <w:spacing w:after="0"/>
        <w:ind w:left="708"/>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Entidad: Ayuntamiento de Candelaria. </w:t>
      </w:r>
    </w:p>
    <w:p w:rsidR="000B5886" w:rsidRDefault="00DA5302">
      <w:pPr>
        <w:spacing w:after="4" w:line="247" w:lineRule="auto"/>
        <w:ind w:left="720" w:right="940" w:hanging="10"/>
        <w:jc w:val="both"/>
      </w:pPr>
      <w:r>
        <w:rPr>
          <w:rFonts w:ascii="Arial" w:eastAsia="Arial" w:hAnsi="Arial" w:cs="Arial"/>
        </w:rPr>
        <w:t xml:space="preserve">Proyecto: PFAE-GJ Candelaria te cuida. </w:t>
      </w:r>
    </w:p>
    <w:p w:rsidR="000B5886" w:rsidRDefault="00DA5302">
      <w:pPr>
        <w:spacing w:after="4" w:line="247" w:lineRule="auto"/>
        <w:ind w:left="720" w:right="940" w:hanging="10"/>
        <w:jc w:val="both"/>
      </w:pPr>
      <w:r>
        <w:rPr>
          <w:rFonts w:ascii="Arial" w:eastAsia="Arial" w:hAnsi="Arial" w:cs="Arial"/>
        </w:rPr>
        <w:t xml:space="preserve">Especialidad: Atención social a personas en domicilio. </w:t>
      </w:r>
    </w:p>
    <w:p w:rsidR="000B5886" w:rsidRDefault="00DA5302">
      <w:pPr>
        <w:spacing w:after="0"/>
        <w:ind w:left="708"/>
      </w:pPr>
      <w:r>
        <w:rPr>
          <w:noProof/>
        </w:rPr>
        <mc:AlternateContent>
          <mc:Choice Requires="wpg">
            <w:drawing>
              <wp:anchor distT="0" distB="0" distL="114300" distR="114300" simplePos="0" relativeHeight="25195417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76033" name="Group 37603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5576" name="Rectangle 3557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5577" name="Rectangle 35577"/>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227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6033" style="width:12.7031pt;height:281.682pt;position:absolute;mso-position-horizontal-relative:page;mso-position-horizontal:absolute;margin-left:682.278pt;mso-position-vertical-relative:page;margin-top:530.238pt;" coordsize="1613,35773">
                <v:rect id="Rectangle 3557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5577"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227 de 243 </w:t>
                        </w:r>
                      </w:p>
                    </w:txbxContent>
                  </v:textbox>
                </v:rect>
                <w10:wrap type="square"/>
              </v:group>
            </w:pict>
          </mc:Fallback>
        </mc:AlternateContent>
      </w:r>
      <w:r>
        <w:rPr>
          <w:rFonts w:ascii="Arial" w:eastAsia="Arial" w:hAnsi="Arial" w:cs="Arial"/>
          <w:b/>
        </w:rPr>
        <w:t xml:space="preserve"> </w:t>
      </w:r>
    </w:p>
    <w:tbl>
      <w:tblPr>
        <w:tblStyle w:val="TableGrid"/>
        <w:tblW w:w="6167" w:type="dxa"/>
        <w:tblInd w:w="2408" w:type="dxa"/>
        <w:tblCellMar>
          <w:top w:w="9" w:type="dxa"/>
          <w:left w:w="67" w:type="dxa"/>
          <w:bottom w:w="0" w:type="dxa"/>
          <w:right w:w="115" w:type="dxa"/>
        </w:tblCellMar>
        <w:tblLook w:val="04A0" w:firstRow="1" w:lastRow="0" w:firstColumn="1" w:lastColumn="0" w:noHBand="0" w:noVBand="1"/>
      </w:tblPr>
      <w:tblGrid>
        <w:gridCol w:w="3793"/>
        <w:gridCol w:w="2374"/>
      </w:tblGrid>
      <w:tr w:rsidR="000B5886">
        <w:trPr>
          <w:trHeight w:val="264"/>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2"/>
              <w:jc w:val="center"/>
            </w:pPr>
            <w:r>
              <w:rPr>
                <w:rFonts w:ascii="Arial" w:eastAsia="Arial" w:hAnsi="Arial" w:cs="Arial"/>
              </w:rPr>
              <w:t xml:space="preserve">NOMBRE Y APELLIDOS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DNI </w:t>
            </w:r>
          </w:p>
        </w:tc>
      </w:tr>
      <w:tr w:rsidR="000B5886">
        <w:trPr>
          <w:trHeight w:val="264"/>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Josué Alonso Morales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***3452** </w:t>
            </w:r>
          </w:p>
        </w:tc>
      </w:tr>
      <w:tr w:rsidR="000B5886">
        <w:trPr>
          <w:trHeight w:val="267"/>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Tamara Alonso Ortega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***5282**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Adtemexi Álvarez Campos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***2173** </w:t>
            </w:r>
          </w:p>
        </w:tc>
      </w:tr>
      <w:tr w:rsidR="000B5886">
        <w:trPr>
          <w:trHeight w:val="264"/>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Shairy Barrera Arteaga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***5861**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Cristhian José Caraballero Fariña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***3995**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Darío Caraballero Fariña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***5761**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Jennifer Omaira Díaz Marrero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***3577**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Corina Díaz Rivero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***3672**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Ana María Díez García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***9504** </w:t>
            </w:r>
          </w:p>
        </w:tc>
      </w:tr>
      <w:tr w:rsidR="000B5886">
        <w:trPr>
          <w:trHeight w:val="264"/>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Lourdes Nazaret Fumero Díaz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***6226**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Davinia Jiménez Acevedo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***6388**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Carolina Montes Martín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***7530**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Keivin Manuel Ramos Ávila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***4796**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Naira Rodríguez Fernández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***8822**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Thairi Rodríguez Gómez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***5612** </w:t>
            </w:r>
          </w:p>
        </w:tc>
      </w:tr>
    </w:tbl>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right="184"/>
        <w:jc w:val="center"/>
      </w:pPr>
      <w:r>
        <w:rPr>
          <w:rFonts w:ascii="Times New Roman" w:eastAsia="Times New Roman" w:hAnsi="Times New Roman" w:cs="Times New Roman"/>
          <w:b/>
          <w:sz w:val="24"/>
        </w:rPr>
        <w:t xml:space="preserve"> </w:t>
      </w:r>
    </w:p>
    <w:p w:rsidR="000B5886" w:rsidRDefault="00DA5302">
      <w:pPr>
        <w:spacing w:after="0"/>
        <w:ind w:left="477" w:right="710" w:hanging="10"/>
        <w:jc w:val="center"/>
      </w:pPr>
      <w:r>
        <w:rPr>
          <w:rFonts w:ascii="Arial" w:eastAsia="Arial" w:hAnsi="Arial" w:cs="Arial"/>
          <w:b/>
        </w:rPr>
        <w:t xml:space="preserve">ANEXO II </w:t>
      </w:r>
    </w:p>
    <w:p w:rsidR="000B5886" w:rsidRDefault="00DA5302">
      <w:pPr>
        <w:spacing w:after="0"/>
        <w:ind w:right="182"/>
        <w:jc w:val="center"/>
      </w:pPr>
      <w:r>
        <w:rPr>
          <w:rFonts w:ascii="Arial" w:eastAsia="Arial" w:hAnsi="Arial" w:cs="Arial"/>
          <w:b/>
        </w:rPr>
        <w:t xml:space="preserve"> </w:t>
      </w:r>
    </w:p>
    <w:p w:rsidR="000B5886" w:rsidRDefault="00DA5302">
      <w:pPr>
        <w:pStyle w:val="Ttulo2"/>
        <w:shd w:val="clear" w:color="auto" w:fill="auto"/>
        <w:spacing w:after="16"/>
        <w:ind w:left="477" w:right="711"/>
        <w:jc w:val="center"/>
      </w:pPr>
      <w:r>
        <w:rPr>
          <w:shd w:val="clear" w:color="auto" w:fill="auto"/>
        </w:rPr>
        <w:t xml:space="preserve">FICHA DE EVALUACIÓN </w:t>
      </w:r>
    </w:p>
    <w:p w:rsidR="000B5886" w:rsidRDefault="00DA5302">
      <w:pPr>
        <w:spacing w:after="16"/>
        <w:ind w:right="182"/>
        <w:jc w:val="center"/>
      </w:pPr>
      <w:r>
        <w:rPr>
          <w:rFonts w:ascii="Arial" w:eastAsia="Arial" w:hAnsi="Arial" w:cs="Arial"/>
          <w:b/>
        </w:rPr>
        <w:t xml:space="preserve"> </w:t>
      </w:r>
    </w:p>
    <w:p w:rsidR="000B5886" w:rsidRDefault="00DA5302">
      <w:pPr>
        <w:spacing w:after="29" w:line="248" w:lineRule="auto"/>
        <w:ind w:left="2127" w:right="940" w:hanging="10"/>
        <w:jc w:val="both"/>
      </w:pPr>
      <w:r>
        <w:rPr>
          <w:rFonts w:ascii="Arial" w:eastAsia="Arial" w:hAnsi="Arial" w:cs="Arial"/>
          <w:b/>
        </w:rPr>
        <w:t xml:space="preserve">INTEGRACIÓN Y COMUNICACIÓN EN EL CENTRO DE TRABAJO </w:t>
      </w:r>
    </w:p>
    <w:p w:rsidR="000B5886" w:rsidRDefault="00DA5302">
      <w:pPr>
        <w:spacing w:after="4" w:line="247" w:lineRule="auto"/>
        <w:ind w:left="720" w:right="940" w:hanging="10"/>
        <w:jc w:val="both"/>
      </w:pPr>
      <w:r>
        <w:rPr>
          <w:rFonts w:ascii="Arial" w:eastAsia="Arial" w:hAnsi="Arial" w:cs="Arial"/>
        </w:rPr>
        <w:t xml:space="preserve">Entidad: Ayuntamiento de Candelaria </w:t>
      </w:r>
    </w:p>
    <w:p w:rsidR="000B5886" w:rsidRDefault="00DA5302">
      <w:pPr>
        <w:spacing w:after="4" w:line="246" w:lineRule="auto"/>
        <w:ind w:left="703" w:right="4670" w:hanging="10"/>
      </w:pPr>
      <w:r>
        <w:rPr>
          <w:rFonts w:ascii="Arial" w:eastAsia="Arial" w:hAnsi="Arial" w:cs="Arial"/>
        </w:rPr>
        <w:t xml:space="preserve">Proyecto: PFAE-GJ CANDELARIA TE CUIDA Especialidad: Atención social a personas en domicilio </w:t>
      </w:r>
      <w:r>
        <w:rPr>
          <w:rFonts w:ascii="Arial" w:eastAsia="Arial" w:hAnsi="Arial" w:cs="Arial"/>
        </w:rPr>
        <w:t xml:space="preserve">Periodo del servicio: </w:t>
      </w:r>
    </w:p>
    <w:p w:rsidR="000B5886" w:rsidRDefault="00DA5302">
      <w:pPr>
        <w:spacing w:after="0"/>
        <w:ind w:left="708"/>
      </w:pPr>
      <w:r>
        <w:rPr>
          <w:rFonts w:ascii="Arial" w:eastAsia="Arial" w:hAnsi="Arial" w:cs="Arial"/>
        </w:rPr>
        <w:t xml:space="preserve"> </w:t>
      </w:r>
    </w:p>
    <w:tbl>
      <w:tblPr>
        <w:tblStyle w:val="TableGrid"/>
        <w:tblW w:w="9609" w:type="dxa"/>
        <w:tblInd w:w="714" w:type="dxa"/>
        <w:tblCellMar>
          <w:top w:w="7" w:type="dxa"/>
          <w:left w:w="106" w:type="dxa"/>
          <w:bottom w:w="0" w:type="dxa"/>
          <w:right w:w="53" w:type="dxa"/>
        </w:tblCellMar>
        <w:tblLook w:val="04A0" w:firstRow="1" w:lastRow="0" w:firstColumn="1" w:lastColumn="0" w:noHBand="0" w:noVBand="1"/>
      </w:tblPr>
      <w:tblGrid>
        <w:gridCol w:w="1"/>
        <w:gridCol w:w="2951"/>
        <w:gridCol w:w="1"/>
        <w:gridCol w:w="1548"/>
        <w:gridCol w:w="1"/>
        <w:gridCol w:w="1701"/>
        <w:gridCol w:w="1"/>
        <w:gridCol w:w="1559"/>
        <w:gridCol w:w="1"/>
        <w:gridCol w:w="1844"/>
        <w:gridCol w:w="1"/>
      </w:tblGrid>
      <w:tr w:rsidR="000B5886">
        <w:trPr>
          <w:gridBefore w:val="1"/>
          <w:trHeight w:val="685"/>
        </w:trPr>
        <w:tc>
          <w:tcPr>
            <w:tcW w:w="7764" w:type="dxa"/>
            <w:gridSpan w:val="8"/>
            <w:tcBorders>
              <w:top w:val="single" w:sz="4" w:space="0" w:color="000000"/>
              <w:left w:val="single" w:sz="4" w:space="0" w:color="000000"/>
              <w:bottom w:val="single" w:sz="4" w:space="0" w:color="000000"/>
              <w:right w:val="nil"/>
            </w:tcBorders>
            <w:shd w:val="clear" w:color="auto" w:fill="D9D9D9"/>
          </w:tcPr>
          <w:p w:rsidR="000B5886" w:rsidRDefault="00DA5302">
            <w:pPr>
              <w:spacing w:after="19"/>
              <w:ind w:left="1843"/>
              <w:jc w:val="center"/>
            </w:pPr>
            <w:r>
              <w:rPr>
                <w:rFonts w:ascii="Arial" w:eastAsia="Arial" w:hAnsi="Arial" w:cs="Arial"/>
                <w:b/>
                <w:sz w:val="20"/>
              </w:rPr>
              <w:t xml:space="preserve"> </w:t>
            </w:r>
          </w:p>
          <w:p w:rsidR="000B5886" w:rsidRDefault="00DA5302">
            <w:pPr>
              <w:spacing w:after="0"/>
              <w:ind w:right="63"/>
              <w:jc w:val="right"/>
            </w:pPr>
            <w:r>
              <w:rPr>
                <w:rFonts w:ascii="Arial" w:eastAsia="Arial" w:hAnsi="Arial" w:cs="Arial"/>
                <w:b/>
                <w:sz w:val="20"/>
              </w:rPr>
              <w:t>Servicio de Atención sociosanitaria a personas en domicilio</w:t>
            </w:r>
            <w:r>
              <w:rPr>
                <w:rFonts w:ascii="Arial" w:eastAsia="Arial" w:hAnsi="Arial" w:cs="Arial"/>
                <w:sz w:val="20"/>
              </w:rPr>
              <w:t xml:space="preserve"> </w:t>
            </w:r>
          </w:p>
        </w:tc>
        <w:tc>
          <w:tcPr>
            <w:tcW w:w="1845" w:type="dxa"/>
            <w:gridSpan w:val="2"/>
            <w:tcBorders>
              <w:top w:val="single" w:sz="4" w:space="0" w:color="000000"/>
              <w:left w:val="nil"/>
              <w:bottom w:val="single" w:sz="4" w:space="0" w:color="000000"/>
              <w:right w:val="single" w:sz="4" w:space="0" w:color="000000"/>
            </w:tcBorders>
            <w:shd w:val="clear" w:color="auto" w:fill="D9D9D9"/>
          </w:tcPr>
          <w:p w:rsidR="000B5886" w:rsidRDefault="000B5886"/>
        </w:tc>
      </w:tr>
      <w:tr w:rsidR="000B5886">
        <w:trPr>
          <w:gridBefore w:val="1"/>
          <w:trHeight w:val="1298"/>
        </w:trPr>
        <w:tc>
          <w:tcPr>
            <w:tcW w:w="2952" w:type="dxa"/>
            <w:gridSpan w:val="2"/>
            <w:tcBorders>
              <w:top w:val="single" w:sz="4" w:space="0" w:color="000000"/>
              <w:left w:val="single" w:sz="4" w:space="0" w:color="000000"/>
              <w:bottom w:val="single" w:sz="4" w:space="0" w:color="000000"/>
              <w:right w:val="single" w:sz="4" w:space="0" w:color="000000"/>
            </w:tcBorders>
            <w:shd w:val="clear" w:color="auto" w:fill="D9D9D9"/>
          </w:tcPr>
          <w:p w:rsidR="000B5886" w:rsidRDefault="00DA5302">
            <w:pPr>
              <w:spacing w:after="0"/>
              <w:ind w:right="59"/>
              <w:jc w:val="center"/>
            </w:pPr>
            <w:r>
              <w:rPr>
                <w:rFonts w:ascii="Arial" w:eastAsia="Arial" w:hAnsi="Arial" w:cs="Arial"/>
                <w:sz w:val="20"/>
              </w:rPr>
              <w:t xml:space="preserve">FOTO </w:t>
            </w:r>
          </w:p>
          <w:p w:rsidR="000B5886" w:rsidRDefault="00DA5302">
            <w:pPr>
              <w:spacing w:after="0"/>
              <w:ind w:right="59"/>
              <w:jc w:val="center"/>
            </w:pPr>
            <w:r>
              <w:rPr>
                <w:rFonts w:ascii="Arial" w:eastAsia="Arial" w:hAnsi="Arial" w:cs="Arial"/>
                <w:sz w:val="20"/>
              </w:rPr>
              <w:t xml:space="preserve">DEL ALUMNO/A </w:t>
            </w:r>
          </w:p>
          <w:p w:rsidR="000B5886" w:rsidRDefault="00DA5302">
            <w:pPr>
              <w:spacing w:after="0"/>
              <w:ind w:right="59"/>
              <w:jc w:val="center"/>
            </w:pPr>
            <w:r>
              <w:rPr>
                <w:rFonts w:ascii="Arial" w:eastAsia="Arial" w:hAnsi="Arial" w:cs="Arial"/>
                <w:sz w:val="20"/>
              </w:rPr>
              <w:t xml:space="preserve">TRABAJADOR/A </w:t>
            </w:r>
          </w:p>
        </w:tc>
        <w:tc>
          <w:tcPr>
            <w:tcW w:w="4811" w:type="dxa"/>
            <w:gridSpan w:val="6"/>
            <w:tcBorders>
              <w:top w:val="single" w:sz="4" w:space="0" w:color="000000"/>
              <w:left w:val="single" w:sz="4" w:space="0" w:color="000000"/>
              <w:bottom w:val="single" w:sz="4" w:space="0" w:color="000000"/>
              <w:right w:val="nil"/>
            </w:tcBorders>
          </w:tcPr>
          <w:p w:rsidR="000B5886" w:rsidRDefault="00DA5302">
            <w:pPr>
              <w:spacing w:after="0"/>
            </w:pPr>
            <w:r>
              <w:rPr>
                <w:rFonts w:ascii="Arial" w:eastAsia="Arial" w:hAnsi="Arial" w:cs="Arial"/>
                <w:sz w:val="20"/>
              </w:rPr>
              <w:t xml:space="preserve"> </w:t>
            </w:r>
          </w:p>
          <w:p w:rsidR="000B5886" w:rsidRDefault="00DA5302">
            <w:pPr>
              <w:spacing w:after="0"/>
              <w:ind w:right="324"/>
              <w:jc w:val="right"/>
            </w:pPr>
            <w:r>
              <w:rPr>
                <w:rFonts w:ascii="Arial" w:eastAsia="Arial" w:hAnsi="Arial" w:cs="Arial"/>
                <w:sz w:val="20"/>
              </w:rPr>
              <w:t xml:space="preserve">NOMBRE Y APELLIDOS </w:t>
            </w:r>
          </w:p>
        </w:tc>
        <w:tc>
          <w:tcPr>
            <w:tcW w:w="1845" w:type="dxa"/>
            <w:gridSpan w:val="2"/>
            <w:tcBorders>
              <w:top w:val="single" w:sz="4" w:space="0" w:color="000000"/>
              <w:left w:val="nil"/>
              <w:bottom w:val="single" w:sz="4" w:space="0" w:color="000000"/>
              <w:right w:val="single" w:sz="4" w:space="0" w:color="000000"/>
            </w:tcBorders>
          </w:tcPr>
          <w:p w:rsidR="000B5886" w:rsidRDefault="000B5886"/>
        </w:tc>
      </w:tr>
      <w:tr w:rsidR="000B5886">
        <w:trPr>
          <w:gridBefore w:val="1"/>
          <w:trHeight w:val="702"/>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right="4"/>
              <w:jc w:val="center"/>
            </w:pPr>
            <w:r>
              <w:rPr>
                <w:rFonts w:ascii="Arial" w:eastAsia="Arial" w:hAnsi="Arial" w:cs="Arial"/>
                <w:b/>
                <w:sz w:val="20"/>
              </w:rPr>
              <w:t xml:space="preserve"> </w:t>
            </w:r>
          </w:p>
          <w:p w:rsidR="000B5886" w:rsidRDefault="00DA5302">
            <w:pPr>
              <w:spacing w:after="0"/>
              <w:ind w:right="59"/>
              <w:jc w:val="center"/>
            </w:pPr>
            <w:r>
              <w:rPr>
                <w:rFonts w:ascii="Arial" w:eastAsia="Arial" w:hAnsi="Arial" w:cs="Arial"/>
                <w:b/>
                <w:sz w:val="20"/>
              </w:rPr>
              <w:t xml:space="preserve">CRITERIOS DE </w:t>
            </w:r>
          </w:p>
          <w:p w:rsidR="000B5886" w:rsidRDefault="00DA5302">
            <w:pPr>
              <w:spacing w:after="0"/>
              <w:ind w:right="61"/>
              <w:jc w:val="center"/>
            </w:pPr>
            <w:r>
              <w:rPr>
                <w:rFonts w:ascii="Arial" w:eastAsia="Arial" w:hAnsi="Arial" w:cs="Arial"/>
                <w:b/>
                <w:sz w:val="20"/>
              </w:rPr>
              <w:t xml:space="preserve">EVALUACION </w:t>
            </w:r>
          </w:p>
        </w:tc>
        <w:tc>
          <w:tcPr>
            <w:tcW w:w="1549" w:type="dxa"/>
            <w:gridSpan w:val="2"/>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ind w:right="59"/>
              <w:jc w:val="center"/>
            </w:pPr>
            <w:r>
              <w:rPr>
                <w:rFonts w:ascii="Arial" w:eastAsia="Arial" w:hAnsi="Arial" w:cs="Arial"/>
                <w:sz w:val="20"/>
              </w:rPr>
              <w:t xml:space="preserve">Mal </w:t>
            </w:r>
          </w:p>
        </w:tc>
        <w:tc>
          <w:tcPr>
            <w:tcW w:w="1702" w:type="dxa"/>
            <w:gridSpan w:val="2"/>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ind w:right="62"/>
              <w:jc w:val="center"/>
            </w:pPr>
            <w:r>
              <w:rPr>
                <w:rFonts w:ascii="Arial" w:eastAsia="Arial" w:hAnsi="Arial" w:cs="Arial"/>
                <w:sz w:val="20"/>
              </w:rPr>
              <w:t xml:space="preserve">Regular </w:t>
            </w:r>
          </w:p>
        </w:tc>
        <w:tc>
          <w:tcPr>
            <w:tcW w:w="1560" w:type="dxa"/>
            <w:gridSpan w:val="2"/>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ind w:right="61"/>
              <w:jc w:val="center"/>
            </w:pPr>
            <w:r>
              <w:rPr>
                <w:rFonts w:ascii="Arial" w:eastAsia="Arial" w:hAnsi="Arial" w:cs="Arial"/>
                <w:sz w:val="20"/>
              </w:rPr>
              <w:t xml:space="preserve">Bien </w:t>
            </w:r>
          </w:p>
        </w:tc>
        <w:tc>
          <w:tcPr>
            <w:tcW w:w="1845" w:type="dxa"/>
            <w:gridSpan w:val="2"/>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ind w:right="62"/>
              <w:jc w:val="center"/>
            </w:pPr>
            <w:r>
              <w:rPr>
                <w:rFonts w:ascii="Arial" w:eastAsia="Arial" w:hAnsi="Arial" w:cs="Arial"/>
                <w:sz w:val="20"/>
              </w:rPr>
              <w:t xml:space="preserve">Muy Bien </w:t>
            </w:r>
          </w:p>
        </w:tc>
      </w:tr>
      <w:tr w:rsidR="000B5886">
        <w:trPr>
          <w:gridAfter w:val="1"/>
          <w:trHeight w:val="552"/>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jc w:val="center"/>
            </w:pPr>
            <w:r>
              <w:rPr>
                <w:rFonts w:ascii="Arial" w:eastAsia="Arial" w:hAnsi="Arial" w:cs="Arial"/>
                <w:b/>
                <w:sz w:val="20"/>
              </w:rPr>
              <w:t xml:space="preserve">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0B5886"/>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0B5886"/>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0B5886"/>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0B5886"/>
        </w:tc>
      </w:tr>
      <w:tr w:rsidR="000B5886">
        <w:trPr>
          <w:gridAfter w:val="1"/>
          <w:trHeight w:val="470"/>
        </w:trPr>
        <w:tc>
          <w:tcPr>
            <w:tcW w:w="2952" w:type="dxa"/>
            <w:gridSpan w:val="2"/>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ind w:left="2"/>
            </w:pPr>
            <w:r>
              <w:rPr>
                <w:rFonts w:ascii="Arial" w:eastAsia="Arial" w:hAnsi="Arial" w:cs="Arial"/>
                <w:sz w:val="20"/>
              </w:rPr>
              <w:t xml:space="preserve">Puntualidad en los servicios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p w:rsidR="000B5886" w:rsidRDefault="00DA5302">
            <w:pPr>
              <w:spacing w:after="0"/>
              <w:ind w:left="2"/>
            </w:pPr>
            <w:r>
              <w:rPr>
                <w:rFonts w:ascii="Arial" w:eastAsia="Arial" w:hAnsi="Arial" w:cs="Arial"/>
                <w:sz w:val="20"/>
              </w:rPr>
              <w:t xml:space="preserve"> </w:t>
            </w:r>
          </w:p>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 </w:t>
            </w:r>
          </w:p>
        </w:tc>
      </w:tr>
      <w:tr w:rsidR="000B5886">
        <w:trPr>
          <w:gridAfter w:val="1"/>
          <w:trHeight w:val="470"/>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Comportamiento responsable en el servicio de trabajo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 </w:t>
            </w:r>
          </w:p>
        </w:tc>
      </w:tr>
      <w:tr w:rsidR="000B5886">
        <w:trPr>
          <w:gridAfter w:val="1"/>
          <w:trHeight w:val="470"/>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both"/>
            </w:pPr>
            <w:r>
              <w:rPr>
                <w:rFonts w:ascii="Arial" w:eastAsia="Arial" w:hAnsi="Arial" w:cs="Arial"/>
                <w:sz w:val="20"/>
              </w:rPr>
              <w:t xml:space="preserve">Respeto a los procedimientos y normas del servicio.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 </w:t>
            </w:r>
          </w:p>
        </w:tc>
      </w:tr>
      <w:tr w:rsidR="000B5886">
        <w:trPr>
          <w:gridAfter w:val="1"/>
          <w:trHeight w:val="698"/>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right="56"/>
              <w:jc w:val="both"/>
            </w:pPr>
            <w:r>
              <w:rPr>
                <w:rFonts w:ascii="Arial" w:eastAsia="Arial" w:hAnsi="Arial" w:cs="Arial"/>
                <w:sz w:val="20"/>
              </w:rPr>
              <w:t xml:space="preserve">Interpretación y ejecución con diligencia las instrucciones recibidas.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 </w:t>
            </w:r>
          </w:p>
        </w:tc>
      </w:tr>
      <w:tr w:rsidR="000B5886">
        <w:trPr>
          <w:gridAfter w:val="1"/>
          <w:trHeight w:val="701"/>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right="57"/>
              <w:jc w:val="both"/>
            </w:pPr>
            <w:r>
              <w:rPr>
                <w:rFonts w:ascii="Arial" w:eastAsia="Arial" w:hAnsi="Arial" w:cs="Arial"/>
                <w:sz w:val="20"/>
              </w:rPr>
              <w:t xml:space="preserve">Utilización de los canales de comunicación establecidos en el centro de trabajo .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 </w:t>
            </w:r>
          </w:p>
        </w:tc>
      </w:tr>
      <w:tr w:rsidR="000B5886">
        <w:trPr>
          <w:gridAfter w:val="1"/>
          <w:trHeight w:val="528"/>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jc w:val="both"/>
            </w:pPr>
            <w:r>
              <w:rPr>
                <w:rFonts w:ascii="Arial" w:eastAsia="Arial" w:hAnsi="Arial" w:cs="Arial"/>
                <w:sz w:val="20"/>
              </w:rPr>
              <w:t xml:space="preserve">Adecuación al ritmo de trabajo de la empresa.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 </w:t>
            </w:r>
          </w:p>
        </w:tc>
      </w:tr>
      <w:tr w:rsidR="000B5886">
        <w:trPr>
          <w:gridAfter w:val="1"/>
          <w:trHeight w:val="929"/>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right="57"/>
              <w:jc w:val="both"/>
            </w:pPr>
            <w:r>
              <w:rPr>
                <w:rFonts w:ascii="Arial" w:eastAsia="Arial" w:hAnsi="Arial" w:cs="Arial"/>
                <w:sz w:val="20"/>
              </w:rPr>
              <w:t xml:space="preserve">Seguimiento de las normativas de prevención de riesgos, salud laboral y protección del medio ambiente.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 </w:t>
            </w:r>
          </w:p>
        </w:tc>
      </w:tr>
      <w:tr w:rsidR="000B5886">
        <w:trPr>
          <w:gridAfter w:val="1"/>
          <w:trHeight w:val="1176"/>
        </w:trPr>
        <w:tc>
          <w:tcPr>
            <w:tcW w:w="9609" w:type="dxa"/>
            <w:gridSpan w:val="10"/>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p w:rsidR="000B5886" w:rsidRDefault="00DA5302">
            <w:pPr>
              <w:spacing w:after="0"/>
              <w:ind w:left="2"/>
            </w:pPr>
            <w:r>
              <w:rPr>
                <w:rFonts w:ascii="Arial" w:eastAsia="Arial" w:hAnsi="Arial" w:cs="Arial"/>
                <w:b/>
                <w:sz w:val="20"/>
              </w:rPr>
              <w:t xml:space="preserve">OBSERVACIONES: </w:t>
            </w:r>
          </w:p>
          <w:p w:rsidR="000B5886" w:rsidRDefault="00DA5302">
            <w:pPr>
              <w:spacing w:after="0"/>
              <w:ind w:left="2"/>
            </w:pPr>
            <w:r>
              <w:rPr>
                <w:rFonts w:ascii="Arial" w:eastAsia="Arial" w:hAnsi="Arial" w:cs="Arial"/>
                <w:sz w:val="20"/>
              </w:rPr>
              <w:t xml:space="preserve"> </w:t>
            </w:r>
          </w:p>
          <w:p w:rsidR="000B5886" w:rsidRDefault="00DA5302">
            <w:pPr>
              <w:spacing w:after="0"/>
              <w:ind w:left="2"/>
            </w:pPr>
            <w:r>
              <w:rPr>
                <w:rFonts w:ascii="Arial" w:eastAsia="Arial" w:hAnsi="Arial" w:cs="Arial"/>
                <w:sz w:val="20"/>
              </w:rPr>
              <w:t xml:space="preserve"> </w:t>
            </w:r>
          </w:p>
          <w:p w:rsidR="000B5886" w:rsidRDefault="00DA5302">
            <w:pPr>
              <w:spacing w:after="0"/>
              <w:ind w:left="2"/>
            </w:pPr>
            <w:r>
              <w:rPr>
                <w:rFonts w:ascii="Arial" w:eastAsia="Arial" w:hAnsi="Arial" w:cs="Arial"/>
                <w:sz w:val="20"/>
              </w:rPr>
              <w:t xml:space="preserve"> </w:t>
            </w:r>
          </w:p>
        </w:tc>
      </w:tr>
    </w:tbl>
    <w:p w:rsidR="000B5886" w:rsidRDefault="00DA5302">
      <w:pPr>
        <w:spacing w:after="136"/>
        <w:ind w:left="2700" w:hanging="10"/>
      </w:pPr>
      <w:r>
        <w:rPr>
          <w:rFonts w:ascii="Arial" w:eastAsia="Arial" w:hAnsi="Arial" w:cs="Arial"/>
          <w:sz w:val="20"/>
        </w:rPr>
        <w:t xml:space="preserve">En Candelaria, a ……. de………………………………. de 2021. </w:t>
      </w:r>
    </w:p>
    <w:p w:rsidR="000B5886" w:rsidRDefault="00DA5302">
      <w:pPr>
        <w:spacing w:after="103"/>
        <w:ind w:left="10" w:right="247" w:hanging="10"/>
        <w:jc w:val="center"/>
      </w:pPr>
      <w:r>
        <w:rPr>
          <w:rFonts w:ascii="Arial" w:eastAsia="Arial" w:hAnsi="Arial" w:cs="Arial"/>
          <w:sz w:val="20"/>
        </w:rPr>
        <w:t xml:space="preserve">Fdo:………………………………………. </w:t>
      </w:r>
    </w:p>
    <w:p w:rsidR="000B5886" w:rsidRDefault="00DA5302">
      <w:pPr>
        <w:spacing w:after="133"/>
        <w:ind w:left="10" w:right="1907" w:hanging="10"/>
        <w:jc w:val="right"/>
      </w:pPr>
      <w:r>
        <w:rPr>
          <w:rFonts w:ascii="Arial" w:eastAsia="Arial" w:hAnsi="Arial" w:cs="Arial"/>
          <w:sz w:val="20"/>
        </w:rPr>
        <w:t xml:space="preserve">(Responsable del servicio del alumnado trabajador del PFAE-GJ Candelaria te cuida). </w:t>
      </w:r>
    </w:p>
    <w:p w:rsidR="000B5886" w:rsidRDefault="00DA5302">
      <w:pPr>
        <w:spacing w:after="0"/>
        <w:ind w:right="184"/>
        <w:jc w:val="center"/>
      </w:pPr>
      <w:r>
        <w:rPr>
          <w:rFonts w:ascii="Times New Roman" w:eastAsia="Times New Roman" w:hAnsi="Times New Roman" w:cs="Times New Roman"/>
          <w:b/>
          <w:sz w:val="24"/>
        </w:rPr>
        <w:t xml:space="preserve"> </w:t>
      </w:r>
    </w:p>
    <w:p w:rsidR="000B5886" w:rsidRDefault="00DA5302">
      <w:pPr>
        <w:spacing w:after="0"/>
        <w:ind w:right="184"/>
        <w:jc w:val="center"/>
      </w:pPr>
      <w:r>
        <w:rPr>
          <w:rFonts w:ascii="Times New Roman" w:eastAsia="Times New Roman" w:hAnsi="Times New Roman" w:cs="Times New Roman"/>
          <w:b/>
          <w:sz w:val="24"/>
        </w:rPr>
        <w:t xml:space="preserve"> </w:t>
      </w:r>
    </w:p>
    <w:p w:rsidR="000B5886" w:rsidRDefault="00DA5302">
      <w:pPr>
        <w:spacing w:after="0"/>
        <w:ind w:right="242"/>
        <w:jc w:val="center"/>
      </w:pPr>
      <w:r>
        <w:rPr>
          <w:rFonts w:ascii="Times New Roman" w:eastAsia="Times New Roman" w:hAnsi="Times New Roman" w:cs="Times New Roman"/>
          <w:b/>
          <w:sz w:val="24"/>
          <w:u w:val="single" w:color="000000"/>
        </w:rPr>
        <w:t>ANEXO III</w:t>
      </w:r>
      <w:r>
        <w:rPr>
          <w:rFonts w:ascii="Times New Roman" w:eastAsia="Times New Roman" w:hAnsi="Times New Roman" w:cs="Times New Roman"/>
          <w:b/>
          <w:sz w:val="24"/>
        </w:rPr>
        <w:t xml:space="preserve"> </w:t>
      </w:r>
    </w:p>
    <w:p w:rsidR="000B5886" w:rsidRDefault="00DA5302">
      <w:pPr>
        <w:spacing w:after="0"/>
        <w:ind w:right="184"/>
        <w:jc w:val="center"/>
      </w:pPr>
      <w:r>
        <w:rPr>
          <w:rFonts w:ascii="Times New Roman" w:eastAsia="Times New Roman" w:hAnsi="Times New Roman" w:cs="Times New Roman"/>
          <w:b/>
          <w:sz w:val="24"/>
        </w:rPr>
        <w:t xml:space="preserve"> </w:t>
      </w:r>
    </w:p>
    <w:p w:rsidR="000B5886" w:rsidRDefault="00DA5302">
      <w:pPr>
        <w:spacing w:after="0"/>
        <w:ind w:right="184"/>
        <w:jc w:val="center"/>
      </w:pPr>
      <w:r>
        <w:rPr>
          <w:rFonts w:ascii="Times New Roman" w:eastAsia="Times New Roman" w:hAnsi="Times New Roman" w:cs="Times New Roman"/>
          <w:b/>
          <w:sz w:val="24"/>
        </w:rPr>
        <w:t xml:space="preserve"> </w:t>
      </w:r>
    </w:p>
    <w:p w:rsidR="000B5886" w:rsidRDefault="00DA5302">
      <w:pPr>
        <w:spacing w:after="0"/>
        <w:ind w:left="3282"/>
      </w:pPr>
      <w:r>
        <w:rPr>
          <w:rFonts w:ascii="Times New Roman" w:eastAsia="Times New Roman" w:hAnsi="Times New Roman" w:cs="Times New Roman"/>
          <w:b/>
          <w:sz w:val="24"/>
        </w:rPr>
        <w:t xml:space="preserve">FICHA DE EVALUACIÓN DE TRABAJO </w:t>
      </w:r>
    </w:p>
    <w:p w:rsidR="000B5886" w:rsidRDefault="00DA5302">
      <w:pPr>
        <w:spacing w:after="0"/>
        <w:ind w:left="708"/>
      </w:pPr>
      <w:r>
        <w:rPr>
          <w:noProof/>
        </w:rPr>
        <mc:AlternateContent>
          <mc:Choice Requires="wpg">
            <w:drawing>
              <wp:anchor distT="0" distB="0" distL="114300" distR="114300" simplePos="0" relativeHeight="25195520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76167" name="Group 37616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5854" name="Rectangle 3585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5855" name="Rectangle 35855"/>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228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6167" style="width:12.7031pt;height:281.682pt;position:absolute;mso-position-horizontal-relative:page;mso-position-horizontal:absolute;margin-left:682.278pt;mso-position-vertical-relative:page;margin-top:530.238pt;" coordsize="1613,35773">
                <v:rect id="Rectangle 3585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5855"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228 de 243 </w:t>
                        </w:r>
                      </w:p>
                    </w:txbxContent>
                  </v:textbox>
                </v:rect>
                <w10:wrap type="square"/>
              </v:group>
            </w:pict>
          </mc:Fallback>
        </mc:AlternateConten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Entidad: Ayuntamiento de Candelaria </w:t>
      </w:r>
    </w:p>
    <w:p w:rsidR="000B5886" w:rsidRDefault="00DA5302">
      <w:pPr>
        <w:spacing w:after="4" w:line="247" w:lineRule="auto"/>
        <w:ind w:left="720" w:right="940" w:hanging="10"/>
        <w:jc w:val="both"/>
      </w:pPr>
      <w:r>
        <w:rPr>
          <w:rFonts w:ascii="Arial" w:eastAsia="Arial" w:hAnsi="Arial" w:cs="Arial"/>
        </w:rPr>
        <w:t>Proyecto: PFAE-GJ Cand</w:t>
      </w:r>
      <w:r>
        <w:rPr>
          <w:rFonts w:ascii="Arial" w:eastAsia="Arial" w:hAnsi="Arial" w:cs="Arial"/>
        </w:rPr>
        <w:t xml:space="preserve">elaria te cuida </w:t>
      </w:r>
    </w:p>
    <w:p w:rsidR="000B5886" w:rsidRDefault="00DA5302">
      <w:pPr>
        <w:spacing w:after="4" w:line="247" w:lineRule="auto"/>
        <w:ind w:left="720" w:right="3062" w:hanging="10"/>
        <w:jc w:val="both"/>
      </w:pPr>
      <w:r>
        <w:rPr>
          <w:rFonts w:ascii="Arial" w:eastAsia="Arial" w:hAnsi="Arial" w:cs="Arial"/>
        </w:rPr>
        <w:t xml:space="preserve">Especialidad: Atención social a personas dependientes en domicilio </w:t>
      </w:r>
      <w:r>
        <w:rPr>
          <w:rFonts w:ascii="Times New Roman" w:eastAsia="Times New Roman" w:hAnsi="Times New Roman" w:cs="Times New Roman"/>
          <w:sz w:val="24"/>
        </w:rPr>
        <w:t xml:space="preserve">Nombre del responsable de sevicio: </w:t>
      </w:r>
    </w:p>
    <w:p w:rsidR="000B5886" w:rsidRDefault="00DA5302">
      <w:pPr>
        <w:tabs>
          <w:tab w:val="center" w:pos="1701"/>
        </w:tabs>
        <w:spacing w:after="11" w:line="248" w:lineRule="auto"/>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Periodo del servicio:  </w:t>
      </w:r>
    </w:p>
    <w:p w:rsidR="000B5886" w:rsidRDefault="00DA5302">
      <w:pPr>
        <w:spacing w:after="0"/>
      </w:pPr>
      <w:r>
        <w:rPr>
          <w:rFonts w:ascii="Times New Roman" w:eastAsia="Times New Roman" w:hAnsi="Times New Roman" w:cs="Times New Roman"/>
          <w:b/>
          <w:sz w:val="24"/>
        </w:rPr>
        <w:t xml:space="preserve"> </w:t>
      </w:r>
    </w:p>
    <w:p w:rsidR="000B5886" w:rsidRDefault="00DA5302">
      <w:pPr>
        <w:spacing w:after="0"/>
      </w:pPr>
      <w:r>
        <w:rPr>
          <w:rFonts w:ascii="Times New Roman" w:eastAsia="Times New Roman" w:hAnsi="Times New Roman" w:cs="Times New Roman"/>
          <w:b/>
          <w:sz w:val="24"/>
        </w:rPr>
        <w:t xml:space="preserve"> </w:t>
      </w:r>
    </w:p>
    <w:p w:rsidR="000B5886" w:rsidRDefault="00DA5302">
      <w:pPr>
        <w:spacing w:after="0"/>
      </w:pPr>
      <w:r>
        <w:rPr>
          <w:rFonts w:ascii="Times New Roman" w:eastAsia="Times New Roman" w:hAnsi="Times New Roman" w:cs="Times New Roman"/>
          <w:b/>
          <w:sz w:val="24"/>
        </w:rPr>
        <w:t xml:space="preserve"> </w:t>
      </w:r>
    </w:p>
    <w:p w:rsidR="000B5886" w:rsidRDefault="00DA5302">
      <w:pPr>
        <w:spacing w:after="0"/>
      </w:pPr>
      <w:r>
        <w:rPr>
          <w:rFonts w:ascii="Times New Roman" w:eastAsia="Times New Roman" w:hAnsi="Times New Roman" w:cs="Times New Roman"/>
          <w:b/>
          <w:sz w:val="24"/>
        </w:rPr>
        <w:t xml:space="preserve"> </w:t>
      </w:r>
    </w:p>
    <w:p w:rsidR="000B5886" w:rsidRDefault="00DA5302">
      <w:pPr>
        <w:spacing w:after="0"/>
      </w:pPr>
      <w:r>
        <w:rPr>
          <w:rFonts w:ascii="Times New Roman" w:eastAsia="Times New Roman" w:hAnsi="Times New Roman" w:cs="Times New Roman"/>
          <w:b/>
          <w:sz w:val="24"/>
        </w:rPr>
        <w:t xml:space="preserve"> </w:t>
      </w:r>
    </w:p>
    <w:tbl>
      <w:tblPr>
        <w:tblStyle w:val="TableGrid"/>
        <w:tblpPr w:vertAnchor="text" w:tblpX="714"/>
        <w:tblOverlap w:val="never"/>
        <w:tblW w:w="9609" w:type="dxa"/>
        <w:tblInd w:w="0" w:type="dxa"/>
        <w:tblCellMar>
          <w:top w:w="6" w:type="dxa"/>
          <w:left w:w="106" w:type="dxa"/>
          <w:bottom w:w="0" w:type="dxa"/>
          <w:right w:w="0" w:type="dxa"/>
        </w:tblCellMar>
        <w:tblLook w:val="04A0" w:firstRow="1" w:lastRow="0" w:firstColumn="1" w:lastColumn="0" w:noHBand="0" w:noVBand="1"/>
      </w:tblPr>
      <w:tblGrid>
        <w:gridCol w:w="2952"/>
        <w:gridCol w:w="1549"/>
        <w:gridCol w:w="1702"/>
        <w:gridCol w:w="1560"/>
        <w:gridCol w:w="1845"/>
      </w:tblGrid>
      <w:tr w:rsidR="000B5886">
        <w:trPr>
          <w:trHeight w:val="685"/>
        </w:trPr>
        <w:tc>
          <w:tcPr>
            <w:tcW w:w="7764" w:type="dxa"/>
            <w:gridSpan w:val="4"/>
            <w:tcBorders>
              <w:top w:val="single" w:sz="4" w:space="0" w:color="000000"/>
              <w:left w:val="single" w:sz="4" w:space="0" w:color="000000"/>
              <w:bottom w:val="single" w:sz="4" w:space="0" w:color="000000"/>
              <w:right w:val="nil"/>
            </w:tcBorders>
            <w:shd w:val="clear" w:color="auto" w:fill="D9D9D9"/>
          </w:tcPr>
          <w:p w:rsidR="000B5886" w:rsidRDefault="00DA5302">
            <w:pPr>
              <w:spacing w:after="0"/>
              <w:ind w:left="1"/>
            </w:pPr>
            <w:r>
              <w:rPr>
                <w:rFonts w:ascii="Arial" w:eastAsia="Arial" w:hAnsi="Arial" w:cs="Arial"/>
                <w:b/>
                <w:sz w:val="20"/>
              </w:rPr>
              <w:t xml:space="preserve"> </w:t>
            </w:r>
          </w:p>
          <w:p w:rsidR="000B5886" w:rsidRDefault="00DA5302">
            <w:pPr>
              <w:spacing w:after="0"/>
              <w:ind w:right="115"/>
              <w:jc w:val="right"/>
            </w:pPr>
            <w:r>
              <w:rPr>
                <w:rFonts w:ascii="Arial" w:eastAsia="Arial" w:hAnsi="Arial" w:cs="Arial"/>
                <w:b/>
                <w:sz w:val="20"/>
              </w:rPr>
              <w:t xml:space="preserve">Servicio de Atención sociosanitaria a personas en domicilio </w:t>
            </w:r>
          </w:p>
        </w:tc>
        <w:tc>
          <w:tcPr>
            <w:tcW w:w="1845" w:type="dxa"/>
            <w:tcBorders>
              <w:top w:val="single" w:sz="4" w:space="0" w:color="000000"/>
              <w:left w:val="nil"/>
              <w:bottom w:val="single" w:sz="4" w:space="0" w:color="000000"/>
              <w:right w:val="single" w:sz="4" w:space="0" w:color="000000"/>
            </w:tcBorders>
            <w:shd w:val="clear" w:color="auto" w:fill="D9D9D9"/>
          </w:tcPr>
          <w:p w:rsidR="000B5886" w:rsidRDefault="000B5886"/>
        </w:tc>
      </w:tr>
      <w:tr w:rsidR="000B5886">
        <w:trPr>
          <w:trHeight w:val="1297"/>
        </w:trPr>
        <w:tc>
          <w:tcPr>
            <w:tcW w:w="2952" w:type="dxa"/>
            <w:tcBorders>
              <w:top w:val="single" w:sz="4" w:space="0" w:color="000000"/>
              <w:left w:val="single" w:sz="4" w:space="0" w:color="000000"/>
              <w:bottom w:val="single" w:sz="4" w:space="0" w:color="000000"/>
              <w:right w:val="single" w:sz="4" w:space="0" w:color="000000"/>
            </w:tcBorders>
            <w:shd w:val="clear" w:color="auto" w:fill="D9D9D9"/>
          </w:tcPr>
          <w:p w:rsidR="000B5886" w:rsidRDefault="00DA5302">
            <w:pPr>
              <w:spacing w:after="0"/>
              <w:ind w:left="1"/>
            </w:pPr>
            <w:r>
              <w:rPr>
                <w:rFonts w:ascii="Arial" w:eastAsia="Arial" w:hAnsi="Arial" w:cs="Arial"/>
                <w:b/>
                <w:sz w:val="20"/>
              </w:rPr>
              <w:t xml:space="preserve">FOTO </w:t>
            </w:r>
          </w:p>
          <w:p w:rsidR="000B5886" w:rsidRDefault="00DA5302">
            <w:pPr>
              <w:spacing w:after="0"/>
              <w:ind w:left="1"/>
            </w:pPr>
            <w:r>
              <w:rPr>
                <w:rFonts w:ascii="Arial" w:eastAsia="Arial" w:hAnsi="Arial" w:cs="Arial"/>
                <w:b/>
                <w:sz w:val="20"/>
              </w:rPr>
              <w:t xml:space="preserve">DEL ALUMNO/A </w:t>
            </w:r>
          </w:p>
          <w:p w:rsidR="000B5886" w:rsidRDefault="00DA5302">
            <w:pPr>
              <w:spacing w:after="0"/>
              <w:ind w:left="1"/>
            </w:pPr>
            <w:r>
              <w:rPr>
                <w:rFonts w:ascii="Arial" w:eastAsia="Arial" w:hAnsi="Arial" w:cs="Arial"/>
                <w:b/>
                <w:sz w:val="20"/>
              </w:rPr>
              <w:t xml:space="preserve">TRABAJADOR/A </w:t>
            </w:r>
          </w:p>
        </w:tc>
        <w:tc>
          <w:tcPr>
            <w:tcW w:w="4811" w:type="dxa"/>
            <w:gridSpan w:val="3"/>
            <w:tcBorders>
              <w:top w:val="single" w:sz="4" w:space="0" w:color="000000"/>
              <w:left w:val="single" w:sz="4" w:space="0" w:color="000000"/>
              <w:bottom w:val="single" w:sz="4" w:space="0" w:color="000000"/>
              <w:right w:val="nil"/>
            </w:tcBorders>
          </w:tcPr>
          <w:p w:rsidR="000B5886" w:rsidRDefault="00DA5302">
            <w:pPr>
              <w:spacing w:after="0"/>
              <w:ind w:left="3"/>
            </w:pPr>
            <w:r>
              <w:rPr>
                <w:rFonts w:ascii="Arial" w:eastAsia="Arial" w:hAnsi="Arial" w:cs="Arial"/>
                <w:b/>
                <w:sz w:val="20"/>
              </w:rPr>
              <w:t xml:space="preserve"> </w:t>
            </w:r>
          </w:p>
          <w:p w:rsidR="000B5886" w:rsidRDefault="00DA5302">
            <w:pPr>
              <w:spacing w:after="0"/>
              <w:ind w:left="3"/>
            </w:pPr>
            <w:r>
              <w:rPr>
                <w:rFonts w:ascii="Arial" w:eastAsia="Arial" w:hAnsi="Arial" w:cs="Arial"/>
                <w:b/>
                <w:sz w:val="20"/>
              </w:rPr>
              <w:t xml:space="preserve">NOMBRE Y APELLIDOS </w:t>
            </w:r>
          </w:p>
        </w:tc>
        <w:tc>
          <w:tcPr>
            <w:tcW w:w="1845" w:type="dxa"/>
            <w:tcBorders>
              <w:top w:val="single" w:sz="4" w:space="0" w:color="000000"/>
              <w:left w:val="nil"/>
              <w:bottom w:val="single" w:sz="4" w:space="0" w:color="000000"/>
              <w:right w:val="single" w:sz="4" w:space="0" w:color="000000"/>
            </w:tcBorders>
          </w:tcPr>
          <w:p w:rsidR="000B5886" w:rsidRDefault="000B5886"/>
        </w:tc>
      </w:tr>
      <w:tr w:rsidR="000B5886">
        <w:trPr>
          <w:trHeight w:val="933"/>
        </w:trPr>
        <w:tc>
          <w:tcPr>
            <w:tcW w:w="295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pPr>
            <w:r>
              <w:rPr>
                <w:rFonts w:ascii="Arial" w:eastAsia="Arial" w:hAnsi="Arial" w:cs="Arial"/>
                <w:b/>
                <w:sz w:val="20"/>
              </w:rPr>
              <w:t xml:space="preserve"> </w:t>
            </w:r>
          </w:p>
          <w:p w:rsidR="000B5886" w:rsidRDefault="00DA5302">
            <w:pPr>
              <w:tabs>
                <w:tab w:val="center" w:pos="544"/>
                <w:tab w:val="center" w:pos="2601"/>
              </w:tabs>
              <w:spacing w:after="0"/>
            </w:pPr>
            <w:r>
              <w:tab/>
            </w:r>
            <w:r>
              <w:rPr>
                <w:rFonts w:ascii="Arial" w:eastAsia="Arial" w:hAnsi="Arial" w:cs="Arial"/>
                <w:b/>
                <w:sz w:val="20"/>
              </w:rPr>
              <w:t xml:space="preserve">CRITERIOS </w:t>
            </w:r>
            <w:r>
              <w:rPr>
                <w:rFonts w:ascii="Arial" w:eastAsia="Arial" w:hAnsi="Arial" w:cs="Arial"/>
                <w:b/>
                <w:sz w:val="20"/>
              </w:rPr>
              <w:tab/>
              <w:t xml:space="preserve">DE </w:t>
            </w:r>
          </w:p>
          <w:p w:rsidR="000B5886" w:rsidRDefault="00DA5302">
            <w:pPr>
              <w:spacing w:after="0"/>
              <w:ind w:left="1"/>
            </w:pPr>
            <w:r>
              <w:rPr>
                <w:rFonts w:ascii="Arial" w:eastAsia="Arial" w:hAnsi="Arial" w:cs="Arial"/>
                <w:b/>
                <w:sz w:val="20"/>
              </w:rPr>
              <w:t xml:space="preserve">EVALUACION </w:t>
            </w:r>
          </w:p>
          <w:p w:rsidR="000B5886" w:rsidRDefault="00DA5302">
            <w:pPr>
              <w:spacing w:after="0"/>
              <w:ind w:left="1"/>
            </w:pPr>
            <w:r>
              <w:rPr>
                <w:rFonts w:ascii="Arial" w:eastAsia="Arial" w:hAnsi="Arial" w:cs="Arial"/>
                <w:b/>
                <w:sz w:val="20"/>
              </w:rPr>
              <w:t xml:space="preserve"> </w:t>
            </w:r>
          </w:p>
        </w:tc>
        <w:tc>
          <w:tcPr>
            <w:tcW w:w="1549" w:type="dxa"/>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ind w:left="3"/>
            </w:pPr>
            <w:r>
              <w:rPr>
                <w:rFonts w:ascii="Arial" w:eastAsia="Arial" w:hAnsi="Arial" w:cs="Arial"/>
                <w:b/>
                <w:sz w:val="20"/>
              </w:rPr>
              <w:t xml:space="preserve">Mal </w:t>
            </w:r>
          </w:p>
        </w:tc>
        <w:tc>
          <w:tcPr>
            <w:tcW w:w="1702" w:type="dxa"/>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ind w:left="2"/>
            </w:pPr>
            <w:r>
              <w:rPr>
                <w:rFonts w:ascii="Arial" w:eastAsia="Arial" w:hAnsi="Arial" w:cs="Arial"/>
                <w:b/>
                <w:sz w:val="20"/>
              </w:rPr>
              <w:t xml:space="preserve">Regular </w:t>
            </w:r>
          </w:p>
        </w:tc>
        <w:tc>
          <w:tcPr>
            <w:tcW w:w="1560" w:type="dxa"/>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ind w:left="2"/>
            </w:pPr>
            <w:r>
              <w:rPr>
                <w:rFonts w:ascii="Arial" w:eastAsia="Arial" w:hAnsi="Arial" w:cs="Arial"/>
                <w:b/>
                <w:sz w:val="20"/>
              </w:rPr>
              <w:t xml:space="preserve">Bien </w:t>
            </w:r>
          </w:p>
        </w:tc>
        <w:tc>
          <w:tcPr>
            <w:tcW w:w="1845" w:type="dxa"/>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pPr>
            <w:r>
              <w:rPr>
                <w:rFonts w:ascii="Arial" w:eastAsia="Arial" w:hAnsi="Arial" w:cs="Arial"/>
                <w:b/>
                <w:sz w:val="20"/>
              </w:rPr>
              <w:t xml:space="preserve">Muy Bien </w:t>
            </w:r>
          </w:p>
        </w:tc>
      </w:tr>
      <w:tr w:rsidR="000B5886">
        <w:trPr>
          <w:trHeight w:val="929"/>
        </w:trPr>
        <w:tc>
          <w:tcPr>
            <w:tcW w:w="295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pPr>
            <w:r>
              <w:rPr>
                <w:rFonts w:ascii="Arial" w:eastAsia="Arial" w:hAnsi="Arial" w:cs="Arial"/>
                <w:sz w:val="20"/>
              </w:rPr>
              <w:t xml:space="preserve">Observa y  se comunica con la persona dependiente para la identificación </w:t>
            </w:r>
            <w:r>
              <w:rPr>
                <w:rFonts w:ascii="Arial" w:eastAsia="Arial" w:hAnsi="Arial" w:cs="Arial"/>
                <w:sz w:val="20"/>
              </w:rPr>
              <w:tab/>
              <w:t xml:space="preserve">de </w:t>
            </w:r>
            <w:r>
              <w:rPr>
                <w:rFonts w:ascii="Arial" w:eastAsia="Arial" w:hAnsi="Arial" w:cs="Arial"/>
                <w:sz w:val="20"/>
              </w:rPr>
              <w:tab/>
              <w:t xml:space="preserve">sus  necesidades . </w:t>
            </w:r>
          </w:p>
        </w:tc>
        <w:tc>
          <w:tcPr>
            <w:tcW w:w="154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 </w:t>
            </w:r>
          </w:p>
          <w:p w:rsidR="000B5886" w:rsidRDefault="00DA5302">
            <w:pPr>
              <w:spacing w:after="0"/>
              <w:ind w:left="3"/>
            </w:pPr>
            <w:r>
              <w:rPr>
                <w:rFonts w:ascii="Arial" w:eastAsia="Arial" w:hAnsi="Arial" w:cs="Arial"/>
                <w:b/>
                <w:sz w:val="2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4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r>
      <w:tr w:rsidR="000B5886">
        <w:trPr>
          <w:trHeight w:val="931"/>
        </w:trPr>
        <w:tc>
          <w:tcPr>
            <w:tcW w:w="295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right="108"/>
              <w:jc w:val="both"/>
            </w:pPr>
            <w:r>
              <w:rPr>
                <w:rFonts w:ascii="Arial" w:eastAsia="Arial" w:hAnsi="Arial" w:cs="Arial"/>
                <w:sz w:val="20"/>
              </w:rPr>
              <w:t xml:space="preserve">Adapta y aplica las  técnicas de higiene personal y de preparación de cama, en el domicilio. </w:t>
            </w:r>
          </w:p>
        </w:tc>
        <w:tc>
          <w:tcPr>
            <w:tcW w:w="154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4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r>
      <w:tr w:rsidR="000B5886">
        <w:trPr>
          <w:trHeight w:val="1390"/>
        </w:trPr>
        <w:tc>
          <w:tcPr>
            <w:tcW w:w="295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right="104"/>
              <w:jc w:val="both"/>
            </w:pPr>
            <w:r>
              <w:rPr>
                <w:rFonts w:ascii="Arial" w:eastAsia="Arial" w:hAnsi="Arial" w:cs="Arial"/>
                <w:sz w:val="20"/>
              </w:rPr>
              <w:t xml:space="preserve">Ejecuta las técnicas de traslado, movilización y deambulación y posicionamiento del usuario/a en función de su grado de dependencia. </w:t>
            </w:r>
          </w:p>
        </w:tc>
        <w:tc>
          <w:tcPr>
            <w:tcW w:w="154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4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r>
      <w:tr w:rsidR="000B5886">
        <w:trPr>
          <w:trHeight w:val="699"/>
        </w:trPr>
        <w:tc>
          <w:tcPr>
            <w:tcW w:w="295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right="108"/>
              <w:jc w:val="both"/>
            </w:pPr>
            <w:r>
              <w:rPr>
                <w:rFonts w:ascii="Arial" w:eastAsia="Arial" w:hAnsi="Arial" w:cs="Arial"/>
                <w:sz w:val="20"/>
              </w:rPr>
              <w:t xml:space="preserve">Ejecuta las órdenes de prescripción de administración de medicación . </w:t>
            </w:r>
          </w:p>
        </w:tc>
        <w:tc>
          <w:tcPr>
            <w:tcW w:w="154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4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r>
      <w:tr w:rsidR="000B5886">
        <w:trPr>
          <w:trHeight w:val="1162"/>
        </w:trPr>
        <w:tc>
          <w:tcPr>
            <w:tcW w:w="295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pPr>
            <w:r>
              <w:rPr>
                <w:rFonts w:ascii="Arial" w:eastAsia="Arial" w:hAnsi="Arial" w:cs="Arial"/>
                <w:sz w:val="20"/>
              </w:rPr>
              <w:t xml:space="preserve">Colabora </w:t>
            </w:r>
            <w:r>
              <w:rPr>
                <w:rFonts w:ascii="Arial" w:eastAsia="Arial" w:hAnsi="Arial" w:cs="Arial"/>
                <w:sz w:val="20"/>
              </w:rPr>
              <w:tab/>
              <w:t xml:space="preserve">en </w:t>
            </w:r>
            <w:r>
              <w:rPr>
                <w:rFonts w:ascii="Arial" w:eastAsia="Arial" w:hAnsi="Arial" w:cs="Arial"/>
                <w:sz w:val="20"/>
              </w:rPr>
              <w:tab/>
              <w:t xml:space="preserve">el acompañamiento </w:t>
            </w:r>
            <w:r>
              <w:rPr>
                <w:rFonts w:ascii="Arial" w:eastAsia="Arial" w:hAnsi="Arial" w:cs="Arial"/>
                <w:sz w:val="20"/>
              </w:rPr>
              <w:tab/>
              <w:t xml:space="preserve">y </w:t>
            </w:r>
            <w:r>
              <w:rPr>
                <w:rFonts w:ascii="Arial" w:eastAsia="Arial" w:hAnsi="Arial" w:cs="Arial"/>
                <w:sz w:val="20"/>
              </w:rPr>
              <w:tab/>
              <w:t xml:space="preserve">apoyo psicosocial de los usuarios/as para favorecer su autonomía personal. </w:t>
            </w:r>
          </w:p>
        </w:tc>
        <w:tc>
          <w:tcPr>
            <w:tcW w:w="154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4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r>
      <w:tr w:rsidR="000B5886">
        <w:trPr>
          <w:trHeight w:val="1159"/>
        </w:trPr>
        <w:tc>
          <w:tcPr>
            <w:tcW w:w="295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right="109"/>
              <w:jc w:val="both"/>
            </w:pPr>
            <w:r>
              <w:rPr>
                <w:rFonts w:ascii="Arial" w:eastAsia="Arial" w:hAnsi="Arial" w:cs="Arial"/>
                <w:sz w:val="20"/>
              </w:rPr>
              <w:t xml:space="preserve">Organiza y efectúa la compra de alimentos, enseres y otros productos básicos de uso domiciliario con periodicidad diaria o semanal. </w:t>
            </w:r>
          </w:p>
        </w:tc>
        <w:tc>
          <w:tcPr>
            <w:tcW w:w="154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4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r>
      <w:tr w:rsidR="000B5886">
        <w:trPr>
          <w:trHeight w:val="1160"/>
        </w:trPr>
        <w:tc>
          <w:tcPr>
            <w:tcW w:w="295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right="108"/>
              <w:jc w:val="both"/>
            </w:pPr>
            <w:r>
              <w:rPr>
                <w:rFonts w:ascii="Arial" w:eastAsia="Arial" w:hAnsi="Arial" w:cs="Arial"/>
                <w:sz w:val="20"/>
              </w:rPr>
              <w:t xml:space="preserve">Aplica las técnicas básicas de cocina para la elaboración de menús, en función de las características de los miembros de la unidad familiar. </w:t>
            </w:r>
          </w:p>
        </w:tc>
        <w:tc>
          <w:tcPr>
            <w:tcW w:w="154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4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r>
      <w:tr w:rsidR="000B5886">
        <w:trPr>
          <w:trHeight w:val="931"/>
        </w:trPr>
        <w:tc>
          <w:tcPr>
            <w:tcW w:w="295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pPr>
            <w:r>
              <w:rPr>
                <w:rFonts w:ascii="Arial" w:eastAsia="Arial" w:hAnsi="Arial" w:cs="Arial"/>
                <w:sz w:val="20"/>
              </w:rPr>
              <w:t xml:space="preserve">Realiza </w:t>
            </w:r>
            <w:r>
              <w:rPr>
                <w:rFonts w:ascii="Arial" w:eastAsia="Arial" w:hAnsi="Arial" w:cs="Arial"/>
                <w:sz w:val="20"/>
              </w:rPr>
              <w:tab/>
              <w:t xml:space="preserve">la </w:t>
            </w:r>
            <w:r>
              <w:rPr>
                <w:rFonts w:ascii="Arial" w:eastAsia="Arial" w:hAnsi="Arial" w:cs="Arial"/>
                <w:sz w:val="20"/>
              </w:rPr>
              <w:tab/>
              <w:t xml:space="preserve">limpieza, mantenimiento del orden y pequeñas reparaciones en el domicilio. </w:t>
            </w:r>
          </w:p>
        </w:tc>
        <w:tc>
          <w:tcPr>
            <w:tcW w:w="154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4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r>
    </w:tbl>
    <w:p w:rsidR="000B5886" w:rsidRDefault="00DA5302">
      <w:pPr>
        <w:spacing w:after="0"/>
        <w:ind w:left="-1844" w:right="900"/>
      </w:pPr>
      <w:r>
        <w:rPr>
          <w:noProof/>
        </w:rPr>
        <mc:AlternateContent>
          <mc:Choice Requires="wpg">
            <w:drawing>
              <wp:anchor distT="0" distB="0" distL="114300" distR="114300" simplePos="0" relativeHeight="25195622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76640" name="Group 37664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6172" name="Rectangle 3617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6173" name="Rectangle 36173"/>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229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6640" style="width:12.7031pt;height:281.682pt;position:absolute;mso-position-horizontal-relative:page;mso-position-horizontal:absolute;margin-left:682.278pt;mso-position-vertical-relative:page;margin-top:530.238pt;" coordsize="1613,35773">
                <v:rect id="Rectangle 3617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6173"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229 de 243 </w:t>
                        </w:r>
                      </w:p>
                    </w:txbxContent>
                  </v:textbox>
                </v:rect>
                <w10:wrap type="topAndBottom"/>
              </v:group>
            </w:pict>
          </mc:Fallback>
        </mc:AlternateContent>
      </w:r>
      <w:r>
        <w:br w:type="page"/>
      </w:r>
    </w:p>
    <w:p w:rsidR="000B5886" w:rsidRDefault="00DA5302">
      <w:pPr>
        <w:pBdr>
          <w:top w:val="single" w:sz="4" w:space="0" w:color="000000"/>
          <w:left w:val="single" w:sz="4" w:space="0" w:color="000000"/>
          <w:bottom w:val="single" w:sz="4" w:space="0" w:color="000000"/>
          <w:right w:val="single" w:sz="4" w:space="0" w:color="000000"/>
        </w:pBdr>
        <w:spacing w:after="0"/>
        <w:ind w:left="821"/>
      </w:pPr>
      <w:r>
        <w:rPr>
          <w:rFonts w:ascii="Arial" w:eastAsia="Arial" w:hAnsi="Arial" w:cs="Arial"/>
          <w:b/>
          <w:sz w:val="20"/>
        </w:rPr>
        <w:t xml:space="preserve"> </w:t>
      </w:r>
    </w:p>
    <w:p w:rsidR="000B5886" w:rsidRDefault="00DA5302">
      <w:pPr>
        <w:pBdr>
          <w:top w:val="single" w:sz="4" w:space="0" w:color="000000"/>
          <w:left w:val="single" w:sz="4" w:space="0" w:color="000000"/>
          <w:bottom w:val="single" w:sz="4" w:space="0" w:color="000000"/>
          <w:right w:val="single" w:sz="4" w:space="0" w:color="000000"/>
        </w:pBdr>
        <w:spacing w:after="0"/>
        <w:ind w:left="821"/>
      </w:pPr>
      <w:r>
        <w:rPr>
          <w:rFonts w:ascii="Arial" w:eastAsia="Arial" w:hAnsi="Arial" w:cs="Arial"/>
          <w:b/>
          <w:sz w:val="20"/>
        </w:rPr>
        <w:t xml:space="preserve">OBSERVACIONES: </w:t>
      </w:r>
    </w:p>
    <w:p w:rsidR="000B5886" w:rsidRDefault="00DA5302">
      <w:pPr>
        <w:pBdr>
          <w:top w:val="single" w:sz="4" w:space="0" w:color="000000"/>
          <w:left w:val="single" w:sz="4" w:space="0" w:color="000000"/>
          <w:bottom w:val="single" w:sz="4" w:space="0" w:color="000000"/>
          <w:right w:val="single" w:sz="4" w:space="0" w:color="000000"/>
        </w:pBdr>
        <w:spacing w:after="0"/>
        <w:ind w:left="821"/>
      </w:pPr>
      <w:r>
        <w:rPr>
          <w:rFonts w:ascii="Arial" w:eastAsia="Arial" w:hAnsi="Arial" w:cs="Arial"/>
          <w:b/>
          <w:sz w:val="20"/>
        </w:rPr>
        <w:t xml:space="preserve"> </w:t>
      </w:r>
    </w:p>
    <w:p w:rsidR="000B5886" w:rsidRDefault="00DA5302">
      <w:pPr>
        <w:pBdr>
          <w:top w:val="single" w:sz="4" w:space="0" w:color="000000"/>
          <w:left w:val="single" w:sz="4" w:space="0" w:color="000000"/>
          <w:bottom w:val="single" w:sz="4" w:space="0" w:color="000000"/>
          <w:right w:val="single" w:sz="4" w:space="0" w:color="000000"/>
        </w:pBdr>
        <w:spacing w:after="0"/>
        <w:ind w:left="821"/>
      </w:pPr>
      <w:r>
        <w:rPr>
          <w:rFonts w:ascii="Arial" w:eastAsia="Arial" w:hAnsi="Arial" w:cs="Arial"/>
          <w:b/>
          <w:sz w:val="20"/>
        </w:rPr>
        <w:t xml:space="preserve"> </w:t>
      </w:r>
    </w:p>
    <w:p w:rsidR="000B5886" w:rsidRDefault="00DA5302">
      <w:pPr>
        <w:pBdr>
          <w:top w:val="single" w:sz="4" w:space="0" w:color="000000"/>
          <w:left w:val="single" w:sz="4" w:space="0" w:color="000000"/>
          <w:bottom w:val="single" w:sz="4" w:space="0" w:color="000000"/>
          <w:right w:val="single" w:sz="4" w:space="0" w:color="000000"/>
        </w:pBdr>
        <w:spacing w:after="0"/>
        <w:ind w:left="821"/>
      </w:pPr>
      <w:r>
        <w:rPr>
          <w:rFonts w:ascii="Arial" w:eastAsia="Arial" w:hAnsi="Arial" w:cs="Arial"/>
          <w:b/>
          <w:sz w:val="20"/>
        </w:rPr>
        <w:t xml:space="preserve"> </w:t>
      </w:r>
    </w:p>
    <w:p w:rsidR="000B5886" w:rsidRDefault="00DA5302">
      <w:pPr>
        <w:spacing w:after="78"/>
        <w:ind w:left="708"/>
      </w:pPr>
      <w:r>
        <w:rPr>
          <w:rFonts w:ascii="Times New Roman" w:eastAsia="Times New Roman" w:hAnsi="Times New Roman" w:cs="Times New Roman"/>
          <w:b/>
          <w:sz w:val="1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10" w:right="245" w:hanging="10"/>
        <w:jc w:val="center"/>
      </w:pPr>
      <w:r>
        <w:rPr>
          <w:rFonts w:ascii="Times New Roman" w:eastAsia="Times New Roman" w:hAnsi="Times New Roman" w:cs="Times New Roman"/>
          <w:sz w:val="14"/>
        </w:rPr>
        <w:t xml:space="preserve">En Candelaria, a ……. de………………………………. de 2021. </w:t>
      </w:r>
    </w:p>
    <w:p w:rsidR="000B5886" w:rsidRDefault="00DA5302">
      <w:pPr>
        <w:spacing w:after="0"/>
        <w:ind w:right="209"/>
        <w:jc w:val="center"/>
      </w:pPr>
      <w:r>
        <w:rPr>
          <w:rFonts w:ascii="Times New Roman" w:eastAsia="Times New Roman" w:hAnsi="Times New Roman" w:cs="Times New Roman"/>
          <w:sz w:val="14"/>
        </w:rPr>
        <w:t xml:space="preserve"> </w:t>
      </w:r>
    </w:p>
    <w:p w:rsidR="000B5886" w:rsidRDefault="00DA5302">
      <w:pPr>
        <w:spacing w:after="14"/>
        <w:ind w:right="209"/>
        <w:jc w:val="center"/>
      </w:pPr>
      <w:r>
        <w:rPr>
          <w:rFonts w:ascii="Times New Roman" w:eastAsia="Times New Roman" w:hAnsi="Times New Roman" w:cs="Times New Roman"/>
          <w:sz w:val="14"/>
        </w:rPr>
        <w:t xml:space="preserve"> </w:t>
      </w:r>
    </w:p>
    <w:p w:rsidR="000B5886" w:rsidRDefault="00DA5302">
      <w:pPr>
        <w:spacing w:after="0"/>
        <w:ind w:left="10" w:right="246" w:hanging="10"/>
        <w:jc w:val="center"/>
      </w:pPr>
      <w:r>
        <w:rPr>
          <w:rFonts w:ascii="Times New Roman" w:eastAsia="Times New Roman" w:hAnsi="Times New Roman" w:cs="Times New Roman"/>
          <w:sz w:val="14"/>
        </w:rPr>
        <w:t xml:space="preserve">Fdo:………………………………………. </w:t>
      </w:r>
    </w:p>
    <w:p w:rsidR="000B5886" w:rsidRDefault="00DA5302">
      <w:pPr>
        <w:spacing w:after="62"/>
        <w:ind w:left="10" w:right="245" w:hanging="10"/>
        <w:jc w:val="center"/>
      </w:pPr>
      <w:r>
        <w:rPr>
          <w:rFonts w:ascii="Times New Roman" w:eastAsia="Times New Roman" w:hAnsi="Times New Roman" w:cs="Times New Roman"/>
          <w:sz w:val="14"/>
        </w:rPr>
        <w:t xml:space="preserve">(Responsable del servicio del alumnado trabajador del PFAE-GJ Candelaria te cuida).”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370" w:line="247" w:lineRule="auto"/>
        <w:ind w:left="1429" w:right="940" w:hanging="10"/>
        <w:jc w:val="both"/>
      </w:pPr>
      <w:r>
        <w:rPr>
          <w:rFonts w:ascii="Arial" w:eastAsia="Arial" w:hAnsi="Arial" w:cs="Arial"/>
        </w:rPr>
        <w:t xml:space="preserve">No obstante, la Junta de Gobierno Local acordará lo más procedente. </w:t>
      </w:r>
    </w:p>
    <w:p w:rsidR="000B5886" w:rsidRDefault="00DA5302">
      <w:pPr>
        <w:spacing w:after="0"/>
        <w:ind w:left="708"/>
      </w:pPr>
      <w:r>
        <w:rPr>
          <w:rFonts w:ascii="Arial" w:eastAsia="Arial" w:hAnsi="Arial" w:cs="Arial"/>
          <w:b/>
        </w:rPr>
        <w:t xml:space="preserve"> </w:t>
      </w:r>
    </w:p>
    <w:p w:rsidR="000B5886" w:rsidRDefault="00DA5302">
      <w:pPr>
        <w:spacing w:after="111" w:line="248" w:lineRule="auto"/>
        <w:ind w:left="703" w:right="940" w:hanging="10"/>
        <w:jc w:val="both"/>
      </w:pPr>
      <w:r>
        <w:rPr>
          <w:rFonts w:ascii="Arial" w:eastAsia="Arial" w:hAnsi="Arial" w:cs="Arial"/>
          <w:b/>
        </w:rPr>
        <w:t>Consta en el expediente Informe Jurídico emitido por Doña Rosa Edelmira González Sabina, que desempeña el puesto de Jurista, de 16 de junio de 2021, debidamente conformado por Dª Mª del Pilar Chico Delgado, Técnico de Administración General, de 17 de junio</w:t>
      </w:r>
      <w:r>
        <w:rPr>
          <w:rFonts w:ascii="Arial" w:eastAsia="Arial" w:hAnsi="Arial" w:cs="Arial"/>
          <w:b/>
        </w:rPr>
        <w:t xml:space="preserve"> de 2021, del siguiente tenor literal: </w:t>
      </w:r>
    </w:p>
    <w:p w:rsidR="000B5886" w:rsidRDefault="00DA5302">
      <w:pPr>
        <w:spacing w:after="100"/>
        <w:ind w:left="708"/>
      </w:pPr>
      <w:r>
        <w:rPr>
          <w:noProof/>
        </w:rPr>
        <mc:AlternateContent>
          <mc:Choice Requires="wpg">
            <w:drawing>
              <wp:anchor distT="0" distB="0" distL="114300" distR="114300" simplePos="0" relativeHeight="25195724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70526" name="Group 370526"/>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6297" name="Rectangle 3629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6298" name="Rectangle 36298"/>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230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0526" style="width:12.7031pt;height:281.682pt;position:absolute;mso-position-horizontal-relative:page;mso-position-horizontal:absolute;margin-left:682.278pt;mso-position-vertical-relative:page;margin-top:530.238pt;" coordsize="1613,35773">
                <v:rect id="Rectangle 3629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6298"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230 de 243 </w:t>
                        </w:r>
                      </w:p>
                    </w:txbxContent>
                  </v:textbox>
                </v:rect>
                <w10:wrap type="square"/>
              </v:group>
            </w:pict>
          </mc:Fallback>
        </mc:AlternateContent>
      </w: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pStyle w:val="Ttulo2"/>
        <w:shd w:val="clear" w:color="auto" w:fill="auto"/>
        <w:ind w:left="477" w:right="710"/>
        <w:jc w:val="center"/>
      </w:pPr>
      <w:r>
        <w:rPr>
          <w:shd w:val="clear" w:color="auto" w:fill="auto"/>
        </w:rPr>
        <w:t>“INFORME JURÍD</w:t>
      </w:r>
      <w:r>
        <w:rPr>
          <w:shd w:val="clear" w:color="auto" w:fill="auto"/>
        </w:rPr>
        <w:t xml:space="preserve">ICO </w:t>
      </w:r>
    </w:p>
    <w:p w:rsidR="000B5886" w:rsidRDefault="00DA5302">
      <w:pPr>
        <w:spacing w:after="0"/>
        <w:ind w:left="708"/>
      </w:pPr>
      <w:r>
        <w:rPr>
          <w:rFonts w:ascii="Arial" w:eastAsia="Arial" w:hAnsi="Arial" w:cs="Arial"/>
        </w:rPr>
        <w:t xml:space="preserve"> </w:t>
      </w:r>
    </w:p>
    <w:p w:rsidR="000B5886" w:rsidRDefault="00DA5302">
      <w:pPr>
        <w:spacing w:after="3" w:line="248" w:lineRule="auto"/>
        <w:ind w:left="703" w:right="940" w:hanging="10"/>
        <w:jc w:val="both"/>
      </w:pPr>
      <w:r>
        <w:rPr>
          <w:rFonts w:ascii="Arial" w:eastAsia="Arial" w:hAnsi="Arial" w:cs="Arial"/>
          <w:b/>
        </w:rPr>
        <w:t xml:space="preserve">Visto el expediente referenciado, la Técnico jurista, Doña Rosa Edelmira González Sabina, debidamente conformado por la funcionaria Doña María del Pilar Chico Delgado, emite el siguiente informe: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Vista la propuesta de Alcaldía de fecha 15 de junio de 2021, relativa a la aprobación y suscripción del Convenio de Colaboración entre el Ayuntamiento de Candelaria y la Empresa de Inserción Viviendas y Servicios Municipales de Candelaria S.L. para la real</w:t>
      </w:r>
      <w:r>
        <w:rPr>
          <w:rFonts w:ascii="Arial" w:eastAsia="Arial" w:hAnsi="Arial" w:cs="Arial"/>
        </w:rPr>
        <w:t xml:space="preserve">ización de servicios de atención sociosanitaria a personas en domicilio, por parte del alumnado trabajador del proyecto de Formación en Alternancia con el Empleo – Garantía Juvenil denominado PFAE-GJ Candelaria te cuida, encaminado a la consecución de las </w:t>
      </w:r>
      <w:r>
        <w:rPr>
          <w:rFonts w:ascii="Arial" w:eastAsia="Arial" w:hAnsi="Arial" w:cs="Arial"/>
        </w:rPr>
        <w:t>obras y servicios previstos en el mencionado proyecto y a la realización de la formación práctica prevista en el mismo.</w:t>
      </w: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76"/>
        <w:ind w:left="708"/>
      </w:pPr>
      <w:r>
        <w:rPr>
          <w:rFonts w:ascii="Arial" w:eastAsia="Arial" w:hAnsi="Arial" w:cs="Arial"/>
          <w:b/>
        </w:rPr>
        <w:t xml:space="preserve"> </w:t>
      </w:r>
    </w:p>
    <w:p w:rsidR="000B5886" w:rsidRDefault="00DA5302">
      <w:pPr>
        <w:pStyle w:val="Ttulo3"/>
        <w:ind w:left="477"/>
      </w:pPr>
      <w:r>
        <w:t xml:space="preserve">Fundamentos de derecho </w:t>
      </w:r>
    </w:p>
    <w:p w:rsidR="000B5886" w:rsidRDefault="00DA5302">
      <w:pPr>
        <w:spacing w:after="79"/>
        <w:ind w:left="1416"/>
      </w:pPr>
      <w:r>
        <w:rPr>
          <w:rFonts w:ascii="Arial" w:eastAsia="Arial" w:hAnsi="Arial" w:cs="Arial"/>
        </w:rPr>
        <w:t xml:space="preserve"> </w:t>
      </w:r>
    </w:p>
    <w:p w:rsidR="000B5886" w:rsidRDefault="00DA5302">
      <w:pPr>
        <w:spacing w:after="107" w:line="247" w:lineRule="auto"/>
        <w:ind w:left="1426" w:right="940" w:hanging="10"/>
        <w:jc w:val="both"/>
      </w:pPr>
      <w:r>
        <w:rPr>
          <w:rFonts w:ascii="Arial" w:eastAsia="Arial" w:hAnsi="Arial" w:cs="Arial"/>
        </w:rPr>
        <w:t xml:space="preserve">Resultan de aplicación los siguientes:  </w:t>
      </w:r>
    </w:p>
    <w:p w:rsidR="000B5886" w:rsidRDefault="00DA5302">
      <w:pPr>
        <w:numPr>
          <w:ilvl w:val="0"/>
          <w:numId w:val="126"/>
        </w:numPr>
        <w:spacing w:after="4" w:line="247" w:lineRule="auto"/>
        <w:ind w:right="940" w:hanging="185"/>
        <w:jc w:val="both"/>
      </w:pPr>
      <w:r>
        <w:rPr>
          <w:rFonts w:ascii="Arial" w:eastAsia="Arial" w:hAnsi="Arial" w:cs="Arial"/>
        </w:rPr>
        <w:t>Ley 39/2015, de 1 de octubre del Procedimiento Administrativo Co</w:t>
      </w:r>
      <w:r>
        <w:rPr>
          <w:rFonts w:ascii="Arial" w:eastAsia="Arial" w:hAnsi="Arial" w:cs="Arial"/>
        </w:rPr>
        <w:t xml:space="preserve">mún de las Administraciones Públicas:  </w:t>
      </w:r>
    </w:p>
    <w:p w:rsidR="000B5886" w:rsidRDefault="00DA5302">
      <w:pPr>
        <w:spacing w:after="112" w:line="248" w:lineRule="auto"/>
        <w:ind w:left="1411" w:right="939" w:hanging="10"/>
        <w:jc w:val="both"/>
      </w:pPr>
      <w:r>
        <w:rPr>
          <w:rFonts w:ascii="Arial" w:eastAsia="Arial" w:hAnsi="Arial" w:cs="Arial"/>
        </w:rPr>
        <w:t xml:space="preserve">           El art. 86.1 que establece que </w:t>
      </w:r>
      <w:r>
        <w:rPr>
          <w:rFonts w:ascii="Arial" w:eastAsia="Arial" w:hAnsi="Arial" w:cs="Arial"/>
          <w:i/>
        </w:rPr>
        <w:t>“Las Administraciones Públicas podrán celebrar acuerdos, pactos, convenios o contratos con personas tanto de derecho público como privado, siempre que no sean contrarios al o</w:t>
      </w:r>
      <w:r>
        <w:rPr>
          <w:rFonts w:ascii="Arial" w:eastAsia="Arial" w:hAnsi="Arial" w:cs="Arial"/>
          <w:i/>
        </w:rPr>
        <w:t>rdenamiento jurídico ni versen sobre materias no susceptibles de transacción y tengan por objeto satisfacer el interés público que tienen encomendado, con el alcance, efectos y régimen jurídico específico que, en su caso, prevea la disposición que lo regul</w:t>
      </w:r>
      <w:r>
        <w:rPr>
          <w:rFonts w:ascii="Arial" w:eastAsia="Arial" w:hAnsi="Arial" w:cs="Arial"/>
          <w:i/>
        </w:rPr>
        <w:t xml:space="preserve">e, pudiendo tales actos tener la consideración de finalizadores de los procedimientos administrativos o insertarse en los mismos con carácter previo, vinculante o no, a la resolución que les ponga fin”  </w:t>
      </w:r>
    </w:p>
    <w:p w:rsidR="000B5886" w:rsidRDefault="00DA5302">
      <w:pPr>
        <w:spacing w:after="91" w:line="248" w:lineRule="auto"/>
        <w:ind w:left="1411" w:right="939" w:hanging="10"/>
        <w:jc w:val="both"/>
      </w:pPr>
      <w:r>
        <w:rPr>
          <w:rFonts w:ascii="Arial" w:eastAsia="Arial" w:hAnsi="Arial" w:cs="Arial"/>
        </w:rPr>
        <w:t xml:space="preserve">            El art. 86.2 que establece que </w:t>
      </w:r>
      <w:r>
        <w:rPr>
          <w:rFonts w:ascii="Arial" w:eastAsia="Arial" w:hAnsi="Arial" w:cs="Arial"/>
          <w:i/>
        </w:rPr>
        <w:t>“los cita</w:t>
      </w:r>
      <w:r>
        <w:rPr>
          <w:rFonts w:ascii="Arial" w:eastAsia="Arial" w:hAnsi="Arial" w:cs="Arial"/>
          <w:i/>
        </w:rPr>
        <w:t xml:space="preserve">dos instrumentos deberán establecer como contenido mínimo la identificación de las partes intervinientes, el ámbito personal, funcional y territorial, y el plazo de vigencia, debiendo publicarse o no según su naturaleza y las personas a las que estuvieran </w:t>
      </w:r>
      <w:r>
        <w:rPr>
          <w:rFonts w:ascii="Arial" w:eastAsia="Arial" w:hAnsi="Arial" w:cs="Arial"/>
          <w:i/>
        </w:rPr>
        <w:t xml:space="preserve">destinados” </w:t>
      </w:r>
    </w:p>
    <w:p w:rsidR="000B5886" w:rsidRDefault="00DA5302">
      <w:pPr>
        <w:numPr>
          <w:ilvl w:val="0"/>
          <w:numId w:val="126"/>
        </w:numPr>
        <w:spacing w:after="76" w:line="247" w:lineRule="auto"/>
        <w:ind w:right="940" w:hanging="185"/>
        <w:jc w:val="both"/>
      </w:pPr>
      <w:r>
        <w:rPr>
          <w:rFonts w:ascii="Arial" w:eastAsia="Arial" w:hAnsi="Arial" w:cs="Arial"/>
        </w:rPr>
        <w:t xml:space="preserve">Ley 40/2015, de 1 de octubre, de Régimen Jurídico del Sector Público:   </w:t>
      </w:r>
    </w:p>
    <w:p w:rsidR="000B5886" w:rsidRDefault="00DA5302">
      <w:pPr>
        <w:spacing w:after="99" w:line="240" w:lineRule="auto"/>
        <w:ind w:left="1416" w:right="594"/>
      </w:pPr>
      <w:r>
        <w:rPr>
          <w:rFonts w:ascii="Arial" w:eastAsia="Arial" w:hAnsi="Arial" w:cs="Arial"/>
        </w:rPr>
        <w:t xml:space="preserve">          El art. 47.1, establece que </w:t>
      </w:r>
      <w:r>
        <w:rPr>
          <w:rFonts w:ascii="Arial" w:eastAsia="Arial" w:hAnsi="Arial" w:cs="Arial"/>
          <w:i/>
        </w:rPr>
        <w:t>“son convenios los acuerdos con efectos jurídicos adoptados por las Administraciones Públicas, los organismos públicos y entidades de derecho público vinculados o dependientes o las Universidades Públicas entre sí o con sujetos de derecho privado para un f</w:t>
      </w:r>
      <w:r>
        <w:rPr>
          <w:rFonts w:ascii="Arial" w:eastAsia="Arial" w:hAnsi="Arial" w:cs="Arial"/>
          <w:i/>
        </w:rPr>
        <w:t xml:space="preserve">in común.  </w:t>
      </w:r>
    </w:p>
    <w:p w:rsidR="000B5886" w:rsidRDefault="00DA5302">
      <w:pPr>
        <w:spacing w:after="91" w:line="248" w:lineRule="auto"/>
        <w:ind w:left="1411" w:right="939" w:hanging="10"/>
        <w:jc w:val="both"/>
      </w:pPr>
      <w:r>
        <w:rPr>
          <w:rFonts w:ascii="Arial" w:eastAsia="Arial" w:hAnsi="Arial" w:cs="Arial"/>
          <w:i/>
        </w:rPr>
        <w:t xml:space="preserve">…...Los convenios no podrán tener por objeto prestaciones propias de los contratos. En tal caso, su naturaleza y régimen jurídico se ajustará a lo previsto en la legislación de contratos del sector público.”  </w:t>
      </w:r>
    </w:p>
    <w:p w:rsidR="000B5886" w:rsidRDefault="00DA5302">
      <w:pPr>
        <w:spacing w:after="91" w:line="248" w:lineRule="auto"/>
        <w:ind w:left="1411" w:right="939" w:hanging="10"/>
        <w:jc w:val="both"/>
      </w:pPr>
      <w:r>
        <w:rPr>
          <w:noProof/>
        </w:rPr>
        <mc:AlternateContent>
          <mc:Choice Requires="wpg">
            <w:drawing>
              <wp:anchor distT="0" distB="0" distL="114300" distR="114300" simplePos="0" relativeHeight="25195827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8842" name="Group 36884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6422" name="Rectangle 36422"/>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w:t>
                              </w:r>
                              <w:r>
                                <w:rPr>
                                  <w:rFonts w:ascii="Arial" w:eastAsia="Arial" w:hAnsi="Arial" w:cs="Arial"/>
                                  <w:sz w:val="12"/>
                                </w:rPr>
                                <w:t xml:space="preserve">6W4NHHWX7S6 | Verificación: https://candelaria.sedelectronica.es/ </w:t>
                              </w:r>
                            </w:p>
                          </w:txbxContent>
                        </wps:txbx>
                        <wps:bodyPr horzOverflow="overflow" vert="horz" lIns="0" tIns="0" rIns="0" bIns="0" rtlCol="0">
                          <a:noAutofit/>
                        </wps:bodyPr>
                      </wps:wsp>
                      <wps:wsp>
                        <wps:cNvPr id="36423" name="Rectangle 36423"/>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231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8842" style="width:12.7031pt;height:281.682pt;position:absolute;mso-position-horizontal-relative:page;mso-position-horizontal:absolute;margin-left:682.278pt;mso-position-vertical-relative:page;margin-top:530.238pt;" coordsize="1613,35773">
                <v:rect id="Rectangle 36422"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6423"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231 de 243 </w:t>
                        </w:r>
                      </w:p>
                    </w:txbxContent>
                  </v:textbox>
                </v:rect>
                <w10:wrap type="square"/>
              </v:group>
            </w:pict>
          </mc:Fallback>
        </mc:AlternateContent>
      </w:r>
      <w:r>
        <w:rPr>
          <w:rFonts w:ascii="Arial" w:eastAsia="Arial" w:hAnsi="Arial" w:cs="Arial"/>
        </w:rPr>
        <w:t xml:space="preserve">           El art. 48.1 del mismo cuerpo legal señala que </w:t>
      </w:r>
      <w:r>
        <w:rPr>
          <w:rFonts w:ascii="Arial" w:eastAsia="Arial" w:hAnsi="Arial" w:cs="Arial"/>
          <w:i/>
        </w:rPr>
        <w:t>“Las Administraciones Públicas, su</w:t>
      </w:r>
      <w:r>
        <w:rPr>
          <w:rFonts w:ascii="Arial" w:eastAsia="Arial" w:hAnsi="Arial" w:cs="Arial"/>
          <w:i/>
        </w:rPr>
        <w:t>s organismos públicos y entidades de derecho público vinculados o dependientes y las Universidades Públicas, en el ámbito de sus respectivas competencias, podrán suscribir convenios con sujetos de derecho público y privado, sin que ello pueda suponer cesió</w:t>
      </w:r>
      <w:r>
        <w:rPr>
          <w:rFonts w:ascii="Arial" w:eastAsia="Arial" w:hAnsi="Arial" w:cs="Arial"/>
          <w:i/>
        </w:rPr>
        <w:t xml:space="preserve">n de la titularidad de la competencia. </w:t>
      </w:r>
    </w:p>
    <w:p w:rsidR="000B5886" w:rsidRDefault="00DA5302">
      <w:pPr>
        <w:spacing w:after="91" w:line="248" w:lineRule="auto"/>
        <w:ind w:left="1411" w:right="939" w:hanging="10"/>
        <w:jc w:val="both"/>
      </w:pPr>
      <w:r>
        <w:rPr>
          <w:rFonts w:ascii="Arial" w:eastAsia="Arial" w:hAnsi="Arial" w:cs="Arial"/>
        </w:rPr>
        <w:t xml:space="preserve">           El punto 3 del citado artículo señala que “</w:t>
      </w:r>
      <w:r>
        <w:rPr>
          <w:rFonts w:ascii="Arial" w:eastAsia="Arial" w:hAnsi="Arial" w:cs="Arial"/>
          <w:i/>
        </w:rPr>
        <w:t xml:space="preserve">La suscripción de convenios deberá mejorar la eficiencia de la gestión pública, facilitar la utilización conjunta de medios y servicios públicos, contribuir a la </w:t>
      </w:r>
      <w:r>
        <w:rPr>
          <w:rFonts w:ascii="Arial" w:eastAsia="Arial" w:hAnsi="Arial" w:cs="Arial"/>
          <w:i/>
        </w:rPr>
        <w:t xml:space="preserve">realización de actividades de utilidad pública...”  </w:t>
      </w:r>
    </w:p>
    <w:p w:rsidR="000B5886" w:rsidRDefault="00DA5302">
      <w:pPr>
        <w:spacing w:after="91" w:line="248" w:lineRule="auto"/>
        <w:ind w:left="1411" w:right="939" w:hanging="10"/>
        <w:jc w:val="both"/>
      </w:pPr>
      <w:r>
        <w:rPr>
          <w:rFonts w:ascii="Arial" w:eastAsia="Arial" w:hAnsi="Arial" w:cs="Arial"/>
        </w:rPr>
        <w:t xml:space="preserve">           El punto 8 del mismo establece que </w:t>
      </w:r>
      <w:r>
        <w:rPr>
          <w:rFonts w:ascii="Arial" w:eastAsia="Arial" w:hAnsi="Arial" w:cs="Arial"/>
          <w:i/>
        </w:rPr>
        <w:t xml:space="preserve">“Los convenios se perfeccionan por la prestación del consentimiento de las partes.  </w:t>
      </w:r>
    </w:p>
    <w:p w:rsidR="000B5886" w:rsidRDefault="00DA5302">
      <w:pPr>
        <w:spacing w:after="91" w:line="248" w:lineRule="auto"/>
        <w:ind w:left="1411" w:right="939" w:hanging="10"/>
        <w:jc w:val="both"/>
      </w:pPr>
      <w:r>
        <w:rPr>
          <w:rFonts w:ascii="Arial" w:eastAsia="Arial" w:hAnsi="Arial" w:cs="Arial"/>
        </w:rPr>
        <w:t xml:space="preserve">           El art. 49.1 de la citada ley, </w:t>
      </w:r>
      <w:r>
        <w:rPr>
          <w:rFonts w:ascii="Arial" w:eastAsia="Arial" w:hAnsi="Arial" w:cs="Arial"/>
          <w:i/>
        </w:rPr>
        <w:t xml:space="preserve">en cuanto al contenido que deben de incluir los convenios de colaboración.  </w:t>
      </w:r>
    </w:p>
    <w:p w:rsidR="000B5886" w:rsidRDefault="00DA5302">
      <w:pPr>
        <w:spacing w:after="94"/>
        <w:ind w:left="1416"/>
      </w:pPr>
      <w:r>
        <w:rPr>
          <w:rFonts w:ascii="Arial" w:eastAsia="Arial" w:hAnsi="Arial" w:cs="Arial"/>
          <w:i/>
        </w:rPr>
        <w:t xml:space="preserve"> </w:t>
      </w:r>
    </w:p>
    <w:p w:rsidR="000B5886" w:rsidRDefault="00DA5302">
      <w:pPr>
        <w:spacing w:after="91" w:line="248" w:lineRule="auto"/>
        <w:ind w:left="1411" w:right="939" w:hanging="10"/>
        <w:jc w:val="both"/>
      </w:pPr>
      <w:r>
        <w:rPr>
          <w:rFonts w:ascii="Arial" w:eastAsia="Arial" w:hAnsi="Arial" w:cs="Arial"/>
          <w:i/>
        </w:rPr>
        <w:t xml:space="preserve">           </w:t>
      </w:r>
      <w:r>
        <w:rPr>
          <w:rFonts w:ascii="Arial" w:eastAsia="Arial" w:hAnsi="Arial" w:cs="Arial"/>
        </w:rPr>
        <w:t xml:space="preserve">Y el art. 49.2 señala que </w:t>
      </w:r>
      <w:r>
        <w:rPr>
          <w:rFonts w:ascii="Arial" w:eastAsia="Arial" w:hAnsi="Arial" w:cs="Arial"/>
          <w:i/>
        </w:rPr>
        <w:t>“En cualquier momento antes dela finalización del plazo previsto en el apartado anterior, los firmantes del convenio podrán acordar unánimem</w:t>
      </w:r>
      <w:r>
        <w:rPr>
          <w:rFonts w:ascii="Arial" w:eastAsia="Arial" w:hAnsi="Arial" w:cs="Arial"/>
          <w:i/>
        </w:rPr>
        <w:t xml:space="preserve">ente su prórroga por un periodo de hasta cuatro años adicionales o su extinción”. </w:t>
      </w:r>
    </w:p>
    <w:p w:rsidR="000B5886" w:rsidRDefault="00DA5302">
      <w:pPr>
        <w:spacing w:after="92" w:line="247" w:lineRule="auto"/>
        <w:ind w:left="1426" w:right="940" w:hanging="10"/>
        <w:jc w:val="both"/>
      </w:pPr>
      <w:r>
        <w:rPr>
          <w:rFonts w:ascii="Arial" w:eastAsia="Arial" w:hAnsi="Arial" w:cs="Arial"/>
        </w:rPr>
        <w:t xml:space="preserve">En cuanto al órgano competente, es la Junta de Gobierno Local el órgano competente que tiene atribuido la competencia para la aprobación de programas, planes, convenios con </w:t>
      </w:r>
      <w:r>
        <w:rPr>
          <w:rFonts w:ascii="Arial" w:eastAsia="Arial" w:hAnsi="Arial" w:cs="Arial"/>
        </w:rPr>
        <w:t>entidades públicas o privadas para la consecución de los fines de interés público, así como la autorización a la Alcaldesa-Presidenta, para actuar y firmar en los citados convenios, planes o programas, en virtud de delegación del pleno adoptada en el punto</w:t>
      </w:r>
      <w:r>
        <w:rPr>
          <w:rFonts w:ascii="Arial" w:eastAsia="Arial" w:hAnsi="Arial" w:cs="Arial"/>
        </w:rPr>
        <w:t xml:space="preserve"> 6 de la sesión plenaria de 28 de junio de 2019. </w:t>
      </w:r>
    </w:p>
    <w:p w:rsidR="000B5886" w:rsidRDefault="00DA5302">
      <w:pPr>
        <w:spacing w:after="96" w:line="247" w:lineRule="auto"/>
        <w:ind w:left="1426" w:right="940" w:hanging="10"/>
        <w:jc w:val="both"/>
      </w:pPr>
      <w:r>
        <w:rPr>
          <w:rFonts w:ascii="Arial" w:eastAsia="Arial" w:hAnsi="Arial" w:cs="Arial"/>
        </w:rPr>
        <w:t xml:space="preserve">Por parte de este Ayuntamiento los convenios deberán ser suscritos por la Alcaldesa-Presidenta haciendo uso de las competencias previstas en el art.21.1 b de la Ley 7/1985 de 2 de abril reguladora de Bases </w:t>
      </w:r>
      <w:r>
        <w:rPr>
          <w:rFonts w:ascii="Arial" w:eastAsia="Arial" w:hAnsi="Arial" w:cs="Arial"/>
        </w:rPr>
        <w:t>de régimen Local, del art. 41.12 del Real Decreto Legislativo 2568/1986, de 28 de noviembre por el que se aprueba el Reglamento de Organización, Funcionamiento y Régimen Jurídico de las Entidades Locales, en orden a la suscripción de documentos que vincule</w:t>
      </w:r>
      <w:r>
        <w:rPr>
          <w:rFonts w:ascii="Arial" w:eastAsia="Arial" w:hAnsi="Arial" w:cs="Arial"/>
        </w:rPr>
        <w:t xml:space="preserve">n contractualmente a la Entidad Local a la cual representa. </w:t>
      </w:r>
    </w:p>
    <w:p w:rsidR="000B5886" w:rsidRDefault="00DA5302">
      <w:pPr>
        <w:spacing w:after="92" w:line="247" w:lineRule="auto"/>
        <w:ind w:left="1426" w:right="940" w:hanging="10"/>
        <w:jc w:val="both"/>
      </w:pPr>
      <w:r>
        <w:rPr>
          <w:rFonts w:ascii="Arial" w:eastAsia="Arial" w:hAnsi="Arial" w:cs="Arial"/>
        </w:rPr>
        <w:t>A la vista de cuanto antecede, la informante estima que es posible la aprobación y suscripción del Convenio de colaboración entre el Ayuntamiento de Candelaria y la Empresa de Inserción Viviendas</w:t>
      </w:r>
      <w:r>
        <w:rPr>
          <w:rFonts w:ascii="Arial" w:eastAsia="Arial" w:hAnsi="Arial" w:cs="Arial"/>
        </w:rPr>
        <w:t xml:space="preserve"> y Servicios Municipales de Candelaria S.L. para la realización de servicios de atención sociosanitaria a personas en domicilio, por parte del alumnado trabajador del proyecto de Formación en Alternancia con el Empleo – Garantía Juvenil denominado PFAE-GJ </w:t>
      </w:r>
      <w:r>
        <w:rPr>
          <w:rFonts w:ascii="Arial" w:eastAsia="Arial" w:hAnsi="Arial" w:cs="Arial"/>
        </w:rPr>
        <w:t>Candelaria te cuida, encaminado a la consecución de las obras y servicios previstos en el mencionado proyecto y a la realización de la formación práctica prevista en el mismo y formula la siguiente Propuesta de Resolución, para que por la Junta de Gobierno</w:t>
      </w:r>
      <w:r>
        <w:rPr>
          <w:rFonts w:ascii="Arial" w:eastAsia="Arial" w:hAnsi="Arial" w:cs="Arial"/>
        </w:rPr>
        <w:t xml:space="preserve"> Local se acuerde: </w:t>
      </w:r>
    </w:p>
    <w:p w:rsidR="000B5886" w:rsidRDefault="00DA5302">
      <w:pPr>
        <w:spacing w:after="76"/>
        <w:ind w:left="1416"/>
      </w:pPr>
      <w:r>
        <w:rPr>
          <w:rFonts w:ascii="Arial" w:eastAsia="Arial" w:hAnsi="Arial" w:cs="Arial"/>
        </w:rPr>
        <w:t xml:space="preserve"> </w:t>
      </w:r>
    </w:p>
    <w:p w:rsidR="000B5886" w:rsidRDefault="00DA5302">
      <w:pPr>
        <w:pStyle w:val="Ttulo3"/>
        <w:spacing w:after="81"/>
        <w:ind w:left="477"/>
      </w:pPr>
      <w:r>
        <w:t xml:space="preserve">Propuesta de Resolución </w:t>
      </w:r>
    </w:p>
    <w:p w:rsidR="000B5886" w:rsidRDefault="00DA5302">
      <w:pPr>
        <w:spacing w:after="90" w:line="247" w:lineRule="auto"/>
        <w:ind w:left="1426" w:right="940" w:hanging="10"/>
        <w:jc w:val="both"/>
      </w:pPr>
      <w:r>
        <w:rPr>
          <w:noProof/>
        </w:rPr>
        <mc:AlternateContent>
          <mc:Choice Requires="wpg">
            <w:drawing>
              <wp:anchor distT="0" distB="0" distL="114300" distR="114300" simplePos="0" relativeHeight="25195929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9981" name="Group 369981"/>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6533" name="Rectangle 3653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6534" name="Rectangle 36534"/>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232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9981" style="width:12.7031pt;height:281.682pt;position:absolute;mso-position-horizontal-relative:page;mso-position-horizontal:absolute;margin-left:682.278pt;mso-position-vertical-relative:page;margin-top:530.238pt;" coordsize="1613,35773">
                <v:rect id="Rectangle 3653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6534"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232 de 243 </w:t>
                        </w:r>
                      </w:p>
                    </w:txbxContent>
                  </v:textbox>
                </v:rect>
                <w10:wrap type="square"/>
              </v:group>
            </w:pict>
          </mc:Fallback>
        </mc:AlternateContent>
      </w:r>
      <w:r>
        <w:rPr>
          <w:rFonts w:ascii="Arial" w:eastAsia="Arial" w:hAnsi="Arial" w:cs="Arial"/>
        </w:rPr>
        <w:t xml:space="preserve">           </w:t>
      </w:r>
      <w:r>
        <w:rPr>
          <w:rFonts w:ascii="Arial" w:eastAsia="Arial" w:hAnsi="Arial" w:cs="Arial"/>
        </w:rPr>
        <w:t>PRIMERO.- Aprobar y suscribir el Convenio de colaboración entre el Ayuntamiento de Candelaria y y la Empresa de Inserción Viviendas y Servicios Municipales de Candelaria S.L. para la realización de servicios de atención sociosanitaria a personas en domicil</w:t>
      </w:r>
      <w:r>
        <w:rPr>
          <w:rFonts w:ascii="Arial" w:eastAsia="Arial" w:hAnsi="Arial" w:cs="Arial"/>
        </w:rPr>
        <w:t>io, por parte del alumnado trabajador del proyecto de Formación en Alternancia con el Empleo – Garantía Juvenil denominado PFAE-GJ Candelaria te cuida, encaminado a la consecución de las obras y servicios previstos en el mencionado proyecto y a la realizac</w:t>
      </w:r>
      <w:r>
        <w:rPr>
          <w:rFonts w:ascii="Arial" w:eastAsia="Arial" w:hAnsi="Arial" w:cs="Arial"/>
        </w:rPr>
        <w:t xml:space="preserve">ión de la formación práctica prevista en el mismo, en los términos expresados por la señora Alcaldesa y del siguiente tenor literal: </w:t>
      </w:r>
    </w:p>
    <w:p w:rsidR="000B5886" w:rsidRDefault="00DA5302">
      <w:pPr>
        <w:spacing w:after="81"/>
        <w:ind w:left="1416"/>
      </w:pPr>
      <w:r>
        <w:rPr>
          <w:rFonts w:ascii="Arial" w:eastAsia="Arial" w:hAnsi="Arial" w:cs="Arial"/>
          <w:b/>
        </w:rPr>
        <w:t xml:space="preserve"> </w:t>
      </w:r>
    </w:p>
    <w:p w:rsidR="000B5886" w:rsidRDefault="00DA5302">
      <w:pPr>
        <w:spacing w:after="91" w:line="248" w:lineRule="auto"/>
        <w:ind w:left="1411" w:right="939" w:hanging="10"/>
        <w:jc w:val="both"/>
      </w:pPr>
      <w:r>
        <w:rPr>
          <w:rFonts w:ascii="Arial" w:eastAsia="Arial" w:hAnsi="Arial" w:cs="Arial"/>
          <w:i/>
        </w:rPr>
        <w:t>“Convenio de colaboración entre el Ayuntamiento de Candelaria y la Empresa de Inserción Viviendas y Servicios Municipale</w:t>
      </w:r>
      <w:r>
        <w:rPr>
          <w:rFonts w:ascii="Arial" w:eastAsia="Arial" w:hAnsi="Arial" w:cs="Arial"/>
          <w:i/>
        </w:rPr>
        <w:t>s de Candelaria S.L. para la realización de servicios de atención sociosanitaria a personas en domicilio por parte del alumnado trabajador del proyecto de formación en alternancia con el empleo denominado PFAEGJ CANDELARIA TE CUIDA encaminado a la consecuc</w:t>
      </w:r>
      <w:r>
        <w:rPr>
          <w:rFonts w:ascii="Arial" w:eastAsia="Arial" w:hAnsi="Arial" w:cs="Arial"/>
          <w:i/>
        </w:rPr>
        <w:t xml:space="preserve">ión de las obras y servicios previstos en el mencionado proyecto y a la realización de la formación práctica prevista en el mismo </w:t>
      </w:r>
    </w:p>
    <w:p w:rsidR="000B5886" w:rsidRDefault="00DA5302">
      <w:pPr>
        <w:spacing w:after="76"/>
        <w:ind w:left="1416"/>
      </w:pPr>
      <w:r>
        <w:rPr>
          <w:rFonts w:ascii="Arial" w:eastAsia="Arial" w:hAnsi="Arial" w:cs="Arial"/>
          <w:i/>
        </w:rPr>
        <w:t xml:space="preserve"> </w:t>
      </w:r>
    </w:p>
    <w:p w:rsidR="000B5886" w:rsidRDefault="00DA5302">
      <w:pPr>
        <w:pStyle w:val="Ttulo2"/>
        <w:shd w:val="clear" w:color="auto" w:fill="auto"/>
        <w:spacing w:after="103"/>
        <w:ind w:left="477" w:right="711"/>
        <w:jc w:val="center"/>
      </w:pPr>
      <w:r>
        <w:rPr>
          <w:shd w:val="clear" w:color="auto" w:fill="auto"/>
        </w:rPr>
        <w:t xml:space="preserve">REUNIDOS </w:t>
      </w:r>
    </w:p>
    <w:p w:rsidR="000B5886" w:rsidRDefault="00DA5302">
      <w:pPr>
        <w:spacing w:after="4" w:line="247" w:lineRule="auto"/>
        <w:ind w:left="720" w:right="940" w:hanging="10"/>
        <w:jc w:val="both"/>
      </w:pPr>
      <w:r>
        <w:rPr>
          <w:rFonts w:ascii="Arial" w:eastAsia="Arial" w:hAnsi="Arial" w:cs="Arial"/>
        </w:rPr>
        <w:t>De una parte, Doña María Concepción Brito Núñez, provista del D.N.I. nº ***1734**, en nombre y representación del</w:t>
      </w:r>
      <w:r>
        <w:rPr>
          <w:rFonts w:ascii="Arial" w:eastAsia="Arial" w:hAnsi="Arial" w:cs="Arial"/>
        </w:rPr>
        <w:t xml:space="preserve"> Ilustre Ayuntamiento de Candelaria, con domicilio social en Avenida Constitución, Nº:7, CP: 38.530, CP: 38.530, Candelaria, y CIF nº P3801100C, cuya representación ostenta en virtud del cargo que ocupa de Alcaldesa-Presidenta de dicha Entidad, según const</w:t>
      </w:r>
      <w:r>
        <w:rPr>
          <w:rFonts w:ascii="Arial" w:eastAsia="Arial" w:hAnsi="Arial" w:cs="Arial"/>
        </w:rPr>
        <w:t>a en el acuerdo plenario de fecha 15 de junio de 2019.</w:t>
      </w:r>
      <w:r>
        <w:rPr>
          <w:rFonts w:ascii="Arial" w:eastAsia="Arial" w:hAnsi="Arial" w:cs="Arial"/>
          <w:color w:val="FF0000"/>
        </w:rPr>
        <w:t xml:space="preserve"> </w:t>
      </w:r>
    </w:p>
    <w:p w:rsidR="000B5886" w:rsidRDefault="00DA5302">
      <w:pPr>
        <w:spacing w:after="0"/>
        <w:ind w:left="124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De otra parte, Doña María Concepción Brito Núñez provista de D.N.I. nº ***1734**, en nombre y representación de la Entidad Empresa de Inserción Viviendas y Servicios Municipales de Candelaria S.L. d</w:t>
      </w:r>
      <w:r>
        <w:rPr>
          <w:rFonts w:ascii="Arial" w:eastAsia="Arial" w:hAnsi="Arial" w:cs="Arial"/>
        </w:rPr>
        <w:t>el Ayuntamiento de la Villa de Candelaria con C.I.F.: B38904868, y domicilio social en la calle Avenida La Constitución nº7, 38530 Candelaria en su calidad de Presidenta, facultado a dichos efectos por el acuerdo del Consejo de Administración de fecha 18 d</w:t>
      </w:r>
      <w:r>
        <w:rPr>
          <w:rFonts w:ascii="Arial" w:eastAsia="Arial" w:hAnsi="Arial" w:cs="Arial"/>
        </w:rPr>
        <w:t xml:space="preserve">e septiembre de 2019. </w:t>
      </w:r>
    </w:p>
    <w:p w:rsidR="000B5886" w:rsidRDefault="00DA5302">
      <w:pPr>
        <w:spacing w:after="0"/>
        <w:ind w:left="1248"/>
      </w:pPr>
      <w:r>
        <w:rPr>
          <w:rFonts w:ascii="Times New Roman" w:eastAsia="Times New Roman" w:hAnsi="Times New Roman" w:cs="Times New Roman"/>
          <w:sz w:val="24"/>
        </w:rPr>
        <w:t xml:space="preserve"> </w:t>
      </w:r>
    </w:p>
    <w:p w:rsidR="000B5886" w:rsidRDefault="00DA5302">
      <w:pPr>
        <w:spacing w:after="109" w:line="247" w:lineRule="auto"/>
        <w:ind w:left="720" w:right="940" w:hanging="10"/>
        <w:jc w:val="both"/>
      </w:pPr>
      <w:r>
        <w:rPr>
          <w:rFonts w:ascii="Arial" w:eastAsia="Arial" w:hAnsi="Arial" w:cs="Arial"/>
        </w:rPr>
        <w:t xml:space="preserve">Comparece e interviene en representación que ostenta de ambas Entidades y en el </w:t>
      </w:r>
      <w:r>
        <w:rPr>
          <w:rFonts w:ascii="Arial" w:eastAsia="Arial" w:hAnsi="Arial" w:cs="Arial"/>
        </w:rPr>
        <w:t xml:space="preserve">ejercicio de las facultades que sus cargos le confiere, reconociéndose capacidad bastante en derecho para la formalización de este Convenio de Colaboración, y en orden al mismo. </w:t>
      </w:r>
    </w:p>
    <w:p w:rsidR="000B5886" w:rsidRDefault="00DA5302">
      <w:pPr>
        <w:spacing w:after="0"/>
        <w:ind w:right="182"/>
        <w:jc w:val="center"/>
      </w:pPr>
      <w:r>
        <w:rPr>
          <w:rFonts w:ascii="Arial" w:eastAsia="Arial" w:hAnsi="Arial" w:cs="Arial"/>
          <w:b/>
        </w:rPr>
        <w:t xml:space="preserve"> </w:t>
      </w:r>
    </w:p>
    <w:p w:rsidR="000B5886" w:rsidRDefault="00DA5302">
      <w:pPr>
        <w:pStyle w:val="Ttulo2"/>
        <w:shd w:val="clear" w:color="auto" w:fill="auto"/>
        <w:ind w:left="477" w:right="710"/>
        <w:jc w:val="center"/>
      </w:pPr>
      <w:r>
        <w:rPr>
          <w:shd w:val="clear" w:color="auto" w:fill="auto"/>
        </w:rPr>
        <w:t xml:space="preserve">EXPONE </w:t>
      </w:r>
    </w:p>
    <w:p w:rsidR="000B5886" w:rsidRDefault="00DA5302">
      <w:pPr>
        <w:spacing w:after="0"/>
        <w:ind w:right="182"/>
        <w:jc w:val="center"/>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I.</w:t>
      </w:r>
      <w:r>
        <w:rPr>
          <w:rFonts w:ascii="Arial" w:eastAsia="Arial" w:hAnsi="Arial" w:cs="Arial"/>
        </w:rPr>
        <w:t>- Que el Ayuntamiento de Candelaria es la entidad promotora del</w:t>
      </w:r>
      <w:r>
        <w:rPr>
          <w:rFonts w:ascii="Arial" w:eastAsia="Arial" w:hAnsi="Arial" w:cs="Arial"/>
        </w:rPr>
        <w:t xml:space="preserve"> Proyecto de Formación en Alternancia con el Empleo Garantía Juvenil Candelaria te cuida, en adelante PFAE-GJ Candelaria te cuida, cuyo objetivo consiste en formar a quince alumnas/os trabajadoras/es menores de 30 años en la especialidad Atención sociosani</w:t>
      </w:r>
      <w:r>
        <w:rPr>
          <w:rFonts w:ascii="Arial" w:eastAsia="Arial" w:hAnsi="Arial" w:cs="Arial"/>
        </w:rPr>
        <w:t>taria a personas en el domicilio, Código SSCS0108, de nivel 2, según lo dispuesto en el  Real decreto 1379/2008 de 1 de agosto por el que se establecen dos certificados de profesionalidad de la familia profesional Servicios socioculturales y a la comunidad</w:t>
      </w:r>
      <w:r>
        <w:rPr>
          <w:rFonts w:ascii="Arial" w:eastAsia="Arial" w:hAnsi="Arial" w:cs="Arial"/>
        </w:rPr>
        <w:t xml:space="preserve"> (Atención sociosanitaria a personas en el domicilio –Nivel 2 y Atención sociosanitaria a personas dependientes en instituciones sociales –Nivel 2) que se incluyen en el Repertorio Nacional de certificados de profesionalidad modificado por él y Real Decret</w:t>
      </w:r>
      <w:r>
        <w:rPr>
          <w:rFonts w:ascii="Arial" w:eastAsia="Arial" w:hAnsi="Arial" w:cs="Arial"/>
        </w:rPr>
        <w:t xml:space="preserve">o 721/2011 de 20 de mayo.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96032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70512" name="Group 370512"/>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6678" name="Rectangle 36678"/>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6679" name="Rectangle 36679"/>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233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0512" style="width:12.7031pt;height:281.682pt;position:absolute;mso-position-horizontal-relative:page;mso-position-horizontal:absolute;margin-left:682.278pt;mso-position-vertical-relative:page;margin-top:530.238pt;" coordsize="1613,35773">
                <v:rect id="Rectangle 36678"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6679"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233 de 243 </w:t>
                        </w:r>
                      </w:p>
                    </w:txbxContent>
                  </v:textbox>
                </v:rect>
                <w10:wrap type="square"/>
              </v:group>
            </w:pict>
          </mc:Fallback>
        </mc:AlternateContent>
      </w:r>
      <w:r>
        <w:rPr>
          <w:rFonts w:ascii="Arial" w:eastAsia="Arial" w:hAnsi="Arial" w:cs="Arial"/>
          <w:b/>
        </w:rPr>
        <w:t>II.-</w:t>
      </w:r>
      <w:r>
        <w:rPr>
          <w:rFonts w:ascii="Arial" w:eastAsia="Arial" w:hAnsi="Arial" w:cs="Arial"/>
        </w:rPr>
        <w:t xml:space="preserve"> El citado proyecto PFAE-</w:t>
      </w:r>
      <w:r>
        <w:rPr>
          <w:rFonts w:ascii="Arial" w:eastAsia="Arial" w:hAnsi="Arial" w:cs="Arial"/>
        </w:rPr>
        <w:t>GJ Candelaria te cuida, ha sido objeto de subvención por parte del Servicio Canario de Empleo al amparo de la convocatoria publicada en el BOC nº 180,  de fecha jueves 3 de septiembre de 2020 por el que se aprueban las bases reguladoras y se convoca el pro</w:t>
      </w:r>
      <w:r>
        <w:rPr>
          <w:rFonts w:ascii="Arial" w:eastAsia="Arial" w:hAnsi="Arial" w:cs="Arial"/>
        </w:rPr>
        <w:t>cedimiento para la concesión de subvenciones destinadas a la financiación del programa de formación en alternancia con el empleo- garantía juvenil, cofinanciadas por el Programa Operativo de empleo Juvenil 2014-2020, para el ejercicio 2020 en régimen de co</w:t>
      </w:r>
      <w:r>
        <w:rPr>
          <w:rFonts w:ascii="Arial" w:eastAsia="Arial" w:hAnsi="Arial" w:cs="Arial"/>
        </w:rPr>
        <w:t xml:space="preserve">ncurrencia competitiva, dictándose Resolución de concesión nº Nº: 9396 / 2020 - Tomo: 1 - Libro: 604 - por la Directora del Servicio Canario de Empleo de Fecha: 21/12/2020 11:56:44.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III.-</w:t>
      </w:r>
      <w:r>
        <w:rPr>
          <w:rFonts w:ascii="Arial" w:eastAsia="Arial" w:hAnsi="Arial" w:cs="Arial"/>
        </w:rPr>
        <w:t xml:space="preserve"> Que el Ayuntamiento de Candelaria, a través de la ejecución y des</w:t>
      </w:r>
      <w:r>
        <w:rPr>
          <w:rFonts w:ascii="Arial" w:eastAsia="Arial" w:hAnsi="Arial" w:cs="Arial"/>
        </w:rPr>
        <w:t>arrollo del Proyecto PFAE- GJ Candelaria te cuida, tiene como finalidad principal Prestar un servicio de calidad en la realización de sesiones de atención socio-sanitario en domicilio a personas con especiales necesidades de salud física, psíquica y social</w:t>
      </w:r>
      <w:r>
        <w:rPr>
          <w:rFonts w:ascii="Arial" w:eastAsia="Arial" w:hAnsi="Arial" w:cs="Arial"/>
        </w:rPr>
        <w:t>, que son atendidas por los servicios sociales municipales, a través de la contratación de un equipo de personas jóvenes en formación, en el certificado de profesionalidad de atención sociosanitaria a personas en domicilio, a la vez que un equipo responsab</w:t>
      </w:r>
      <w:r>
        <w:rPr>
          <w:rFonts w:ascii="Arial" w:eastAsia="Arial" w:hAnsi="Arial" w:cs="Arial"/>
        </w:rPr>
        <w:t>le de la formación y los servicios donde rija la profesionalidad y se apliquen las estrategias y procedimientos más adecuados para mantener y mejorar la calidad de vida de las personas usuarias, potenciando su autonomía personal, de forma que facilite su p</w:t>
      </w:r>
      <w:r>
        <w:rPr>
          <w:rFonts w:ascii="Arial" w:eastAsia="Arial" w:hAnsi="Arial" w:cs="Arial"/>
        </w:rPr>
        <w:t>ermanencia en su medio habitual en condiciones de seguridad, evitando situaciones de desarraigo y desintegración social a través del mantenimiento de sus relaciones sociales con el entorno.</w:t>
      </w:r>
      <w:r>
        <w:rPr>
          <w:rFonts w:ascii="Arial" w:eastAsia="Arial" w:hAnsi="Arial" w:cs="Arial"/>
          <w:color w:val="FF0000"/>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IV.</w:t>
      </w:r>
      <w:r>
        <w:rPr>
          <w:rFonts w:ascii="Arial" w:eastAsia="Arial" w:hAnsi="Arial" w:cs="Arial"/>
        </w:rPr>
        <w:t>- Constituye el objeto de la Entidad Empresa de Inserción Vi</w:t>
      </w:r>
      <w:r>
        <w:rPr>
          <w:rFonts w:ascii="Arial" w:eastAsia="Arial" w:hAnsi="Arial" w:cs="Arial"/>
        </w:rPr>
        <w:t>viendas y Servicios Municipales de Candelaria S.L. del Ayuntamiento de la Villa de Candelaria la realización de cuantas actividades y prestación de servicios sean necesarias para hacer efectivo el desarrollo económico y social del municipio sin otras limit</w:t>
      </w:r>
      <w:r>
        <w:rPr>
          <w:rFonts w:ascii="Arial" w:eastAsia="Arial" w:hAnsi="Arial" w:cs="Arial"/>
        </w:rPr>
        <w:t xml:space="preserve">aciones que las determinadas en el marco de estos estatutos y en los términos previstos en la legislación de régimen local.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b/>
        </w:rPr>
        <w:t>V.</w:t>
      </w:r>
      <w:r>
        <w:rPr>
          <w:rFonts w:ascii="Arial" w:eastAsia="Arial" w:hAnsi="Arial" w:cs="Arial"/>
        </w:rPr>
        <w:t xml:space="preserve">- </w:t>
      </w:r>
      <w:r>
        <w:rPr>
          <w:rFonts w:ascii="Arial" w:eastAsia="Arial" w:hAnsi="Arial" w:cs="Arial"/>
        </w:rPr>
        <w:t>Ambas partes se comprometen a colaborar en todo aquello que resultase preciso para la formación de las/os alumnas/as trabajadoras/es en materia de atención sociosanitaria a domicilio en el marco de las obras y servicios del proyecto PFAE-GJ Candelaria te c</w:t>
      </w:r>
      <w:r>
        <w:rPr>
          <w:rFonts w:ascii="Arial" w:eastAsia="Arial" w:hAnsi="Arial" w:cs="Arial"/>
        </w:rPr>
        <w:t xml:space="preserve">uida, durante la vigencia del presente Convenio.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En virtud de lo anteriormente expuesto, ambas entidades acuerdan suscribir el presente Convenio de colaboración para la consecución de los fines comunes de interés público, de contribución al desarrollo e</w:t>
      </w:r>
      <w:r>
        <w:rPr>
          <w:rFonts w:ascii="Arial" w:eastAsia="Arial" w:hAnsi="Arial" w:cs="Arial"/>
        </w:rPr>
        <w:t>conómico del municipio y en concreto de cooperación y colaboración conjunta en la ejecución del proyecto PFAE-GJ Candelaria te cuida, cuyo soporte jurídico se sustenta en el capítulo VI de la Ley 40/2015, de 1 de octubre, de Régimen Jurídico del Sector Púb</w:t>
      </w:r>
      <w:r>
        <w:rPr>
          <w:rFonts w:ascii="Arial" w:eastAsia="Arial" w:hAnsi="Arial" w:cs="Arial"/>
        </w:rPr>
        <w:t xml:space="preserve">lico. El presente Convenio se basa en las siguientes: </w:t>
      </w:r>
    </w:p>
    <w:p w:rsidR="000B5886" w:rsidRDefault="00DA5302">
      <w:pPr>
        <w:spacing w:after="0"/>
        <w:ind w:right="182"/>
        <w:jc w:val="center"/>
      </w:pPr>
      <w:r>
        <w:rPr>
          <w:rFonts w:ascii="Arial" w:eastAsia="Arial" w:hAnsi="Arial" w:cs="Arial"/>
          <w:b/>
        </w:rPr>
        <w:t xml:space="preserve"> </w:t>
      </w:r>
    </w:p>
    <w:p w:rsidR="000B5886" w:rsidRDefault="00DA5302">
      <w:pPr>
        <w:spacing w:after="0"/>
        <w:ind w:right="184"/>
        <w:jc w:val="center"/>
      </w:pPr>
      <w:r>
        <w:rPr>
          <w:rFonts w:ascii="Times New Roman" w:eastAsia="Times New Roman" w:hAnsi="Times New Roman" w:cs="Times New Roman"/>
          <w:b/>
          <w:sz w:val="24"/>
        </w:rPr>
        <w:t xml:space="preserve"> </w:t>
      </w:r>
    </w:p>
    <w:p w:rsidR="000B5886" w:rsidRDefault="00DA5302">
      <w:pPr>
        <w:pStyle w:val="Ttulo2"/>
        <w:shd w:val="clear" w:color="auto" w:fill="auto"/>
        <w:ind w:left="477" w:right="711"/>
        <w:jc w:val="center"/>
      </w:pPr>
      <w:r>
        <w:rPr>
          <w:shd w:val="clear" w:color="auto" w:fill="auto"/>
        </w:rPr>
        <w:t xml:space="preserve">CLÁUSULAS </w:t>
      </w:r>
    </w:p>
    <w:p w:rsidR="000B5886" w:rsidRDefault="00DA5302">
      <w:pPr>
        <w:spacing w:after="0"/>
        <w:ind w:left="708"/>
      </w:pPr>
      <w:r>
        <w:rPr>
          <w:rFonts w:ascii="Arial" w:eastAsia="Arial" w:hAnsi="Arial" w:cs="Arial"/>
        </w:rPr>
        <w:t xml:space="preserve"> </w:t>
      </w:r>
    </w:p>
    <w:p w:rsidR="000B5886" w:rsidRDefault="00DA5302">
      <w:pPr>
        <w:spacing w:after="3"/>
        <w:ind w:left="703" w:hanging="10"/>
      </w:pPr>
      <w:r>
        <w:rPr>
          <w:rFonts w:ascii="Arial" w:eastAsia="Arial" w:hAnsi="Arial" w:cs="Arial"/>
          <w:b/>
          <w:u w:val="single" w:color="000000"/>
        </w:rPr>
        <w:t>PRIMERA.- OBJETO</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Constituye el objeto del presente Convenio de colaboración mutua entre las partes al objeto de prestar servicios de atención sociosanitaria a domicilio por parte de l</w:t>
      </w:r>
      <w:r>
        <w:rPr>
          <w:rFonts w:ascii="Arial" w:eastAsia="Arial" w:hAnsi="Arial" w:cs="Arial"/>
        </w:rPr>
        <w:t>as alumnas/os trabajadoras/es del proyecto PFAE-GJ Candelaria te cuida, en los domicilios y a las personas que se les presta el servicio de atención domiciliaria (en adelante SAD) por parte de la mencionada Empresa de Inserción Viviendas y Servicios Munici</w:t>
      </w:r>
      <w:r>
        <w:rPr>
          <w:rFonts w:ascii="Arial" w:eastAsia="Arial" w:hAnsi="Arial" w:cs="Arial"/>
        </w:rPr>
        <w:t xml:space="preserve">pales de Candelaria S.L. encaminados a la consecución de los servicios previstos en el mencionado proyecto y la realización de la formación práctica, que a continuación se detallan: </w:t>
      </w:r>
    </w:p>
    <w:p w:rsidR="000B5886" w:rsidRDefault="00DA5302">
      <w:pPr>
        <w:spacing w:after="0"/>
        <w:ind w:left="708"/>
      </w:pPr>
      <w:r>
        <w:rPr>
          <w:rFonts w:ascii="Times New Roman" w:eastAsia="Times New Roman" w:hAnsi="Times New Roman" w:cs="Times New Roman"/>
          <w:sz w:val="24"/>
        </w:rPr>
        <w:t xml:space="preserve"> </w:t>
      </w:r>
    </w:p>
    <w:p w:rsidR="000B5886" w:rsidRDefault="00DA5302">
      <w:pPr>
        <w:spacing w:after="4" w:line="247" w:lineRule="auto"/>
        <w:ind w:left="720" w:right="940" w:hanging="10"/>
        <w:jc w:val="both"/>
      </w:pPr>
      <w:r>
        <w:rPr>
          <w:rFonts w:ascii="Arial" w:eastAsia="Arial" w:hAnsi="Arial" w:cs="Arial"/>
        </w:rPr>
        <w:t>Los servicios que prestarán y que serán objeto de trabajo de las trabaj</w:t>
      </w:r>
      <w:r>
        <w:rPr>
          <w:rFonts w:ascii="Arial" w:eastAsia="Arial" w:hAnsi="Arial" w:cs="Arial"/>
        </w:rPr>
        <w:t xml:space="preserve">adoras y los trabajadores en formación de este proyecto en su atención sociosanitaria a las personas en domicilio son los siguientes: </w:t>
      </w:r>
    </w:p>
    <w:p w:rsidR="000B5886" w:rsidRDefault="00DA5302">
      <w:pPr>
        <w:spacing w:after="0"/>
        <w:ind w:left="708"/>
      </w:pPr>
      <w:r>
        <w:rPr>
          <w:noProof/>
        </w:rPr>
        <mc:AlternateContent>
          <mc:Choice Requires="wpg">
            <w:drawing>
              <wp:anchor distT="0" distB="0" distL="114300" distR="114300" simplePos="0" relativeHeight="251961344"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8717" name="Group 36871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6790" name="Rectangle 3679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6791" name="Rectangle 36791"/>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w:t>
                              </w:r>
                              <w:r>
                                <w:rPr>
                                  <w:rFonts w:ascii="Arial" w:eastAsia="Arial" w:hAnsi="Arial" w:cs="Arial"/>
                                  <w:sz w:val="12"/>
                                </w:rPr>
                                <w:t xml:space="preserve">electrónicamente desde la plataforma esPublico Gestiona | Página 234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8717" style="width:12.7031pt;height:281.682pt;position:absolute;mso-position-horizontal-relative:page;mso-position-horizontal:absolute;margin-left:682.278pt;mso-position-vertical-relative:page;margin-top:530.238pt;" coordsize="1613,35773">
                <v:rect id="Rectangle 3679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6791"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234 de 243 </w:t>
                        </w:r>
                      </w:p>
                    </w:txbxContent>
                  </v:textbox>
                </v:rect>
                <w10:wrap type="square"/>
              </v:group>
            </w:pict>
          </mc:Fallback>
        </mc:AlternateConten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1: Observar y comunicarse con la persona dependiente para la identificación de necesidades la transmisión de la información sanitaria que se precise.  </w:t>
      </w:r>
    </w:p>
    <w:p w:rsidR="000B5886" w:rsidRDefault="00DA5302">
      <w:pPr>
        <w:spacing w:after="4" w:line="247" w:lineRule="auto"/>
        <w:ind w:left="1426" w:right="940" w:hanging="10"/>
        <w:jc w:val="both"/>
      </w:pPr>
      <w:r>
        <w:rPr>
          <w:rFonts w:ascii="Arial" w:eastAsia="Arial" w:hAnsi="Arial" w:cs="Arial"/>
        </w:rPr>
        <w:t xml:space="preserve">1.1. Transmitir la información sanitaria necesaria para fomentar hábitos saludables de la persona dependiente y de su entorno familiar.  </w:t>
      </w:r>
    </w:p>
    <w:p w:rsidR="000B5886" w:rsidRDefault="00DA5302">
      <w:pPr>
        <w:spacing w:after="4" w:line="247" w:lineRule="auto"/>
        <w:ind w:left="1426" w:right="940" w:hanging="10"/>
        <w:jc w:val="both"/>
      </w:pPr>
      <w:r>
        <w:rPr>
          <w:rFonts w:ascii="Arial" w:eastAsia="Arial" w:hAnsi="Arial" w:cs="Arial"/>
        </w:rPr>
        <w:t>1.2. Observar el desarrollo de las actividades y actitudes de la persona, identificando necesidades especiales, factor</w:t>
      </w:r>
      <w:r>
        <w:rPr>
          <w:rFonts w:ascii="Arial" w:eastAsia="Arial" w:hAnsi="Arial" w:cs="Arial"/>
        </w:rPr>
        <w:t xml:space="preserve">es de riesgo y evolución física y psicosocial.  </w:t>
      </w:r>
    </w:p>
    <w:p w:rsidR="000B5886" w:rsidRDefault="00DA5302">
      <w:pPr>
        <w:spacing w:after="4" w:line="247" w:lineRule="auto"/>
        <w:ind w:left="1426" w:right="940" w:hanging="10"/>
        <w:jc w:val="both"/>
      </w:pPr>
      <w:r>
        <w:rPr>
          <w:rFonts w:ascii="Arial" w:eastAsia="Arial" w:hAnsi="Arial" w:cs="Arial"/>
        </w:rPr>
        <w:t xml:space="preserve">1.3. Registrar los datos obtenidos mediante la observación en los protocolos correspondientes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2: Adaptar y aplicar técnicas de higiene personal y de preparación de cama, en el domicilio, seleccionando los productos, materiales y utensilios de uso común, en función del estado del usuario y del tipo de técnica.  </w:t>
      </w:r>
    </w:p>
    <w:p w:rsidR="000B5886" w:rsidRDefault="00DA5302">
      <w:pPr>
        <w:spacing w:after="4" w:line="247" w:lineRule="auto"/>
        <w:ind w:left="1426" w:right="940" w:hanging="10"/>
        <w:jc w:val="both"/>
      </w:pPr>
      <w:r>
        <w:rPr>
          <w:rFonts w:ascii="Arial" w:eastAsia="Arial" w:hAnsi="Arial" w:cs="Arial"/>
        </w:rPr>
        <w:t xml:space="preserve">2.1. Aplicar al usuario las técnicas </w:t>
      </w:r>
      <w:r>
        <w:rPr>
          <w:rFonts w:ascii="Arial" w:eastAsia="Arial" w:hAnsi="Arial" w:cs="Arial"/>
        </w:rPr>
        <w:t xml:space="preserve">de higiene personal, utilizando los productos, materiales y ayudas técnicas adecuadas para la realización de esta función.  </w:t>
      </w:r>
    </w:p>
    <w:p w:rsidR="000B5886" w:rsidRDefault="00DA5302">
      <w:pPr>
        <w:spacing w:after="4" w:line="247" w:lineRule="auto"/>
        <w:ind w:left="1426" w:right="940" w:hanging="10"/>
        <w:jc w:val="both"/>
      </w:pPr>
      <w:r>
        <w:rPr>
          <w:rFonts w:ascii="Arial" w:eastAsia="Arial" w:hAnsi="Arial" w:cs="Arial"/>
        </w:rPr>
        <w:t xml:space="preserve">2.2. Preparar la cama movilizando al usuario en función de su situación de dependencia.  </w:t>
      </w:r>
    </w:p>
    <w:p w:rsidR="000B5886" w:rsidRDefault="00DA5302">
      <w:pPr>
        <w:spacing w:after="4" w:line="247" w:lineRule="auto"/>
        <w:ind w:left="1426" w:right="940" w:hanging="10"/>
        <w:jc w:val="both"/>
      </w:pPr>
      <w:r>
        <w:rPr>
          <w:rFonts w:ascii="Arial" w:eastAsia="Arial" w:hAnsi="Arial" w:cs="Arial"/>
        </w:rPr>
        <w:t>2.3. Cuidar la piel de la persona dependi</w:t>
      </w:r>
      <w:r>
        <w:rPr>
          <w:rFonts w:ascii="Arial" w:eastAsia="Arial" w:hAnsi="Arial" w:cs="Arial"/>
        </w:rPr>
        <w:t xml:space="preserve">ente encamada.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3: Efectuar las técnicas de traslado, movilización y deambulación y posicionamiento del usuario en función de su grado de dependencia.  </w:t>
      </w:r>
    </w:p>
    <w:p w:rsidR="000B5886" w:rsidRDefault="00DA5302">
      <w:pPr>
        <w:spacing w:after="4" w:line="247" w:lineRule="auto"/>
        <w:ind w:left="1426" w:right="940" w:hanging="10"/>
        <w:jc w:val="both"/>
      </w:pPr>
      <w:r>
        <w:rPr>
          <w:rFonts w:ascii="Arial" w:eastAsia="Arial" w:hAnsi="Arial" w:cs="Arial"/>
        </w:rPr>
        <w:t>3.1. Colaborar en la instrucción, orientación y participación del usuario y sus cuidadores principal</w:t>
      </w:r>
      <w:r>
        <w:rPr>
          <w:rFonts w:ascii="Arial" w:eastAsia="Arial" w:hAnsi="Arial" w:cs="Arial"/>
        </w:rPr>
        <w:t xml:space="preserve">es en cuanto al traslado, movilización y deambulación y posicionamiento, mantenimiento de ayudas técnicas y seguridad, así como sobre el propio servicio de traslado.  </w:t>
      </w:r>
    </w:p>
    <w:p w:rsidR="000B5886" w:rsidRDefault="00DA5302">
      <w:pPr>
        <w:spacing w:after="4" w:line="247" w:lineRule="auto"/>
        <w:ind w:left="1426" w:right="940" w:hanging="10"/>
        <w:jc w:val="both"/>
      </w:pPr>
      <w:r>
        <w:rPr>
          <w:rFonts w:ascii="Arial" w:eastAsia="Arial" w:hAnsi="Arial" w:cs="Arial"/>
        </w:rPr>
        <w:t>3.2. Aplicar las diferentes técnicas de movilización, traslado y deambulación en función</w:t>
      </w:r>
      <w:r>
        <w:rPr>
          <w:rFonts w:ascii="Arial" w:eastAsia="Arial" w:hAnsi="Arial" w:cs="Arial"/>
        </w:rPr>
        <w:t xml:space="preserve"> de </w:t>
      </w:r>
    </w:p>
    <w:p w:rsidR="000B5886" w:rsidRDefault="00DA5302">
      <w:pPr>
        <w:spacing w:after="4" w:line="247" w:lineRule="auto"/>
        <w:ind w:left="1426" w:right="940" w:hanging="10"/>
        <w:jc w:val="both"/>
      </w:pPr>
      <w:r>
        <w:rPr>
          <w:rFonts w:ascii="Arial" w:eastAsia="Arial" w:hAnsi="Arial" w:cs="Arial"/>
        </w:rPr>
        <w:t xml:space="preserve">las necesidades de "confort", y del grado de dependencia de la persona.  </w:t>
      </w:r>
    </w:p>
    <w:p w:rsidR="000B5886" w:rsidRDefault="00DA5302">
      <w:pPr>
        <w:spacing w:after="0"/>
        <w:ind w:left="1416"/>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4: Ejecutar las órdenes de prescripción de administración de medicación por vía oral, tópica y rectal, así como de tratamientos locales de frío y calor, precisando y organizan</w:t>
      </w:r>
      <w:r>
        <w:rPr>
          <w:rFonts w:ascii="Arial" w:eastAsia="Arial" w:hAnsi="Arial" w:cs="Arial"/>
        </w:rPr>
        <w:t xml:space="preserve">do el material que se ha de utilizar en función de la técnica demandada y la prescripción.  </w:t>
      </w:r>
    </w:p>
    <w:p w:rsidR="000B5886" w:rsidRDefault="00DA5302">
      <w:pPr>
        <w:spacing w:after="4" w:line="247" w:lineRule="auto"/>
        <w:ind w:left="1426" w:right="940" w:hanging="10"/>
        <w:jc w:val="both"/>
      </w:pPr>
      <w:r>
        <w:rPr>
          <w:rFonts w:ascii="Arial" w:eastAsia="Arial" w:hAnsi="Arial" w:cs="Arial"/>
        </w:rPr>
        <w:t xml:space="preserve">4.1. Colaborar en la administración de tratamientos prescritos por vía oral, rectal y tópica.  </w:t>
      </w:r>
    </w:p>
    <w:p w:rsidR="000B5886" w:rsidRDefault="00DA5302">
      <w:pPr>
        <w:spacing w:after="4" w:line="247" w:lineRule="auto"/>
        <w:ind w:left="1426" w:right="940" w:hanging="10"/>
        <w:jc w:val="both"/>
      </w:pPr>
      <w:r>
        <w:rPr>
          <w:rFonts w:ascii="Arial" w:eastAsia="Arial" w:hAnsi="Arial" w:cs="Arial"/>
        </w:rPr>
        <w:t>4.2. Recoger y tomar las constantes vitales utilizando las técnicas</w:t>
      </w:r>
      <w:r>
        <w:rPr>
          <w:rFonts w:ascii="Arial" w:eastAsia="Arial" w:hAnsi="Arial" w:cs="Arial"/>
        </w:rPr>
        <w:t xml:space="preserve"> apropiadas a cada constante.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5: Aplicar las técnicas de apoyo a la ingesta y de recogida de eliminaciones adecuadas en función del grado de dependencia del usuario, siguiendo las indicaciones de administración prescritas.  </w:t>
      </w:r>
    </w:p>
    <w:p w:rsidR="000B5886" w:rsidRDefault="00DA5302">
      <w:pPr>
        <w:spacing w:after="4" w:line="247" w:lineRule="auto"/>
        <w:ind w:left="1426" w:right="940" w:hanging="10"/>
        <w:jc w:val="both"/>
      </w:pPr>
      <w:r>
        <w:rPr>
          <w:rFonts w:ascii="Arial" w:eastAsia="Arial" w:hAnsi="Arial" w:cs="Arial"/>
        </w:rPr>
        <w:t>5.1. Utilizar la técnica de</w:t>
      </w:r>
      <w:r>
        <w:rPr>
          <w:rFonts w:ascii="Arial" w:eastAsia="Arial" w:hAnsi="Arial" w:cs="Arial"/>
        </w:rPr>
        <w:t xml:space="preserve"> apoyo a la ingesta adecuada a la situación de la persona dependiente.  </w:t>
      </w:r>
    </w:p>
    <w:p w:rsidR="000B5886" w:rsidRDefault="00DA5302">
      <w:pPr>
        <w:spacing w:after="4" w:line="247" w:lineRule="auto"/>
        <w:ind w:left="1426" w:right="940" w:hanging="10"/>
        <w:jc w:val="both"/>
      </w:pPr>
      <w:r>
        <w:rPr>
          <w:rFonts w:ascii="Arial" w:eastAsia="Arial" w:hAnsi="Arial" w:cs="Arial"/>
        </w:rPr>
        <w:t xml:space="preserve">5.2. Realizar la recogida de eliminaciones en función del grado de dependencia del usuario.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6: Colaborar en el acompañamiento y apoyo psicosocial de los usuarios y su entorno familiar aplicando criterios y estrategias que favorezcan su autonomía personal.  </w:t>
      </w:r>
    </w:p>
    <w:p w:rsidR="000B5886" w:rsidRDefault="00DA5302">
      <w:pPr>
        <w:spacing w:after="4" w:line="247" w:lineRule="auto"/>
        <w:ind w:left="1426" w:right="940" w:hanging="10"/>
        <w:jc w:val="both"/>
      </w:pPr>
      <w:r>
        <w:rPr>
          <w:rFonts w:ascii="Arial" w:eastAsia="Arial" w:hAnsi="Arial" w:cs="Arial"/>
        </w:rPr>
        <w:t>6.1. Preparar y aplicar los recursos espaciales y materiales necesarios para el desarrollo</w:t>
      </w:r>
      <w:r>
        <w:rPr>
          <w:rFonts w:ascii="Arial" w:eastAsia="Arial" w:hAnsi="Arial" w:cs="Arial"/>
        </w:rPr>
        <w:t xml:space="preserve"> de la actividad. </w:t>
      </w:r>
    </w:p>
    <w:p w:rsidR="000B5886" w:rsidRDefault="00DA5302">
      <w:pPr>
        <w:spacing w:after="4" w:line="247" w:lineRule="auto"/>
        <w:ind w:left="1426" w:right="940" w:hanging="10"/>
        <w:jc w:val="both"/>
      </w:pPr>
      <w:r>
        <w:rPr>
          <w:rFonts w:ascii="Arial" w:eastAsia="Arial" w:hAnsi="Arial" w:cs="Arial"/>
        </w:rPr>
        <w:t xml:space="preserve">6.2. Resolver los conflictos o las contingencias que se presenten a lo largo de la actividad, utilizando los procedimientos, las técnicas y las estrategias adecuadas y, en su caso, los cauces establecidos cuando superen su competencia.  </w:t>
      </w:r>
    </w:p>
    <w:p w:rsidR="000B5886" w:rsidRDefault="00DA5302">
      <w:pPr>
        <w:spacing w:after="4" w:line="247" w:lineRule="auto"/>
        <w:ind w:left="1426" w:right="940" w:hanging="10"/>
        <w:jc w:val="both"/>
      </w:pPr>
      <w:r>
        <w:rPr>
          <w:noProof/>
        </w:rPr>
        <mc:AlternateContent>
          <mc:Choice Requires="wpg">
            <w:drawing>
              <wp:anchor distT="0" distB="0" distL="114300" distR="114300" simplePos="0" relativeHeight="25196236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69563" name="Group 36956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6916" name="Rectangle 3691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6917" name="Rectangle 36917"/>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235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9563" style="width:12.7031pt;height:281.682pt;position:absolute;mso-position-horizontal-relative:page;mso-position-horizontal:absolute;margin-left:682.278pt;mso-position-vertical-relative:page;margin-top:530.238pt;" coordsize="1613,35773">
                <v:rect id="Rectangle 3691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6917"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235 de 243 </w:t>
                        </w:r>
                      </w:p>
                    </w:txbxContent>
                  </v:textbox>
                </v:rect>
                <w10:wrap type="square"/>
              </v:group>
            </w:pict>
          </mc:Fallback>
        </mc:AlternateContent>
      </w:r>
      <w:r>
        <w:rPr>
          <w:rFonts w:ascii="Arial" w:eastAsia="Arial" w:hAnsi="Arial" w:cs="Arial"/>
        </w:rPr>
        <w:t>6.3. Estimular las facultades del dependiente en los plan</w:t>
      </w:r>
      <w:r>
        <w:rPr>
          <w:rFonts w:ascii="Arial" w:eastAsia="Arial" w:hAnsi="Arial" w:cs="Arial"/>
        </w:rPr>
        <w:t xml:space="preserve">os cognitivo, hábitos diarios y relaciones sociales.  </w:t>
      </w:r>
    </w:p>
    <w:p w:rsidR="000B5886" w:rsidRDefault="00DA5302">
      <w:pPr>
        <w:spacing w:after="4" w:line="247" w:lineRule="auto"/>
        <w:ind w:left="1426" w:right="940" w:hanging="10"/>
        <w:jc w:val="both"/>
      </w:pPr>
      <w:r>
        <w:rPr>
          <w:rFonts w:ascii="Arial" w:eastAsia="Arial" w:hAnsi="Arial" w:cs="Arial"/>
        </w:rPr>
        <w:t xml:space="preserve">6.4. Colaborar, según los diferentes de autonomía de la persona dependiente, en las gestiones propias del acceso a las ayudas y servicios comunitarios.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7: Elaborar el plan de trabajo en el domicili</w:t>
      </w:r>
      <w:r>
        <w:rPr>
          <w:rFonts w:ascii="Arial" w:eastAsia="Arial" w:hAnsi="Arial" w:cs="Arial"/>
        </w:rPr>
        <w:t xml:space="preserve">o, adaptando las actuaciones de intervención a las necesidades de la unidad convivencial.  </w:t>
      </w:r>
    </w:p>
    <w:p w:rsidR="000B5886" w:rsidRDefault="00DA5302">
      <w:pPr>
        <w:spacing w:after="4" w:line="247" w:lineRule="auto"/>
        <w:ind w:left="1426" w:right="940" w:hanging="10"/>
        <w:jc w:val="both"/>
      </w:pPr>
      <w:r>
        <w:rPr>
          <w:rFonts w:ascii="Arial" w:eastAsia="Arial" w:hAnsi="Arial" w:cs="Arial"/>
        </w:rPr>
        <w:t xml:space="preserve">7.1. Identificar las tareas que se deben realizar y pautar su distribución a lo largo de un día/semana. </w:t>
      </w:r>
    </w:p>
    <w:p w:rsidR="000B5886" w:rsidRDefault="00DA5302">
      <w:pPr>
        <w:spacing w:after="4" w:line="247" w:lineRule="auto"/>
        <w:ind w:left="1426" w:right="940" w:hanging="10"/>
        <w:jc w:val="both"/>
      </w:pPr>
      <w:r>
        <w:rPr>
          <w:rFonts w:ascii="Arial" w:eastAsia="Arial" w:hAnsi="Arial" w:cs="Arial"/>
        </w:rPr>
        <w:t>7.2. Realizar planes de trabajo en el domicilio ajustados a</w:t>
      </w:r>
      <w:r>
        <w:rPr>
          <w:rFonts w:ascii="Arial" w:eastAsia="Arial" w:hAnsi="Arial" w:cs="Arial"/>
        </w:rPr>
        <w:t xml:space="preserve"> las diversas situaciones de la unidad convivencial.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8: Organizar y efectuar la compra de alimentos, enseres y otros productos básicos de uso domiciliario con periodicidad diaria o semanal.  </w:t>
      </w:r>
    </w:p>
    <w:p w:rsidR="000B5886" w:rsidRDefault="00DA5302">
      <w:pPr>
        <w:spacing w:after="4" w:line="247" w:lineRule="auto"/>
        <w:ind w:left="1426" w:right="940" w:hanging="10"/>
        <w:jc w:val="both"/>
      </w:pPr>
      <w:r>
        <w:rPr>
          <w:rFonts w:ascii="Arial" w:eastAsia="Arial" w:hAnsi="Arial" w:cs="Arial"/>
        </w:rPr>
        <w:t>8.1. Organizar y planificar la compra de alimentos de acuerd</w:t>
      </w:r>
      <w:r>
        <w:rPr>
          <w:rFonts w:ascii="Arial" w:eastAsia="Arial" w:hAnsi="Arial" w:cs="Arial"/>
        </w:rPr>
        <w:t xml:space="preserve">o a las necesidades de la unidad convivencial.  </w:t>
      </w:r>
    </w:p>
    <w:p w:rsidR="000B5886" w:rsidRDefault="00DA5302">
      <w:pPr>
        <w:spacing w:after="4" w:line="247" w:lineRule="auto"/>
        <w:ind w:left="1426" w:right="940" w:hanging="10"/>
        <w:jc w:val="both"/>
      </w:pPr>
      <w:r>
        <w:rPr>
          <w:rFonts w:ascii="Arial" w:eastAsia="Arial" w:hAnsi="Arial" w:cs="Arial"/>
        </w:rPr>
        <w:t xml:space="preserve">8.2. Priorizar los productos que se deben adquirir en función de las necesidades de la persona dependiente y del presupuesto disponible.  </w:t>
      </w:r>
    </w:p>
    <w:p w:rsidR="000B5886" w:rsidRDefault="00DA5302">
      <w:pPr>
        <w:spacing w:after="4" w:line="247" w:lineRule="auto"/>
        <w:ind w:left="1426" w:right="940" w:hanging="10"/>
        <w:jc w:val="both"/>
      </w:pPr>
      <w:r>
        <w:rPr>
          <w:rFonts w:ascii="Arial" w:eastAsia="Arial" w:hAnsi="Arial" w:cs="Arial"/>
        </w:rPr>
        <w:t xml:space="preserve">8.3. Confeccionar la lista de la compra.  </w:t>
      </w:r>
    </w:p>
    <w:p w:rsidR="000B5886" w:rsidRDefault="00DA5302">
      <w:pPr>
        <w:spacing w:after="4" w:line="247" w:lineRule="auto"/>
        <w:ind w:left="1426" w:right="940" w:hanging="10"/>
        <w:jc w:val="both"/>
      </w:pPr>
      <w:r>
        <w:rPr>
          <w:rFonts w:ascii="Arial" w:eastAsia="Arial" w:hAnsi="Arial" w:cs="Arial"/>
        </w:rPr>
        <w:t>8.4. Colocar los diferent</w:t>
      </w:r>
      <w:r>
        <w:rPr>
          <w:rFonts w:ascii="Arial" w:eastAsia="Arial" w:hAnsi="Arial" w:cs="Arial"/>
        </w:rPr>
        <w:t xml:space="preserve">es productos en los lugares más adecuados para su conservación y posterior uso.  </w:t>
      </w:r>
    </w:p>
    <w:p w:rsidR="000B5886" w:rsidRDefault="00DA5302">
      <w:pPr>
        <w:spacing w:after="4" w:line="247" w:lineRule="auto"/>
        <w:ind w:left="1426" w:right="940" w:hanging="10"/>
        <w:jc w:val="both"/>
      </w:pPr>
      <w:r>
        <w:rPr>
          <w:rFonts w:ascii="Arial" w:eastAsia="Arial" w:hAnsi="Arial" w:cs="Arial"/>
        </w:rPr>
        <w:t xml:space="preserve">8.5. Implicar a la persona y/o cuidadores principales en todas las fases, fomentando su autonomía y respetando la autodeterminación, a su nivel.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9: Aplicar las técnicas básicas de cocina para la elaboración de menús, en función de las características de los miembros de la unidad familiar.  </w:t>
      </w:r>
    </w:p>
    <w:p w:rsidR="000B5886" w:rsidRDefault="00DA5302">
      <w:pPr>
        <w:spacing w:after="4" w:line="247" w:lineRule="auto"/>
        <w:ind w:left="1426" w:right="940" w:hanging="10"/>
        <w:jc w:val="both"/>
      </w:pPr>
      <w:r>
        <w:rPr>
          <w:rFonts w:ascii="Arial" w:eastAsia="Arial" w:hAnsi="Arial" w:cs="Arial"/>
        </w:rPr>
        <w:t>9.1. Elaborar los menús adecuados a la persona dependiente, siguiendo las normas referidas a la preelaboració</w:t>
      </w:r>
      <w:r>
        <w:rPr>
          <w:rFonts w:ascii="Arial" w:eastAsia="Arial" w:hAnsi="Arial" w:cs="Arial"/>
        </w:rPr>
        <w:t xml:space="preserve">n, elaboración y conservación de los alimentos.  </w:t>
      </w:r>
    </w:p>
    <w:p w:rsidR="000B5886" w:rsidRDefault="00DA5302">
      <w:pPr>
        <w:spacing w:after="4" w:line="247" w:lineRule="auto"/>
        <w:ind w:left="1426" w:right="940" w:hanging="10"/>
        <w:jc w:val="both"/>
      </w:pPr>
      <w:r>
        <w:rPr>
          <w:rFonts w:ascii="Arial" w:eastAsia="Arial" w:hAnsi="Arial" w:cs="Arial"/>
        </w:rPr>
        <w:t>9.2. Limpiar los utensilios y equipos utilizados en el proceso con la frecuencia, los productos y los métodos adecuados al uso y al tipo de material.  9.3. Mantener la temperatura de los alimentos requerida</w:t>
      </w:r>
      <w:r>
        <w:rPr>
          <w:rFonts w:ascii="Arial" w:eastAsia="Arial" w:hAnsi="Arial" w:cs="Arial"/>
        </w:rPr>
        <w:t xml:space="preserve">.  </w:t>
      </w:r>
    </w:p>
    <w:p w:rsidR="000B5886" w:rsidRDefault="00DA5302">
      <w:pPr>
        <w:spacing w:after="4" w:line="247" w:lineRule="auto"/>
        <w:ind w:left="1426" w:right="940" w:hanging="10"/>
        <w:jc w:val="both"/>
      </w:pPr>
      <w:r>
        <w:rPr>
          <w:rFonts w:ascii="Arial" w:eastAsia="Arial" w:hAnsi="Arial" w:cs="Arial"/>
        </w:rPr>
        <w:t xml:space="preserve">9.4. Utilizar de forma racional los materiales y los medios energéticos evitando consumos, costes y desgastes innecesarios.  </w:t>
      </w:r>
    </w:p>
    <w:p w:rsidR="000B5886" w:rsidRDefault="00DA5302">
      <w:pPr>
        <w:spacing w:after="4" w:line="247" w:lineRule="auto"/>
        <w:ind w:left="1426" w:right="940" w:hanging="10"/>
        <w:jc w:val="both"/>
      </w:pPr>
      <w:r>
        <w:rPr>
          <w:rFonts w:ascii="Arial" w:eastAsia="Arial" w:hAnsi="Arial" w:cs="Arial"/>
        </w:rPr>
        <w:t xml:space="preserve">9.5. Cumplir las normas de manipulación de alimentos.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10: Realizar la limpieza, mantenimiento del orden y pequeñas reparaciones en el domicilio.  </w:t>
      </w:r>
    </w:p>
    <w:p w:rsidR="000B5886" w:rsidRDefault="00DA5302">
      <w:pPr>
        <w:spacing w:after="4" w:line="247" w:lineRule="auto"/>
        <w:ind w:left="1426" w:right="940" w:hanging="10"/>
        <w:jc w:val="both"/>
      </w:pPr>
      <w:r>
        <w:rPr>
          <w:rFonts w:ascii="Arial" w:eastAsia="Arial" w:hAnsi="Arial" w:cs="Arial"/>
        </w:rPr>
        <w:t xml:space="preserve">10.1. Aplicar las medidas de seguridad necesarias en el manejo de los electrodomésticos en el domicilio.  </w:t>
      </w:r>
    </w:p>
    <w:p w:rsidR="000B5886" w:rsidRDefault="00DA5302">
      <w:pPr>
        <w:spacing w:after="4" w:line="247" w:lineRule="auto"/>
        <w:ind w:left="1426" w:right="940" w:hanging="10"/>
        <w:jc w:val="both"/>
      </w:pPr>
      <w:r>
        <w:rPr>
          <w:rFonts w:ascii="Arial" w:eastAsia="Arial" w:hAnsi="Arial" w:cs="Arial"/>
        </w:rPr>
        <w:t>10.2. Aplicar las técnicas de limpieza adaptadas a las n</w:t>
      </w:r>
      <w:r>
        <w:rPr>
          <w:rFonts w:ascii="Arial" w:eastAsia="Arial" w:hAnsi="Arial" w:cs="Arial"/>
        </w:rPr>
        <w:t xml:space="preserve">ecesidades del domicilio. </w:t>
      </w:r>
    </w:p>
    <w:p w:rsidR="000B5886" w:rsidRDefault="00DA5302">
      <w:pPr>
        <w:spacing w:after="4" w:line="247" w:lineRule="auto"/>
        <w:ind w:left="720" w:right="940" w:hanging="10"/>
        <w:jc w:val="both"/>
      </w:pPr>
      <w:r>
        <w:rPr>
          <w:rFonts w:ascii="Arial" w:eastAsia="Arial" w:hAnsi="Arial" w:cs="Arial"/>
        </w:rPr>
        <w:t xml:space="preserve">             10.3. Respetar el espacio y confortabilidad de la persona dependiente en las tareas de limpieza y                   aseo del hogar.  </w:t>
      </w:r>
    </w:p>
    <w:p w:rsidR="000B5886" w:rsidRDefault="00DA5302">
      <w:pPr>
        <w:spacing w:after="4" w:line="247" w:lineRule="auto"/>
        <w:ind w:left="720" w:right="940" w:hanging="10"/>
        <w:jc w:val="both"/>
      </w:pPr>
      <w:r>
        <w:rPr>
          <w:rFonts w:ascii="Arial" w:eastAsia="Arial" w:hAnsi="Arial" w:cs="Arial"/>
        </w:rPr>
        <w:t>11: Participar en los procesos de trabajo de la empresa, siguiendo las normas e in</w:t>
      </w:r>
      <w:r>
        <w:rPr>
          <w:rFonts w:ascii="Arial" w:eastAsia="Arial" w:hAnsi="Arial" w:cs="Arial"/>
        </w:rPr>
        <w:t xml:space="preserve">strucciones establecidas en el centro de trabajo.   </w:t>
      </w:r>
    </w:p>
    <w:p w:rsidR="000B5886" w:rsidRDefault="00DA5302">
      <w:pPr>
        <w:spacing w:after="4" w:line="247" w:lineRule="auto"/>
        <w:ind w:left="1426" w:right="940" w:hanging="10"/>
        <w:jc w:val="both"/>
      </w:pPr>
      <w:r>
        <w:rPr>
          <w:rFonts w:ascii="Arial" w:eastAsia="Arial" w:hAnsi="Arial" w:cs="Arial"/>
        </w:rPr>
        <w:t xml:space="preserve">11.1 Comportarse responsablemente tanto en las relaciones humanas como en los trabajos a realizar.  11.2 Respetar los procedimientos y normas del centro de trabajo.  </w:t>
      </w:r>
    </w:p>
    <w:p w:rsidR="000B5886" w:rsidRDefault="00DA5302">
      <w:pPr>
        <w:spacing w:after="4" w:line="247" w:lineRule="auto"/>
        <w:ind w:left="1426" w:right="940" w:hanging="10"/>
        <w:jc w:val="both"/>
      </w:pPr>
      <w:r>
        <w:rPr>
          <w:rFonts w:ascii="Arial" w:eastAsia="Arial" w:hAnsi="Arial" w:cs="Arial"/>
        </w:rPr>
        <w:t>11.3 Emprender con diligencia las ta</w:t>
      </w:r>
      <w:r>
        <w:rPr>
          <w:rFonts w:ascii="Arial" w:eastAsia="Arial" w:hAnsi="Arial" w:cs="Arial"/>
        </w:rPr>
        <w:t xml:space="preserve">reas según las instrucciones recibidas, tratando de que se adecuen al ritmo de trabajo de la empresa.  </w:t>
      </w:r>
    </w:p>
    <w:p w:rsidR="000B5886" w:rsidRDefault="00DA5302">
      <w:pPr>
        <w:spacing w:after="4" w:line="247" w:lineRule="auto"/>
        <w:ind w:left="1426" w:right="940" w:hanging="10"/>
        <w:jc w:val="both"/>
      </w:pPr>
      <w:r>
        <w:rPr>
          <w:rFonts w:ascii="Arial" w:eastAsia="Arial" w:hAnsi="Arial" w:cs="Arial"/>
        </w:rPr>
        <w:t xml:space="preserve">11.4 Integrarse en los procesos de producción del centro de trabajo.  </w:t>
      </w:r>
    </w:p>
    <w:p w:rsidR="000B5886" w:rsidRDefault="00DA5302">
      <w:pPr>
        <w:spacing w:after="4" w:line="247" w:lineRule="auto"/>
        <w:ind w:left="1426" w:right="940" w:hanging="10"/>
        <w:jc w:val="both"/>
      </w:pPr>
      <w:r>
        <w:rPr>
          <w:noProof/>
        </w:rPr>
        <mc:AlternateContent>
          <mc:Choice Requires="wpg">
            <w:drawing>
              <wp:anchor distT="0" distB="0" distL="114300" distR="114300" simplePos="0" relativeHeight="251963392"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71470" name="Group 371470"/>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7070" name="Rectangle 37070"/>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Verificación: https://candelaria.</w:t>
                              </w:r>
                              <w:r>
                                <w:rPr>
                                  <w:rFonts w:ascii="Arial" w:eastAsia="Arial" w:hAnsi="Arial" w:cs="Arial"/>
                                  <w:sz w:val="12"/>
                                </w:rPr>
                                <w:t xml:space="preserve">sedelectronica.es/ </w:t>
                              </w:r>
                            </w:p>
                          </w:txbxContent>
                        </wps:txbx>
                        <wps:bodyPr horzOverflow="overflow" vert="horz" lIns="0" tIns="0" rIns="0" bIns="0" rtlCol="0">
                          <a:noAutofit/>
                        </wps:bodyPr>
                      </wps:wsp>
                      <wps:wsp>
                        <wps:cNvPr id="37071" name="Rectangle 37071"/>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236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1470" style="width:12.7031pt;height:281.682pt;position:absolute;mso-position-horizontal-relative:page;mso-position-horizontal:absolute;margin-left:682.278pt;mso-position-vertical-relative:page;margin-top:530.238pt;" coordsize="1613,35773">
                <v:rect id="Rectangle 37070"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7071"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236 de 243 </w:t>
                        </w:r>
                      </w:p>
                    </w:txbxContent>
                  </v:textbox>
                </v:rect>
                <w10:wrap type="square"/>
              </v:group>
            </w:pict>
          </mc:Fallback>
        </mc:AlternateContent>
      </w:r>
      <w:r>
        <w:rPr>
          <w:rFonts w:ascii="Arial" w:eastAsia="Arial" w:hAnsi="Arial" w:cs="Arial"/>
        </w:rPr>
        <w:t xml:space="preserve">11.5 Utilizar los canales de comunicación establecidos.  </w:t>
      </w:r>
    </w:p>
    <w:p w:rsidR="000B5886" w:rsidRDefault="00DA5302">
      <w:pPr>
        <w:spacing w:after="4" w:line="247" w:lineRule="auto"/>
        <w:ind w:left="1426" w:right="940" w:hanging="10"/>
        <w:jc w:val="both"/>
      </w:pPr>
      <w:r>
        <w:rPr>
          <w:rFonts w:ascii="Arial" w:eastAsia="Arial" w:hAnsi="Arial" w:cs="Arial"/>
        </w:rPr>
        <w:t>11.6 Respetar en todo momento las medidas de prevención de riesgos, salud laboral</w:t>
      </w:r>
      <w:r>
        <w:rPr>
          <w:rFonts w:ascii="Arial" w:eastAsia="Arial" w:hAnsi="Arial" w:cs="Arial"/>
        </w:rPr>
        <w:t xml:space="preserve"> y protección del medio ambiente.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SEGUNDA.- CARACTERÍSTICAS DE LA COLABORACIÓN</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Las prácticas laborales de las alumnas/os trabajadoras/es de atención sociosanitaria a personas en domicilio serán prestadas con estricta observancia de las cláusulas del presente Convenio y de las normas internas de Empresa de Inserción Viviendas y Servic</w:t>
      </w:r>
      <w:r>
        <w:rPr>
          <w:rFonts w:ascii="Arial" w:eastAsia="Arial" w:hAnsi="Arial" w:cs="Arial"/>
        </w:rPr>
        <w:t xml:space="preserve">ios Municipales de Candelaria S.L. </w:t>
      </w:r>
    </w:p>
    <w:p w:rsidR="000B5886" w:rsidRDefault="00DA5302">
      <w:pPr>
        <w:spacing w:after="0"/>
        <w:ind w:left="708"/>
      </w:pPr>
      <w:r>
        <w:rPr>
          <w:rFonts w:ascii="Arial" w:eastAsia="Arial" w:hAnsi="Arial" w:cs="Arial"/>
        </w:rPr>
        <w:t xml:space="preserve"> </w:t>
      </w:r>
    </w:p>
    <w:p w:rsidR="000B5886" w:rsidRDefault="00DA5302">
      <w:pPr>
        <w:numPr>
          <w:ilvl w:val="0"/>
          <w:numId w:val="127"/>
        </w:numPr>
        <w:spacing w:after="4" w:line="247" w:lineRule="auto"/>
        <w:ind w:right="940" w:hanging="10"/>
        <w:jc w:val="both"/>
      </w:pPr>
      <w:r>
        <w:rPr>
          <w:rFonts w:ascii="Arial" w:eastAsia="Arial" w:hAnsi="Arial" w:cs="Arial"/>
        </w:rPr>
        <w:t>Con carácter general, Empresa de Inserción Viviendas y Servicios Municipales de Candelaria S.L.  colaborará en la aportación de los recursos humanos, materiales y equipos que permitan la realización de prácticas labora</w:t>
      </w:r>
      <w:r>
        <w:rPr>
          <w:rFonts w:ascii="Arial" w:eastAsia="Arial" w:hAnsi="Arial" w:cs="Arial"/>
        </w:rPr>
        <w:t xml:space="preserve">les del alumnado trabajador, en las que se desarrolle su actuación. El Ayuntamiento de Candelaria suministrará como entidad promotora, la uniformidad y los equipos de protección individual. </w:t>
      </w:r>
    </w:p>
    <w:p w:rsidR="000B5886" w:rsidRDefault="00DA5302">
      <w:pPr>
        <w:spacing w:after="0"/>
        <w:ind w:left="708"/>
      </w:pPr>
      <w:r>
        <w:rPr>
          <w:rFonts w:ascii="Arial" w:eastAsia="Arial" w:hAnsi="Arial" w:cs="Arial"/>
        </w:rPr>
        <w:t xml:space="preserve"> </w:t>
      </w:r>
    </w:p>
    <w:p w:rsidR="000B5886" w:rsidRDefault="00DA5302">
      <w:pPr>
        <w:numPr>
          <w:ilvl w:val="0"/>
          <w:numId w:val="127"/>
        </w:numPr>
        <w:spacing w:after="4" w:line="247" w:lineRule="auto"/>
        <w:ind w:right="940" w:hanging="10"/>
        <w:jc w:val="both"/>
      </w:pPr>
      <w:r>
        <w:rPr>
          <w:rFonts w:ascii="Arial" w:eastAsia="Arial" w:hAnsi="Arial" w:cs="Arial"/>
        </w:rPr>
        <w:t>Empresa de Inserción Viviendas y Servicios Municipales de Cande</w:t>
      </w:r>
      <w:r>
        <w:rPr>
          <w:rFonts w:ascii="Arial" w:eastAsia="Arial" w:hAnsi="Arial" w:cs="Arial"/>
        </w:rPr>
        <w:t xml:space="preserve">laria S.L. asignará una o varias personas responsable/s para la tutorización del alumnado trabajador durante los servicios realizados por el programa de formación en alternancia con el empleo comprendido entre el 22 de junio y el 19 de noviembre de 2021. </w:t>
      </w:r>
    </w:p>
    <w:p w:rsidR="000B5886" w:rsidRDefault="00DA5302">
      <w:pPr>
        <w:spacing w:after="0"/>
        <w:ind w:left="708"/>
      </w:pPr>
      <w:r>
        <w:rPr>
          <w:rFonts w:ascii="Arial" w:eastAsia="Arial" w:hAnsi="Arial" w:cs="Arial"/>
        </w:rPr>
        <w:t xml:space="preserve"> </w:t>
      </w:r>
    </w:p>
    <w:p w:rsidR="000B5886" w:rsidRDefault="00DA5302">
      <w:pPr>
        <w:numPr>
          <w:ilvl w:val="0"/>
          <w:numId w:val="127"/>
        </w:numPr>
        <w:spacing w:after="4" w:line="247" w:lineRule="auto"/>
        <w:ind w:right="940" w:hanging="10"/>
        <w:jc w:val="both"/>
      </w:pPr>
      <w:r>
        <w:rPr>
          <w:rFonts w:ascii="Arial" w:eastAsia="Arial" w:hAnsi="Arial" w:cs="Arial"/>
        </w:rPr>
        <w:t xml:space="preserve">El servicio de atención sociosanitaria a personas en domicilio citado anteriormente, se realizará los lunes, miércoles y viernes. La distribución de los turnos de la/os alumnas/os trabajadoras/es se realizará dentro de la franja horaria de las 8:00 h. a </w:t>
      </w:r>
      <w:r>
        <w:rPr>
          <w:rFonts w:ascii="Arial" w:eastAsia="Arial" w:hAnsi="Arial" w:cs="Arial"/>
        </w:rPr>
        <w:t>las 15:00 h. pudiendo verse modificado para el cumplimiento de los objetivos formativos propios del PFAE-GJ Candelaria te cuida, siendo estas modificaciones comunicadas con antelación.</w:t>
      </w:r>
      <w:r>
        <w:rPr>
          <w:rFonts w:ascii="Arial" w:eastAsia="Arial" w:hAnsi="Arial" w:cs="Arial"/>
          <w:color w:val="FF0000"/>
        </w:rPr>
        <w:t xml:space="preserve"> </w:t>
      </w:r>
    </w:p>
    <w:p w:rsidR="000B5886" w:rsidRDefault="00DA5302">
      <w:pPr>
        <w:spacing w:after="0"/>
        <w:ind w:left="708"/>
      </w:pPr>
      <w:r>
        <w:rPr>
          <w:rFonts w:ascii="Arial" w:eastAsia="Arial" w:hAnsi="Arial" w:cs="Arial"/>
        </w:rPr>
        <w:t xml:space="preserve"> </w:t>
      </w:r>
    </w:p>
    <w:p w:rsidR="000B5886" w:rsidRDefault="00DA5302">
      <w:pPr>
        <w:numPr>
          <w:ilvl w:val="0"/>
          <w:numId w:val="127"/>
        </w:numPr>
        <w:spacing w:after="4" w:line="247" w:lineRule="auto"/>
        <w:ind w:right="940" w:hanging="10"/>
        <w:jc w:val="both"/>
      </w:pPr>
      <w:r>
        <w:rPr>
          <w:rFonts w:ascii="Arial" w:eastAsia="Arial" w:hAnsi="Arial" w:cs="Arial"/>
        </w:rPr>
        <w:t>Periódicamente, según la organización del servicio por parte de la E</w:t>
      </w:r>
      <w:r>
        <w:rPr>
          <w:rFonts w:ascii="Arial" w:eastAsia="Arial" w:hAnsi="Arial" w:cs="Arial"/>
        </w:rPr>
        <w:t>mpresa de Inserción Viviendas y Servicios Municipales de Candelaria S.L., se realizarán rotaciones del alumnado trabajador del PFAE-GJ Candelaria te cuida. Éstas se efectuarán en función del Anexo I del presente Convenio “Listado de alumnas/os trabajadoras</w:t>
      </w:r>
      <w:r>
        <w:rPr>
          <w:rFonts w:ascii="Arial" w:eastAsia="Arial" w:hAnsi="Arial" w:cs="Arial"/>
        </w:rPr>
        <w:t xml:space="preserve">/es asignadas/os a las rotaciones”, con el objetivo de garantizar la adquisición de las competencias de las/os quince alumnas/os trabajadoras/es. Dicho Anexo se facilitará a la Empresa de Inserción Viviendas y Servicios Municipales de Candelaria S.L. </w:t>
      </w:r>
    </w:p>
    <w:p w:rsidR="000B5886" w:rsidRDefault="00DA5302">
      <w:pPr>
        <w:spacing w:after="0"/>
        <w:ind w:left="708"/>
      </w:pPr>
      <w:r>
        <w:rPr>
          <w:rFonts w:ascii="Arial" w:eastAsia="Arial" w:hAnsi="Arial" w:cs="Arial"/>
        </w:rPr>
        <w:t xml:space="preserve"> </w:t>
      </w:r>
    </w:p>
    <w:p w:rsidR="000B5886" w:rsidRDefault="00DA5302">
      <w:pPr>
        <w:numPr>
          <w:ilvl w:val="0"/>
          <w:numId w:val="127"/>
        </w:numPr>
        <w:spacing w:after="4" w:line="247" w:lineRule="auto"/>
        <w:ind w:right="940" w:hanging="10"/>
        <w:jc w:val="both"/>
      </w:pPr>
      <w:r>
        <w:rPr>
          <w:rFonts w:ascii="Arial" w:eastAsia="Arial" w:hAnsi="Arial" w:cs="Arial"/>
        </w:rPr>
        <w:t xml:space="preserve">A </w:t>
      </w:r>
      <w:r>
        <w:rPr>
          <w:rFonts w:ascii="Arial" w:eastAsia="Arial" w:hAnsi="Arial" w:cs="Arial"/>
        </w:rPr>
        <w:t>la finalización de cada rotación, la Empresa de Inserción Viviendas y Servicios Municipales de Candelaria S.L. se compromete a evaluar al alumnado trabajador según el Anexo II: “Ficha de Evaluación integración y comunicación en el centro de trabajo” y cump</w:t>
      </w:r>
      <w:r>
        <w:rPr>
          <w:rFonts w:ascii="Arial" w:eastAsia="Arial" w:hAnsi="Arial" w:cs="Arial"/>
        </w:rPr>
        <w:t>limentar el Anexo III “Ficha de evaluación de trabajo”, aportada por la dirección del PFAE-GJ Candelaria te cuida. Para lo cual la Empresa de Inserción Viviendas y Servicios Municipales de Candelaria S.L designará una persona responsable de servicio por pu</w:t>
      </w:r>
      <w:r>
        <w:rPr>
          <w:rFonts w:ascii="Arial" w:eastAsia="Arial" w:hAnsi="Arial" w:cs="Arial"/>
        </w:rPr>
        <w:t xml:space="preserve">esto.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f). El equipo directivo y docente del PFAE-GJ Candelaria te cuida, realizará visitas a los servicios, con el objetivo de evaluar las competencias adquiridas por el alumnado trabajador a través del ejercicio práctico de sus funciones en la Empresa </w:t>
      </w:r>
      <w:r>
        <w:rPr>
          <w:rFonts w:ascii="Arial" w:eastAsia="Arial" w:hAnsi="Arial" w:cs="Arial"/>
        </w:rPr>
        <w:t xml:space="preserve">de Inserción Viviendas y Servicios Municipales de Candelaria S.L. </w:t>
      </w:r>
    </w:p>
    <w:p w:rsidR="000B5886" w:rsidRDefault="00DA5302">
      <w:pPr>
        <w:spacing w:after="0"/>
        <w:ind w:left="708"/>
      </w:pPr>
      <w:r>
        <w:rPr>
          <w:rFonts w:ascii="Arial" w:eastAsia="Arial" w:hAnsi="Arial" w:cs="Arial"/>
        </w:rPr>
        <w:t xml:space="preserve"> </w:t>
      </w:r>
    </w:p>
    <w:p w:rsidR="000B5886" w:rsidRDefault="00DA5302">
      <w:pPr>
        <w:numPr>
          <w:ilvl w:val="0"/>
          <w:numId w:val="128"/>
        </w:numPr>
        <w:spacing w:after="4" w:line="247" w:lineRule="auto"/>
        <w:ind w:left="894" w:right="940" w:hanging="184"/>
        <w:jc w:val="both"/>
      </w:pPr>
      <w:r>
        <w:rPr>
          <w:noProof/>
        </w:rPr>
        <mc:AlternateContent>
          <mc:Choice Requires="wpg">
            <w:drawing>
              <wp:anchor distT="0" distB="0" distL="114300" distR="114300" simplePos="0" relativeHeight="25196441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72841" name="Group 372841"/>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7204" name="Rectangle 37204"/>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7205" name="Rectangle 37205"/>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237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2841" style="width:12.7031pt;height:281.682pt;position:absolute;mso-position-horizontal-relative:page;mso-position-horizontal:absolute;margin-left:682.278pt;mso-position-vertical-relative:page;margin-top:530.238pt;" coordsize="1613,35773">
                <v:rect id="Rectangle 37204"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7205"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237 de 243 </w:t>
                        </w:r>
                      </w:p>
                    </w:txbxContent>
                  </v:textbox>
                </v:rect>
                <w10:wrap type="square"/>
              </v:group>
            </w:pict>
          </mc:Fallback>
        </mc:AlternateContent>
      </w:r>
      <w:r>
        <w:rPr>
          <w:rFonts w:ascii="Arial" w:eastAsia="Arial" w:hAnsi="Arial" w:cs="Arial"/>
        </w:rPr>
        <w:t>El alumnado trabajador del proyecto PFAE-GJ Candelaria te cuida, se limitarán exclusivamente a cumplir las misiones que le encomiende el/la jefe/a, tutor/a o res</w:t>
      </w:r>
      <w:r>
        <w:rPr>
          <w:rFonts w:ascii="Arial" w:eastAsia="Arial" w:hAnsi="Arial" w:cs="Arial"/>
        </w:rPr>
        <w:t xml:space="preserve">ponsable que le asignen en la Empresa de Inserción Viviendas y Servicios Municipales de Candelaria S.L. </w:t>
      </w:r>
    </w:p>
    <w:p w:rsidR="000B5886" w:rsidRDefault="00DA5302">
      <w:pPr>
        <w:spacing w:after="0"/>
        <w:ind w:left="708"/>
      </w:pPr>
      <w:r>
        <w:rPr>
          <w:rFonts w:ascii="Arial" w:eastAsia="Arial" w:hAnsi="Arial" w:cs="Arial"/>
        </w:rPr>
        <w:t xml:space="preserve"> </w:t>
      </w:r>
    </w:p>
    <w:p w:rsidR="000B5886" w:rsidRDefault="00DA5302">
      <w:pPr>
        <w:numPr>
          <w:ilvl w:val="0"/>
          <w:numId w:val="128"/>
        </w:numPr>
        <w:spacing w:after="4" w:line="247" w:lineRule="auto"/>
        <w:ind w:left="894" w:right="940" w:hanging="184"/>
        <w:jc w:val="both"/>
      </w:pPr>
      <w:r>
        <w:rPr>
          <w:rFonts w:ascii="Arial" w:eastAsia="Arial" w:hAnsi="Arial" w:cs="Arial"/>
        </w:rPr>
        <w:t>Según lo establecido en el Reglamento (CE) nº 1828/2006, de la Comisión de 8 de diciembre de 2006, por el que se fijan normas de desarrollo para el R</w:t>
      </w:r>
      <w:r>
        <w:rPr>
          <w:rFonts w:ascii="Arial" w:eastAsia="Arial" w:hAnsi="Arial" w:cs="Arial"/>
        </w:rPr>
        <w:t>eglamento (CE) nº 1083/2006 y el Reglamento (CE) nº 1081/2006, relativo al deber de información y publicidad estática de la obra o servicio el alumnado trabajador portará los logotipos reglamentarios correspondientes al del Gobierno de Canarias (Servicio C</w:t>
      </w:r>
      <w:r>
        <w:rPr>
          <w:rFonts w:ascii="Arial" w:eastAsia="Arial" w:hAnsi="Arial" w:cs="Arial"/>
        </w:rPr>
        <w:t xml:space="preserve">anario de Empleo), Ministerio de Empleo y Seguridad Social (Servicio Público de Empleo Estatal) y Ayuntamiento de Candelaria como entidad promotora a través de la uniformidad. </w:t>
      </w:r>
    </w:p>
    <w:p w:rsidR="000B5886" w:rsidRDefault="00DA5302">
      <w:pPr>
        <w:spacing w:after="0"/>
        <w:ind w:left="708"/>
      </w:pPr>
      <w:r>
        <w:rPr>
          <w:rFonts w:ascii="Arial" w:eastAsia="Arial" w:hAnsi="Arial" w:cs="Arial"/>
        </w:rPr>
        <w:t xml:space="preserve"> </w:t>
      </w:r>
    </w:p>
    <w:p w:rsidR="000B5886" w:rsidRDefault="00DA5302">
      <w:pPr>
        <w:numPr>
          <w:ilvl w:val="0"/>
          <w:numId w:val="128"/>
        </w:numPr>
        <w:spacing w:after="4" w:line="247" w:lineRule="auto"/>
        <w:ind w:left="894" w:right="940" w:hanging="184"/>
        <w:jc w:val="both"/>
      </w:pPr>
      <w:r>
        <w:rPr>
          <w:rFonts w:ascii="Arial" w:eastAsia="Arial" w:hAnsi="Arial" w:cs="Arial"/>
        </w:rPr>
        <w:t>El Ayuntamiento de Candelaria mantiene una relación laboral con el alumnado t</w:t>
      </w:r>
      <w:r>
        <w:rPr>
          <w:rFonts w:ascii="Arial" w:eastAsia="Arial" w:hAnsi="Arial" w:cs="Arial"/>
        </w:rPr>
        <w:t>rabajador a través de contrato de formación y aprendizaje formalizado desde el día 1 de marzo de 2021 y que finaliza el 30 de noviembre de 2021. No existe vínculo laboral del alumnado con la Empresa de Inserción Viviendas y Servicios Municipales de Candela</w:t>
      </w:r>
      <w:r>
        <w:rPr>
          <w:rFonts w:ascii="Arial" w:eastAsia="Arial" w:hAnsi="Arial" w:cs="Arial"/>
        </w:rPr>
        <w:t xml:space="preserve">ria S.L. </w:t>
      </w:r>
    </w:p>
    <w:p w:rsidR="000B5886" w:rsidRDefault="00DA5302">
      <w:pPr>
        <w:spacing w:after="0"/>
        <w:ind w:left="708"/>
      </w:pPr>
      <w:r>
        <w:rPr>
          <w:rFonts w:ascii="Arial" w:eastAsia="Arial" w:hAnsi="Arial" w:cs="Arial"/>
        </w:rPr>
        <w:t xml:space="preserve"> </w:t>
      </w:r>
    </w:p>
    <w:p w:rsidR="000B5886" w:rsidRDefault="00DA5302">
      <w:pPr>
        <w:numPr>
          <w:ilvl w:val="0"/>
          <w:numId w:val="128"/>
        </w:numPr>
        <w:spacing w:after="4" w:line="247" w:lineRule="auto"/>
        <w:ind w:left="894" w:right="940" w:hanging="184"/>
        <w:jc w:val="both"/>
      </w:pPr>
      <w:r>
        <w:rPr>
          <w:rFonts w:ascii="Arial" w:eastAsia="Arial" w:hAnsi="Arial" w:cs="Arial"/>
        </w:rPr>
        <w:t>El Ayuntamiento de Candelaria responderá ante los accidentes laborales que pudieran sufrir el alumnado trabajador durante el periodo de ejecución y desarrollo del PFAE-GJ Candelaria te cuida a través de la Mutua de Accidentes de Canarias (MAC G</w:t>
      </w:r>
      <w:r>
        <w:rPr>
          <w:rFonts w:ascii="Arial" w:eastAsia="Arial" w:hAnsi="Arial" w:cs="Arial"/>
        </w:rPr>
        <w:t xml:space="preserve">ÜIMAR, en dependencias situadas en el Polígono Industrial de Güímar, Parcela 1A, Manzana C, Edificio Tastusa, locales 5,6 y 7). </w:t>
      </w:r>
    </w:p>
    <w:p w:rsidR="000B5886" w:rsidRDefault="00DA5302">
      <w:pPr>
        <w:spacing w:after="0"/>
        <w:ind w:left="708"/>
      </w:pPr>
      <w:r>
        <w:rPr>
          <w:rFonts w:ascii="Arial" w:eastAsia="Arial" w:hAnsi="Arial" w:cs="Arial"/>
        </w:rPr>
        <w:t xml:space="preserve"> </w:t>
      </w:r>
    </w:p>
    <w:p w:rsidR="000B5886" w:rsidRDefault="00DA5302">
      <w:pPr>
        <w:numPr>
          <w:ilvl w:val="0"/>
          <w:numId w:val="128"/>
        </w:numPr>
        <w:spacing w:after="4" w:line="247" w:lineRule="auto"/>
        <w:ind w:left="894" w:right="940" w:hanging="184"/>
        <w:jc w:val="both"/>
      </w:pPr>
      <w:r>
        <w:rPr>
          <w:rFonts w:ascii="Arial" w:eastAsia="Arial" w:hAnsi="Arial" w:cs="Arial"/>
        </w:rPr>
        <w:t>Correrán por parte del Ayuntamiento de Candelaria todos los daños y perjuicios de cualquier naturaleza que sean causados a te</w:t>
      </w:r>
      <w:r>
        <w:rPr>
          <w:rFonts w:ascii="Arial" w:eastAsia="Arial" w:hAnsi="Arial" w:cs="Arial"/>
        </w:rPr>
        <w:t>rceros por el alumnado trabajador en el ejercicio práctico de sus funciones en el proyecto PFAE- GJ Candelaria te cuida. Para ello, la Corporación local cuenta con una póliza de responsabilidad civil general N.º: 0962070013815 con la aseguradora Mapfre Esp</w:t>
      </w:r>
      <w:r>
        <w:rPr>
          <w:rFonts w:ascii="Arial" w:eastAsia="Arial" w:hAnsi="Arial" w:cs="Arial"/>
        </w:rPr>
        <w:t xml:space="preserve">aña Compañía de Seguros y Reaseguros S.L. </w:t>
      </w:r>
    </w:p>
    <w:p w:rsidR="000B5886" w:rsidRDefault="00DA5302">
      <w:pPr>
        <w:spacing w:after="0"/>
        <w:ind w:left="708"/>
      </w:pPr>
      <w:r>
        <w:rPr>
          <w:rFonts w:ascii="Arial" w:eastAsia="Arial" w:hAnsi="Arial" w:cs="Arial"/>
        </w:rPr>
        <w:t xml:space="preserve"> </w:t>
      </w:r>
    </w:p>
    <w:p w:rsidR="000B5886" w:rsidRDefault="00DA5302">
      <w:pPr>
        <w:numPr>
          <w:ilvl w:val="0"/>
          <w:numId w:val="128"/>
        </w:numPr>
        <w:spacing w:after="4" w:line="247" w:lineRule="auto"/>
        <w:ind w:left="894" w:right="940" w:hanging="184"/>
        <w:jc w:val="both"/>
      </w:pPr>
      <w:r>
        <w:rPr>
          <w:rFonts w:ascii="Arial" w:eastAsia="Arial" w:hAnsi="Arial" w:cs="Arial"/>
        </w:rPr>
        <w:t xml:space="preserve">El alumnado trabajador están obligados a: </w:t>
      </w:r>
    </w:p>
    <w:p w:rsidR="000B5886" w:rsidRDefault="00DA5302">
      <w:pPr>
        <w:spacing w:after="4" w:line="247" w:lineRule="auto"/>
        <w:ind w:left="720" w:right="940" w:hanging="10"/>
        <w:jc w:val="both"/>
      </w:pPr>
      <w:r>
        <w:rPr>
          <w:rFonts w:ascii="Arial" w:eastAsia="Arial" w:hAnsi="Arial" w:cs="Arial"/>
        </w:rPr>
        <w:t xml:space="preserve">1 º.- Cumplir el horario en el centro de trabajo y rotaciones asignadas. </w:t>
      </w:r>
    </w:p>
    <w:p w:rsidR="000B5886" w:rsidRDefault="00DA5302">
      <w:pPr>
        <w:spacing w:after="4" w:line="247" w:lineRule="auto"/>
        <w:ind w:left="720" w:right="940" w:hanging="10"/>
        <w:jc w:val="both"/>
      </w:pPr>
      <w:r>
        <w:rPr>
          <w:rFonts w:ascii="Arial" w:eastAsia="Arial" w:hAnsi="Arial" w:cs="Arial"/>
        </w:rPr>
        <w:t>2º.- Asumir la responsabilidad de guardar confidencialidad respecto a los datos a los que teng</w:t>
      </w:r>
      <w:r>
        <w:rPr>
          <w:rFonts w:ascii="Arial" w:eastAsia="Arial" w:hAnsi="Arial" w:cs="Arial"/>
        </w:rPr>
        <w:t xml:space="preserve">a acceso por razón de las obras o servicios a ejecutar, sin perjuicio de las responsabilidades civiles y penales que se deriven de su incumplimiento. </w:t>
      </w:r>
    </w:p>
    <w:p w:rsidR="000B5886" w:rsidRDefault="00DA5302">
      <w:pPr>
        <w:spacing w:after="4" w:line="247" w:lineRule="auto"/>
        <w:ind w:left="720" w:right="940" w:hanging="10"/>
        <w:jc w:val="both"/>
      </w:pPr>
      <w:r>
        <w:rPr>
          <w:rFonts w:ascii="Arial" w:eastAsia="Arial" w:hAnsi="Arial" w:cs="Arial"/>
        </w:rPr>
        <w:t xml:space="preserve">3º.- Respeto a las normas de la entidad colaboradora. </w:t>
      </w:r>
    </w:p>
    <w:p w:rsidR="000B5886" w:rsidRDefault="00DA5302">
      <w:pPr>
        <w:spacing w:after="4" w:line="247" w:lineRule="auto"/>
        <w:ind w:left="720" w:right="940" w:hanging="10"/>
        <w:jc w:val="both"/>
      </w:pPr>
      <w:r>
        <w:rPr>
          <w:rFonts w:ascii="Arial" w:eastAsia="Arial" w:hAnsi="Arial" w:cs="Arial"/>
        </w:rPr>
        <w:t>4º.- Cumplimiento de las normas de prevención de r</w:t>
      </w:r>
      <w:r>
        <w:rPr>
          <w:rFonts w:ascii="Arial" w:eastAsia="Arial" w:hAnsi="Arial" w:cs="Arial"/>
        </w:rPr>
        <w:t xml:space="preserve">iesgos laborales. </w:t>
      </w:r>
    </w:p>
    <w:p w:rsidR="000B5886" w:rsidRDefault="00DA5302">
      <w:pPr>
        <w:spacing w:after="0"/>
        <w:ind w:left="708"/>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ll) En ningún caso el alumnado trabajador ejercerá labores de sustitución de otras y otros trabajadores contratados como por la Empresa de Inserción Viviendas y Servicios Municipales de Candelaria S.L. y realizarán su actividad práctic</w:t>
      </w:r>
      <w:r>
        <w:rPr>
          <w:rFonts w:ascii="Arial" w:eastAsia="Arial" w:hAnsi="Arial" w:cs="Arial"/>
        </w:rPr>
        <w:t xml:space="preserve">a siempre bajo supervisión y contacto directo con el personal contratado a tal fin.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3"/>
        <w:ind w:left="703" w:hanging="10"/>
      </w:pPr>
      <w:r>
        <w:rPr>
          <w:rFonts w:ascii="Arial" w:eastAsia="Arial" w:hAnsi="Arial" w:cs="Arial"/>
          <w:b/>
          <w:u w:val="single" w:color="000000"/>
        </w:rPr>
        <w:t>TERCERA.-  CONFIDENCIALIDAD</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El personal directivo y docente con relación con la Empresa de Inserción Viviendas y Servicios Municipales de Candelaria S.L., igualmente deberá guardar estricta confidencialidad respecto a los datos a los que tenga acceso por razón del servicio, sin perju</w:t>
      </w:r>
      <w:r>
        <w:rPr>
          <w:rFonts w:ascii="Arial" w:eastAsia="Arial" w:hAnsi="Arial" w:cs="Arial"/>
        </w:rPr>
        <w:t xml:space="preserve">icio de las responsabilidades civiles y penales que se deriven de su incumplimiento. </w:t>
      </w:r>
    </w:p>
    <w:p w:rsidR="000B5886" w:rsidRDefault="00DA5302">
      <w:pPr>
        <w:spacing w:after="0"/>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CUARTA.- VIGENCIA</w:t>
      </w:r>
      <w:r>
        <w:rPr>
          <w:rFonts w:ascii="Arial" w:eastAsia="Arial" w:hAnsi="Arial" w:cs="Arial"/>
          <w:b/>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965440"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72617" name="Group 37261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7346" name="Rectangle 37346"/>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7347" name="Rectangle 37347"/>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Documento firmado electrónicamente desde la p</w:t>
                              </w:r>
                              <w:r>
                                <w:rPr>
                                  <w:rFonts w:ascii="Arial" w:eastAsia="Arial" w:hAnsi="Arial" w:cs="Arial"/>
                                  <w:sz w:val="12"/>
                                </w:rPr>
                                <w:t xml:space="preserve">lataforma esPublico Gestiona | Página 238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2617" style="width:12.7031pt;height:281.682pt;position:absolute;mso-position-horizontal-relative:page;mso-position-horizontal:absolute;margin-left:682.278pt;mso-position-vertical-relative:page;margin-top:530.238pt;" coordsize="1613,35773">
                <v:rect id="Rectangle 37346"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7347"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238 de 243 </w:t>
                        </w:r>
                      </w:p>
                    </w:txbxContent>
                  </v:textbox>
                </v:rect>
                <w10:wrap type="square"/>
              </v:group>
            </w:pict>
          </mc:Fallback>
        </mc:AlternateContent>
      </w:r>
      <w:r>
        <w:rPr>
          <w:rFonts w:ascii="Arial" w:eastAsia="Arial" w:hAnsi="Arial" w:cs="Arial"/>
        </w:rPr>
        <w:t>El presente convenio entrará en vigor desde el día su firma y finalizará el 19 de noviembre de 2021 siempre que no mediase denuncia expresa y por escrito por alguna de las partes con una antelación de un me</w:t>
      </w:r>
      <w:r>
        <w:rPr>
          <w:rFonts w:ascii="Arial" w:eastAsia="Arial" w:hAnsi="Arial" w:cs="Arial"/>
        </w:rPr>
        <w:t xml:space="preserve">s.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QUINTA.- TRATAMIENTO DE DATOS</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En relación al tratamiento de datos de carácter personal, ambas entidades, en el desarrollo de los servicios objeto del presente Convenio, atenderán las disposiciones de obligado cumplimiento establecidas en el Reglam</w:t>
      </w:r>
      <w:r>
        <w:rPr>
          <w:rFonts w:ascii="Arial" w:eastAsia="Arial" w:hAnsi="Arial" w:cs="Arial"/>
        </w:rPr>
        <w:t xml:space="preserve">ento (UE) 679/2016, conocido como “Reglamento General de Protección de Datos” o “RGPD”, así como con la Ley Orgánica 3/2018, de 5 de diciembre, de Protección de Datos Personales y de garantía de los derechos digitales.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3"/>
        <w:ind w:left="703" w:hanging="10"/>
      </w:pPr>
      <w:r>
        <w:rPr>
          <w:rFonts w:ascii="Arial" w:eastAsia="Arial" w:hAnsi="Arial" w:cs="Arial"/>
          <w:b/>
          <w:u w:val="single" w:color="000000"/>
        </w:rPr>
        <w:t>SEXTA.- CAUSAS DE EXTINCIÓN</w:t>
      </w: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Serán causas de extinción del convenio: </w:t>
      </w:r>
    </w:p>
    <w:p w:rsidR="000B5886" w:rsidRDefault="00DA5302">
      <w:pPr>
        <w:numPr>
          <w:ilvl w:val="0"/>
          <w:numId w:val="129"/>
        </w:numPr>
        <w:spacing w:after="4" w:line="247" w:lineRule="auto"/>
        <w:ind w:right="940" w:hanging="259"/>
        <w:jc w:val="both"/>
      </w:pPr>
      <w:r>
        <w:rPr>
          <w:rFonts w:ascii="Arial" w:eastAsia="Arial" w:hAnsi="Arial" w:cs="Arial"/>
        </w:rPr>
        <w:t xml:space="preserve">La expiración del plazo para el que se firmó. </w:t>
      </w:r>
    </w:p>
    <w:p w:rsidR="000B5886" w:rsidRDefault="00DA5302">
      <w:pPr>
        <w:numPr>
          <w:ilvl w:val="0"/>
          <w:numId w:val="129"/>
        </w:numPr>
        <w:spacing w:after="4" w:line="247" w:lineRule="auto"/>
        <w:ind w:right="940" w:hanging="259"/>
        <w:jc w:val="both"/>
      </w:pPr>
      <w:r>
        <w:rPr>
          <w:rFonts w:ascii="Arial" w:eastAsia="Arial" w:hAnsi="Arial" w:cs="Arial"/>
        </w:rPr>
        <w:t xml:space="preserve">El cese de la actividad de la Empresa de Inserción Viviendas y Servicios Municipales de Candelaria S.L. </w:t>
      </w:r>
    </w:p>
    <w:p w:rsidR="000B5886" w:rsidRDefault="00DA5302">
      <w:pPr>
        <w:numPr>
          <w:ilvl w:val="0"/>
          <w:numId w:val="129"/>
        </w:numPr>
        <w:spacing w:after="4" w:line="247" w:lineRule="auto"/>
        <w:ind w:right="940" w:hanging="259"/>
        <w:jc w:val="both"/>
      </w:pPr>
      <w:r>
        <w:rPr>
          <w:rFonts w:ascii="Arial" w:eastAsia="Arial" w:hAnsi="Arial" w:cs="Arial"/>
        </w:rPr>
        <w:t>Fuerza mayor que imposibilite el desarrollo de los servicios pr</w:t>
      </w:r>
      <w:r>
        <w:rPr>
          <w:rFonts w:ascii="Arial" w:eastAsia="Arial" w:hAnsi="Arial" w:cs="Arial"/>
        </w:rPr>
        <w:t xml:space="preserve">ogramados. </w:t>
      </w:r>
    </w:p>
    <w:p w:rsidR="000B5886" w:rsidRDefault="00DA5302">
      <w:pPr>
        <w:numPr>
          <w:ilvl w:val="0"/>
          <w:numId w:val="129"/>
        </w:numPr>
        <w:spacing w:after="4" w:line="247" w:lineRule="auto"/>
        <w:ind w:right="940" w:hanging="259"/>
        <w:jc w:val="both"/>
      </w:pPr>
      <w:r>
        <w:rPr>
          <w:rFonts w:ascii="Arial" w:eastAsia="Arial" w:hAnsi="Arial" w:cs="Arial"/>
        </w:rPr>
        <w:t xml:space="preserve">El mutuo acuerdo entre las partes firmantes del mismo. </w:t>
      </w:r>
    </w:p>
    <w:p w:rsidR="000B5886" w:rsidRDefault="00DA5302">
      <w:pPr>
        <w:numPr>
          <w:ilvl w:val="0"/>
          <w:numId w:val="129"/>
        </w:numPr>
        <w:spacing w:after="4" w:line="247" w:lineRule="auto"/>
        <w:ind w:right="940" w:hanging="259"/>
        <w:jc w:val="both"/>
      </w:pPr>
      <w:r>
        <w:rPr>
          <w:rFonts w:ascii="Arial" w:eastAsia="Arial" w:hAnsi="Arial" w:cs="Arial"/>
        </w:rPr>
        <w:t xml:space="preserve">El incumplimiento de alguna de las cláusulas establecidas en el convenio. </w:t>
      </w:r>
    </w:p>
    <w:p w:rsidR="000B5886" w:rsidRDefault="00DA5302">
      <w:pPr>
        <w:numPr>
          <w:ilvl w:val="0"/>
          <w:numId w:val="129"/>
        </w:numPr>
        <w:spacing w:after="4" w:line="247" w:lineRule="auto"/>
        <w:ind w:right="940" w:hanging="259"/>
        <w:jc w:val="both"/>
      </w:pPr>
      <w:r>
        <w:rPr>
          <w:rFonts w:ascii="Arial" w:eastAsia="Arial" w:hAnsi="Arial" w:cs="Arial"/>
        </w:rPr>
        <w:t xml:space="preserve">La denuncia del convenio por cualquiera de las partes, siempre que se hubiese realizado con una antelación suficiente a la fecha de finalización.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b/>
        </w:rPr>
        <w:t xml:space="preserve"> </w:t>
      </w: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 xml:space="preserve">Y así, en base a lo expuesto, ambas partes suscriben el presente documento, por triplicado ejemplar, en </w:t>
      </w:r>
      <w:r>
        <w:rPr>
          <w:rFonts w:ascii="Arial" w:eastAsia="Arial" w:hAnsi="Arial" w:cs="Arial"/>
        </w:rPr>
        <w:t xml:space="preserve">el lugar y fecha señalados en el encabezamiento. </w:t>
      </w:r>
    </w:p>
    <w:p w:rsidR="000B5886" w:rsidRDefault="00DA5302">
      <w:pPr>
        <w:spacing w:after="105"/>
        <w:ind w:right="182"/>
        <w:jc w:val="center"/>
      </w:pPr>
      <w:r>
        <w:rPr>
          <w:rFonts w:ascii="Arial" w:eastAsia="Arial" w:hAnsi="Arial" w:cs="Arial"/>
        </w:rPr>
        <w:t xml:space="preserve"> </w:t>
      </w:r>
    </w:p>
    <w:p w:rsidR="000B5886" w:rsidRDefault="00DA5302">
      <w:pPr>
        <w:spacing w:after="0"/>
        <w:ind w:right="182"/>
        <w:jc w:val="center"/>
      </w:pPr>
      <w:r>
        <w:rPr>
          <w:rFonts w:ascii="Arial" w:eastAsia="Arial" w:hAnsi="Arial" w:cs="Arial"/>
        </w:rPr>
        <w:t xml:space="preserve"> </w:t>
      </w:r>
    </w:p>
    <w:p w:rsidR="000B5886" w:rsidRDefault="00DA5302">
      <w:pPr>
        <w:tabs>
          <w:tab w:val="center" w:pos="2302"/>
          <w:tab w:val="center" w:pos="4249"/>
          <w:tab w:val="center" w:pos="4957"/>
          <w:tab w:val="center" w:pos="6856"/>
        </w:tabs>
        <w:spacing w:after="4" w:line="247" w:lineRule="auto"/>
      </w:pPr>
      <w:r>
        <w:tab/>
      </w:r>
      <w:r>
        <w:rPr>
          <w:rFonts w:ascii="Arial" w:eastAsia="Arial" w:hAnsi="Arial" w:cs="Arial"/>
        </w:rPr>
        <w:t xml:space="preserve"> LA ALCALDESA-PRESIDENTA,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LA PRESIDENTA, </w:t>
      </w:r>
    </w:p>
    <w:p w:rsidR="000B5886" w:rsidRDefault="00DA5302">
      <w:pPr>
        <w:tabs>
          <w:tab w:val="center" w:pos="2266"/>
          <w:tab w:val="center" w:pos="4249"/>
          <w:tab w:val="center" w:pos="4957"/>
          <w:tab w:val="center" w:pos="7225"/>
        </w:tabs>
        <w:spacing w:after="4" w:line="247" w:lineRule="auto"/>
      </w:pPr>
      <w:r>
        <w:tab/>
      </w:r>
      <w:r>
        <w:rPr>
          <w:rFonts w:ascii="Arial" w:eastAsia="Arial" w:hAnsi="Arial" w:cs="Arial"/>
        </w:rPr>
        <w:t xml:space="preserve"> María Concepción Brito Núñez.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María Concepción Brito Núñez            </w:t>
      </w:r>
    </w:p>
    <w:p w:rsidR="000B5886" w:rsidRDefault="00DA5302">
      <w:pPr>
        <w:spacing w:after="0"/>
        <w:ind w:right="888"/>
        <w:jc w:val="right"/>
      </w:pPr>
      <w:r>
        <w:rPr>
          <w:rFonts w:ascii="Arial" w:eastAsia="Arial" w:hAnsi="Arial" w:cs="Arial"/>
        </w:rPr>
        <w:t xml:space="preserve"> </w:t>
      </w:r>
    </w:p>
    <w:p w:rsidR="000B5886" w:rsidRDefault="00DA5302">
      <w:pPr>
        <w:spacing w:after="0"/>
        <w:ind w:right="888"/>
        <w:jc w:val="right"/>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10" w:right="245" w:hanging="10"/>
        <w:jc w:val="center"/>
      </w:pPr>
      <w:r>
        <w:rPr>
          <w:rFonts w:ascii="Arial" w:eastAsia="Arial" w:hAnsi="Arial" w:cs="Arial"/>
        </w:rPr>
        <w:t xml:space="preserve">Vº. Bº  EL SECRETARIO MUNICIPAL </w:t>
      </w:r>
    </w:p>
    <w:p w:rsidR="000B5886" w:rsidRDefault="00DA5302">
      <w:pPr>
        <w:spacing w:after="0"/>
        <w:ind w:left="10" w:right="242" w:hanging="10"/>
        <w:jc w:val="center"/>
      </w:pPr>
      <w:r>
        <w:rPr>
          <w:rFonts w:ascii="Arial" w:eastAsia="Arial" w:hAnsi="Arial" w:cs="Arial"/>
        </w:rPr>
        <w:t xml:space="preserve">Octavio Manuel Fernández Hernández </w:t>
      </w:r>
    </w:p>
    <w:p w:rsidR="000B5886" w:rsidRDefault="00DA5302">
      <w:pPr>
        <w:spacing w:after="0"/>
        <w:ind w:right="182"/>
        <w:jc w:val="center"/>
      </w:pP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pStyle w:val="Ttulo2"/>
        <w:shd w:val="clear" w:color="auto" w:fill="auto"/>
        <w:ind w:left="477" w:right="708"/>
        <w:jc w:val="center"/>
      </w:pPr>
      <w:r>
        <w:rPr>
          <w:shd w:val="clear" w:color="auto" w:fill="auto"/>
        </w:rPr>
        <w:t xml:space="preserve">ANEXO I </w:t>
      </w:r>
    </w:p>
    <w:p w:rsidR="000B5886" w:rsidRDefault="00DA5302">
      <w:pPr>
        <w:spacing w:after="0"/>
        <w:ind w:right="182"/>
        <w:jc w:val="center"/>
      </w:pPr>
      <w:r>
        <w:rPr>
          <w:rFonts w:ascii="Arial" w:eastAsia="Arial" w:hAnsi="Arial" w:cs="Arial"/>
          <w:b/>
        </w:rPr>
        <w:t xml:space="preserve"> </w:t>
      </w:r>
    </w:p>
    <w:p w:rsidR="000B5886" w:rsidRDefault="00DA5302">
      <w:pPr>
        <w:spacing w:after="3" w:line="248" w:lineRule="auto"/>
        <w:ind w:left="703" w:right="940" w:hanging="10"/>
        <w:jc w:val="both"/>
      </w:pPr>
      <w:r>
        <w:rPr>
          <w:rFonts w:ascii="Arial" w:eastAsia="Arial" w:hAnsi="Arial" w:cs="Arial"/>
          <w:b/>
        </w:rPr>
        <w:t xml:space="preserve">LISTADO DE ALUMNAS/OS TRABAJADORAS/ES ASIGNADOS A LAS ROTACIONES. </w:t>
      </w:r>
    </w:p>
    <w:p w:rsidR="000B5886" w:rsidRDefault="00DA5302">
      <w:pPr>
        <w:spacing w:after="0"/>
        <w:ind w:left="708"/>
      </w:pPr>
      <w:r>
        <w:rPr>
          <w:rFonts w:ascii="Arial" w:eastAsia="Arial" w:hAnsi="Arial" w:cs="Arial"/>
          <w:b/>
        </w:rPr>
        <w:t xml:space="preserve"> </w:t>
      </w:r>
    </w:p>
    <w:p w:rsidR="000B5886" w:rsidRDefault="00DA5302">
      <w:pPr>
        <w:spacing w:after="4" w:line="247" w:lineRule="auto"/>
        <w:ind w:left="720" w:right="940" w:hanging="10"/>
        <w:jc w:val="both"/>
      </w:pPr>
      <w:r>
        <w:rPr>
          <w:rFonts w:ascii="Arial" w:eastAsia="Arial" w:hAnsi="Arial" w:cs="Arial"/>
        </w:rPr>
        <w:t xml:space="preserve">Entidad: Ayuntamiento de Candelaria. </w:t>
      </w:r>
    </w:p>
    <w:p w:rsidR="000B5886" w:rsidRDefault="00DA5302">
      <w:pPr>
        <w:spacing w:after="4" w:line="247" w:lineRule="auto"/>
        <w:ind w:left="720" w:right="940" w:hanging="10"/>
        <w:jc w:val="both"/>
      </w:pPr>
      <w:r>
        <w:rPr>
          <w:rFonts w:ascii="Arial" w:eastAsia="Arial" w:hAnsi="Arial" w:cs="Arial"/>
        </w:rPr>
        <w:t xml:space="preserve">Proyecto: PFAE-GJ Candelaria te cuida.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966464"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73818" name="Group 373818"/>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7673" name="Rectangle 3767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Cód. Validación: 7PTF7XZMN53EQQ6W4NHHWX7S6 | Ve</w:t>
                              </w:r>
                              <w:r>
                                <w:rPr>
                                  <w:rFonts w:ascii="Arial" w:eastAsia="Arial" w:hAnsi="Arial" w:cs="Arial"/>
                                  <w:sz w:val="12"/>
                                </w:rPr>
                                <w:t xml:space="preserve">rificación: https://candelaria.sedelectronica.es/ </w:t>
                              </w:r>
                            </w:p>
                          </w:txbxContent>
                        </wps:txbx>
                        <wps:bodyPr horzOverflow="overflow" vert="horz" lIns="0" tIns="0" rIns="0" bIns="0" rtlCol="0">
                          <a:noAutofit/>
                        </wps:bodyPr>
                      </wps:wsp>
                      <wps:wsp>
                        <wps:cNvPr id="37674" name="Rectangle 37674"/>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239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3818" style="width:12.7031pt;height:281.682pt;position:absolute;mso-position-horizontal-relative:page;mso-position-horizontal:absolute;margin-left:682.278pt;mso-position-vertical-relative:page;margin-top:530.238pt;" coordsize="1613,35773">
                <v:rect id="Rectangle 3767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7674"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239 de 243 </w:t>
                        </w:r>
                      </w:p>
                    </w:txbxContent>
                  </v:textbox>
                </v:rect>
                <w10:wrap type="topAndBottom"/>
              </v:group>
            </w:pict>
          </mc:Fallback>
        </mc:AlternateContent>
      </w:r>
      <w:r>
        <w:rPr>
          <w:rFonts w:ascii="Arial" w:eastAsia="Arial" w:hAnsi="Arial" w:cs="Arial"/>
        </w:rPr>
        <w:t xml:space="preserve">Especialidad: Atención social a personas en domicilio. </w:t>
      </w:r>
    </w:p>
    <w:p w:rsidR="000B5886" w:rsidRDefault="00DA5302">
      <w:pPr>
        <w:spacing w:after="0"/>
        <w:ind w:left="708"/>
      </w:pPr>
      <w:r>
        <w:rPr>
          <w:rFonts w:ascii="Arial" w:eastAsia="Arial" w:hAnsi="Arial" w:cs="Arial"/>
          <w:b/>
        </w:rPr>
        <w:t xml:space="preserve"> </w:t>
      </w:r>
    </w:p>
    <w:tbl>
      <w:tblPr>
        <w:tblStyle w:val="TableGrid"/>
        <w:tblW w:w="6167" w:type="dxa"/>
        <w:tblInd w:w="2408" w:type="dxa"/>
        <w:tblCellMar>
          <w:top w:w="9" w:type="dxa"/>
          <w:left w:w="67" w:type="dxa"/>
          <w:bottom w:w="0" w:type="dxa"/>
          <w:right w:w="115" w:type="dxa"/>
        </w:tblCellMar>
        <w:tblLook w:val="04A0" w:firstRow="1" w:lastRow="0" w:firstColumn="1" w:lastColumn="0" w:noHBand="0" w:noVBand="1"/>
      </w:tblPr>
      <w:tblGrid>
        <w:gridCol w:w="3793"/>
        <w:gridCol w:w="2374"/>
      </w:tblGrid>
      <w:tr w:rsidR="000B5886">
        <w:trPr>
          <w:trHeight w:val="267"/>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42"/>
              <w:jc w:val="center"/>
            </w:pPr>
            <w:r>
              <w:rPr>
                <w:rFonts w:ascii="Arial" w:eastAsia="Arial" w:hAnsi="Arial" w:cs="Arial"/>
              </w:rPr>
              <w:t xml:space="preserve">NOMBRE Y APELLIDOS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DNI </w:t>
            </w:r>
          </w:p>
        </w:tc>
      </w:tr>
      <w:tr w:rsidR="000B5886">
        <w:trPr>
          <w:trHeight w:val="264"/>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Josué Alonso Morales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***3452** </w:t>
            </w:r>
          </w:p>
        </w:tc>
      </w:tr>
      <w:tr w:rsidR="000B5886">
        <w:trPr>
          <w:trHeight w:val="264"/>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Tamara Alonso Ortega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***5282**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Adtemexi Álvarez Campos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***2173**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Shairy Barrera Arteaga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***5861**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Cristhian José Caraballero Fariña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***3995**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Darío Caraballero Fariña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***5761**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Jennifer Omaira Díaz Marrero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***3577** </w:t>
            </w:r>
          </w:p>
        </w:tc>
      </w:tr>
      <w:tr w:rsidR="000B5886">
        <w:trPr>
          <w:trHeight w:val="264"/>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Corina Díaz Rivero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***3672**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Ana María Díez García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***9504**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Lourdes Nazaret Fumero Díaz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***6226**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Davinia Jiménez Acevedo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***6388**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Carolina Montes Martín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***7530**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Keivin Manuel Ramos Ávila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***4796** </w:t>
            </w:r>
          </w:p>
        </w:tc>
      </w:tr>
      <w:tr w:rsidR="000B5886">
        <w:trPr>
          <w:trHeight w:val="265"/>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Naira Rodríguez Fernández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***8822</w:t>
            </w:r>
            <w:r>
              <w:rPr>
                <w:rFonts w:ascii="Arial" w:eastAsia="Arial" w:hAnsi="Arial" w:cs="Arial"/>
              </w:rPr>
              <w:t xml:space="preserve">** </w:t>
            </w:r>
          </w:p>
        </w:tc>
      </w:tr>
      <w:tr w:rsidR="000B5886">
        <w:trPr>
          <w:trHeight w:val="266"/>
        </w:trPr>
        <w:tc>
          <w:tcPr>
            <w:tcW w:w="3793"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rPr>
              <w:t xml:space="preserve">Thairi Rodríguez Gómez </w:t>
            </w:r>
          </w:p>
        </w:tc>
        <w:tc>
          <w:tcPr>
            <w:tcW w:w="2374"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rPr>
              <w:t xml:space="preserve">***5612** </w:t>
            </w:r>
          </w:p>
        </w:tc>
      </w:tr>
    </w:tbl>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left="708"/>
      </w:pPr>
      <w:r>
        <w:rPr>
          <w:rFonts w:ascii="Arial" w:eastAsia="Arial" w:hAnsi="Arial" w:cs="Arial"/>
          <w:b/>
        </w:rPr>
        <w:t xml:space="preserve"> </w:t>
      </w:r>
    </w:p>
    <w:p w:rsidR="000B5886" w:rsidRDefault="00DA5302">
      <w:pPr>
        <w:spacing w:after="0"/>
        <w:ind w:right="182"/>
        <w:jc w:val="center"/>
      </w:pPr>
      <w:r>
        <w:rPr>
          <w:rFonts w:ascii="Arial" w:eastAsia="Arial" w:hAnsi="Arial" w:cs="Arial"/>
          <w:b/>
        </w:rPr>
        <w:t xml:space="preserve"> </w:t>
      </w:r>
    </w:p>
    <w:p w:rsidR="000B5886" w:rsidRDefault="00DA5302">
      <w:pPr>
        <w:spacing w:after="0"/>
        <w:ind w:left="477" w:right="710" w:hanging="10"/>
        <w:jc w:val="center"/>
      </w:pPr>
      <w:r>
        <w:rPr>
          <w:rFonts w:ascii="Arial" w:eastAsia="Arial" w:hAnsi="Arial" w:cs="Arial"/>
          <w:b/>
        </w:rPr>
        <w:t xml:space="preserve">ANEXO II </w:t>
      </w:r>
    </w:p>
    <w:p w:rsidR="000B5886" w:rsidRDefault="00DA5302">
      <w:pPr>
        <w:spacing w:after="0"/>
        <w:ind w:right="182"/>
        <w:jc w:val="center"/>
      </w:pPr>
      <w:r>
        <w:rPr>
          <w:rFonts w:ascii="Arial" w:eastAsia="Arial" w:hAnsi="Arial" w:cs="Arial"/>
          <w:b/>
        </w:rPr>
        <w:t xml:space="preserve"> </w:t>
      </w:r>
    </w:p>
    <w:p w:rsidR="000B5886" w:rsidRDefault="00DA5302">
      <w:pPr>
        <w:pStyle w:val="Ttulo2"/>
        <w:shd w:val="clear" w:color="auto" w:fill="auto"/>
        <w:spacing w:after="16"/>
        <w:ind w:left="477" w:right="711"/>
        <w:jc w:val="center"/>
      </w:pPr>
      <w:r>
        <w:rPr>
          <w:shd w:val="clear" w:color="auto" w:fill="auto"/>
        </w:rPr>
        <w:t xml:space="preserve">FICHA DE EVALUACIÓN </w:t>
      </w:r>
    </w:p>
    <w:p w:rsidR="000B5886" w:rsidRDefault="00DA5302">
      <w:pPr>
        <w:spacing w:after="19"/>
        <w:ind w:right="182"/>
        <w:jc w:val="center"/>
      </w:pPr>
      <w:r>
        <w:rPr>
          <w:rFonts w:ascii="Arial" w:eastAsia="Arial" w:hAnsi="Arial" w:cs="Arial"/>
          <w:b/>
        </w:rPr>
        <w:t xml:space="preserve"> </w:t>
      </w:r>
    </w:p>
    <w:p w:rsidR="000B5886" w:rsidRDefault="00DA5302">
      <w:pPr>
        <w:spacing w:after="29" w:line="248" w:lineRule="auto"/>
        <w:ind w:left="2127" w:right="940" w:hanging="10"/>
        <w:jc w:val="both"/>
      </w:pPr>
      <w:r>
        <w:rPr>
          <w:rFonts w:ascii="Arial" w:eastAsia="Arial" w:hAnsi="Arial" w:cs="Arial"/>
          <w:b/>
        </w:rPr>
        <w:t xml:space="preserve">INTEGRACIÓN Y COMUNICACIÓN EN EL CENTRO DE TRABAJO </w:t>
      </w:r>
    </w:p>
    <w:p w:rsidR="000B5886" w:rsidRDefault="00DA5302">
      <w:pPr>
        <w:spacing w:after="4" w:line="247" w:lineRule="auto"/>
        <w:ind w:left="720" w:right="940" w:hanging="10"/>
        <w:jc w:val="both"/>
      </w:pPr>
      <w:r>
        <w:rPr>
          <w:rFonts w:ascii="Arial" w:eastAsia="Arial" w:hAnsi="Arial" w:cs="Arial"/>
        </w:rPr>
        <w:t xml:space="preserve">Entidad: Ayuntamiento de Candelaria </w:t>
      </w:r>
    </w:p>
    <w:p w:rsidR="000B5886" w:rsidRDefault="00DA5302">
      <w:pPr>
        <w:spacing w:after="4" w:line="246" w:lineRule="auto"/>
        <w:ind w:left="703" w:right="4670" w:hanging="10"/>
      </w:pPr>
      <w:r>
        <w:rPr>
          <w:rFonts w:ascii="Arial" w:eastAsia="Arial" w:hAnsi="Arial" w:cs="Arial"/>
        </w:rPr>
        <w:t xml:space="preserve">Proyecto: PFAE-GJ CANDELARIA TE CUIDA </w:t>
      </w:r>
      <w:r>
        <w:rPr>
          <w:rFonts w:ascii="Arial" w:eastAsia="Arial" w:hAnsi="Arial" w:cs="Arial"/>
        </w:rPr>
        <w:t xml:space="preserve">Especialidad: Atención social a personas en domicilio Periodo del servicio: </w:t>
      </w:r>
    </w:p>
    <w:p w:rsidR="000B5886" w:rsidRDefault="00DA5302">
      <w:pPr>
        <w:spacing w:after="0"/>
        <w:ind w:left="708"/>
      </w:pPr>
      <w:r>
        <w:rPr>
          <w:noProof/>
        </w:rPr>
        <mc:AlternateContent>
          <mc:Choice Requires="wpg">
            <w:drawing>
              <wp:anchor distT="0" distB="0" distL="114300" distR="114300" simplePos="0" relativeHeight="251967488"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74713" name="Group 374713"/>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7983" name="Rectangle 3798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7984" name="Rectangle 37984"/>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w:t>
                              </w:r>
                              <w:r>
                                <w:rPr>
                                  <w:rFonts w:ascii="Arial" w:eastAsia="Arial" w:hAnsi="Arial" w:cs="Arial"/>
                                  <w:sz w:val="12"/>
                                </w:rPr>
                                <w:t xml:space="preserve">Página 240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4713" style="width:12.7031pt;height:281.682pt;position:absolute;mso-position-horizontal-relative:page;mso-position-horizontal:absolute;margin-left:682.278pt;mso-position-vertical-relative:page;margin-top:530.238pt;" coordsize="1613,35773">
                <v:rect id="Rectangle 3798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7984"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240 de 243 </w:t>
                        </w:r>
                      </w:p>
                    </w:txbxContent>
                  </v:textbox>
                </v:rect>
                <w10:wrap type="square"/>
              </v:group>
            </w:pict>
          </mc:Fallback>
        </mc:AlternateContent>
      </w:r>
      <w:r>
        <w:rPr>
          <w:rFonts w:ascii="Arial" w:eastAsia="Arial" w:hAnsi="Arial" w:cs="Arial"/>
        </w:rPr>
        <w:t xml:space="preserve"> </w:t>
      </w:r>
    </w:p>
    <w:tbl>
      <w:tblPr>
        <w:tblStyle w:val="TableGrid"/>
        <w:tblW w:w="9609" w:type="dxa"/>
        <w:tblInd w:w="714" w:type="dxa"/>
        <w:tblCellMar>
          <w:top w:w="8" w:type="dxa"/>
          <w:left w:w="106" w:type="dxa"/>
          <w:bottom w:w="0" w:type="dxa"/>
          <w:right w:w="53" w:type="dxa"/>
        </w:tblCellMar>
        <w:tblLook w:val="04A0" w:firstRow="1" w:lastRow="0" w:firstColumn="1" w:lastColumn="0" w:noHBand="0" w:noVBand="1"/>
      </w:tblPr>
      <w:tblGrid>
        <w:gridCol w:w="2952"/>
        <w:gridCol w:w="1549"/>
        <w:gridCol w:w="1702"/>
        <w:gridCol w:w="1560"/>
        <w:gridCol w:w="1845"/>
      </w:tblGrid>
      <w:tr w:rsidR="000B5886">
        <w:trPr>
          <w:trHeight w:val="686"/>
        </w:trPr>
        <w:tc>
          <w:tcPr>
            <w:tcW w:w="7764" w:type="dxa"/>
            <w:gridSpan w:val="4"/>
            <w:tcBorders>
              <w:top w:val="single" w:sz="4" w:space="0" w:color="000000"/>
              <w:left w:val="single" w:sz="4" w:space="0" w:color="000000"/>
              <w:bottom w:val="single" w:sz="4" w:space="0" w:color="000000"/>
              <w:right w:val="nil"/>
            </w:tcBorders>
            <w:shd w:val="clear" w:color="auto" w:fill="D9D9D9"/>
          </w:tcPr>
          <w:p w:rsidR="000B5886" w:rsidRDefault="00DA5302">
            <w:pPr>
              <w:spacing w:after="17"/>
              <w:ind w:left="1846"/>
              <w:jc w:val="center"/>
            </w:pPr>
            <w:r>
              <w:rPr>
                <w:rFonts w:ascii="Arial" w:eastAsia="Arial" w:hAnsi="Arial" w:cs="Arial"/>
                <w:b/>
                <w:sz w:val="20"/>
              </w:rPr>
              <w:t xml:space="preserve"> </w:t>
            </w:r>
          </w:p>
          <w:p w:rsidR="000B5886" w:rsidRDefault="00DA5302">
            <w:pPr>
              <w:spacing w:after="0"/>
              <w:ind w:right="63"/>
              <w:jc w:val="right"/>
            </w:pPr>
            <w:r>
              <w:rPr>
                <w:rFonts w:ascii="Arial" w:eastAsia="Arial" w:hAnsi="Arial" w:cs="Arial"/>
                <w:b/>
                <w:sz w:val="20"/>
              </w:rPr>
              <w:t>Servicio de Atención sociosanitaria a personas en domicilio</w:t>
            </w:r>
            <w:r>
              <w:rPr>
                <w:rFonts w:ascii="Arial" w:eastAsia="Arial" w:hAnsi="Arial" w:cs="Arial"/>
                <w:sz w:val="20"/>
              </w:rPr>
              <w:t xml:space="preserve"> </w:t>
            </w:r>
          </w:p>
        </w:tc>
        <w:tc>
          <w:tcPr>
            <w:tcW w:w="1845" w:type="dxa"/>
            <w:tcBorders>
              <w:top w:val="single" w:sz="4" w:space="0" w:color="000000"/>
              <w:left w:val="nil"/>
              <w:bottom w:val="single" w:sz="4" w:space="0" w:color="000000"/>
              <w:right w:val="single" w:sz="4" w:space="0" w:color="000000"/>
            </w:tcBorders>
            <w:shd w:val="clear" w:color="auto" w:fill="D9D9D9"/>
          </w:tcPr>
          <w:p w:rsidR="000B5886" w:rsidRDefault="000B5886"/>
        </w:tc>
      </w:tr>
      <w:tr w:rsidR="000B5886">
        <w:trPr>
          <w:trHeight w:val="1297"/>
        </w:trPr>
        <w:tc>
          <w:tcPr>
            <w:tcW w:w="2952" w:type="dxa"/>
            <w:tcBorders>
              <w:top w:val="single" w:sz="4" w:space="0" w:color="000000"/>
              <w:left w:val="single" w:sz="4" w:space="0" w:color="000000"/>
              <w:bottom w:val="single" w:sz="4" w:space="0" w:color="000000"/>
              <w:right w:val="single" w:sz="4" w:space="0" w:color="000000"/>
            </w:tcBorders>
            <w:shd w:val="clear" w:color="auto" w:fill="D9D9D9"/>
          </w:tcPr>
          <w:p w:rsidR="000B5886" w:rsidRDefault="00DA5302">
            <w:pPr>
              <w:spacing w:after="0"/>
              <w:ind w:right="56"/>
              <w:jc w:val="center"/>
            </w:pPr>
            <w:r>
              <w:rPr>
                <w:rFonts w:ascii="Arial" w:eastAsia="Arial" w:hAnsi="Arial" w:cs="Arial"/>
                <w:sz w:val="20"/>
              </w:rPr>
              <w:t xml:space="preserve">FOTO </w:t>
            </w:r>
          </w:p>
          <w:p w:rsidR="000B5886" w:rsidRDefault="00DA5302">
            <w:pPr>
              <w:spacing w:after="0"/>
              <w:ind w:right="56"/>
              <w:jc w:val="center"/>
            </w:pPr>
            <w:r>
              <w:rPr>
                <w:rFonts w:ascii="Arial" w:eastAsia="Arial" w:hAnsi="Arial" w:cs="Arial"/>
                <w:sz w:val="20"/>
              </w:rPr>
              <w:t xml:space="preserve">DEL ALUMNO/A </w:t>
            </w:r>
          </w:p>
          <w:p w:rsidR="000B5886" w:rsidRDefault="00DA5302">
            <w:pPr>
              <w:spacing w:after="0"/>
              <w:ind w:right="56"/>
              <w:jc w:val="center"/>
            </w:pPr>
            <w:r>
              <w:rPr>
                <w:rFonts w:ascii="Arial" w:eastAsia="Arial" w:hAnsi="Arial" w:cs="Arial"/>
                <w:sz w:val="20"/>
              </w:rPr>
              <w:t xml:space="preserve">TRABAJADOR/A </w:t>
            </w:r>
          </w:p>
        </w:tc>
        <w:tc>
          <w:tcPr>
            <w:tcW w:w="4811" w:type="dxa"/>
            <w:gridSpan w:val="3"/>
            <w:tcBorders>
              <w:top w:val="single" w:sz="4" w:space="0" w:color="000000"/>
              <w:left w:val="single" w:sz="4" w:space="0" w:color="000000"/>
              <w:bottom w:val="single" w:sz="4" w:space="0" w:color="000000"/>
              <w:right w:val="nil"/>
            </w:tcBorders>
          </w:tcPr>
          <w:p w:rsidR="000B5886" w:rsidRDefault="00DA5302">
            <w:pPr>
              <w:spacing w:after="0"/>
              <w:ind w:left="3"/>
            </w:pPr>
            <w:r>
              <w:rPr>
                <w:rFonts w:ascii="Arial" w:eastAsia="Arial" w:hAnsi="Arial" w:cs="Arial"/>
                <w:sz w:val="20"/>
              </w:rPr>
              <w:t xml:space="preserve"> </w:t>
            </w:r>
          </w:p>
          <w:p w:rsidR="000B5886" w:rsidRDefault="00DA5302">
            <w:pPr>
              <w:spacing w:after="0"/>
              <w:ind w:right="324"/>
              <w:jc w:val="right"/>
            </w:pPr>
            <w:r>
              <w:rPr>
                <w:rFonts w:ascii="Arial" w:eastAsia="Arial" w:hAnsi="Arial" w:cs="Arial"/>
                <w:sz w:val="20"/>
              </w:rPr>
              <w:t xml:space="preserve">NOMBRE Y APELLIDOS </w:t>
            </w:r>
          </w:p>
        </w:tc>
        <w:tc>
          <w:tcPr>
            <w:tcW w:w="1845" w:type="dxa"/>
            <w:tcBorders>
              <w:top w:val="single" w:sz="4" w:space="0" w:color="000000"/>
              <w:left w:val="nil"/>
              <w:bottom w:val="single" w:sz="4" w:space="0" w:color="000000"/>
              <w:right w:val="single" w:sz="4" w:space="0" w:color="000000"/>
            </w:tcBorders>
          </w:tcPr>
          <w:p w:rsidR="000B5886" w:rsidRDefault="000B5886"/>
        </w:tc>
      </w:tr>
      <w:tr w:rsidR="000B5886">
        <w:trPr>
          <w:trHeight w:val="930"/>
        </w:trPr>
        <w:tc>
          <w:tcPr>
            <w:tcW w:w="295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right="1"/>
              <w:jc w:val="center"/>
            </w:pPr>
            <w:r>
              <w:rPr>
                <w:rFonts w:ascii="Arial" w:eastAsia="Arial" w:hAnsi="Arial" w:cs="Arial"/>
                <w:b/>
                <w:sz w:val="20"/>
              </w:rPr>
              <w:t xml:space="preserve"> </w:t>
            </w:r>
          </w:p>
          <w:p w:rsidR="000B5886" w:rsidRDefault="00DA5302">
            <w:pPr>
              <w:spacing w:after="0"/>
              <w:ind w:right="56"/>
              <w:jc w:val="center"/>
            </w:pPr>
            <w:r>
              <w:rPr>
                <w:rFonts w:ascii="Arial" w:eastAsia="Arial" w:hAnsi="Arial" w:cs="Arial"/>
                <w:b/>
                <w:sz w:val="20"/>
              </w:rPr>
              <w:t xml:space="preserve">CRITERIOS DE </w:t>
            </w:r>
          </w:p>
          <w:p w:rsidR="000B5886" w:rsidRDefault="00DA5302">
            <w:pPr>
              <w:spacing w:after="0"/>
              <w:ind w:right="58"/>
              <w:jc w:val="center"/>
            </w:pPr>
            <w:r>
              <w:rPr>
                <w:rFonts w:ascii="Arial" w:eastAsia="Arial" w:hAnsi="Arial" w:cs="Arial"/>
                <w:b/>
                <w:sz w:val="20"/>
              </w:rPr>
              <w:t xml:space="preserve">EVALUACION </w:t>
            </w:r>
          </w:p>
          <w:p w:rsidR="000B5886" w:rsidRDefault="00DA5302">
            <w:pPr>
              <w:spacing w:after="0"/>
              <w:ind w:right="1"/>
              <w:jc w:val="center"/>
            </w:pPr>
            <w:r>
              <w:rPr>
                <w:rFonts w:ascii="Arial" w:eastAsia="Arial" w:hAnsi="Arial" w:cs="Arial"/>
                <w:b/>
                <w:sz w:val="20"/>
              </w:rPr>
              <w:t xml:space="preserve"> </w:t>
            </w:r>
          </w:p>
        </w:tc>
        <w:tc>
          <w:tcPr>
            <w:tcW w:w="1549" w:type="dxa"/>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ind w:right="56"/>
              <w:jc w:val="center"/>
            </w:pPr>
            <w:r>
              <w:rPr>
                <w:rFonts w:ascii="Arial" w:eastAsia="Arial" w:hAnsi="Arial" w:cs="Arial"/>
                <w:sz w:val="20"/>
              </w:rPr>
              <w:t xml:space="preserve">Mal </w:t>
            </w:r>
          </w:p>
        </w:tc>
        <w:tc>
          <w:tcPr>
            <w:tcW w:w="1702" w:type="dxa"/>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ind w:right="59"/>
              <w:jc w:val="center"/>
            </w:pPr>
            <w:r>
              <w:rPr>
                <w:rFonts w:ascii="Arial" w:eastAsia="Arial" w:hAnsi="Arial" w:cs="Arial"/>
                <w:sz w:val="20"/>
              </w:rPr>
              <w:t xml:space="preserve">Regular </w:t>
            </w:r>
          </w:p>
        </w:tc>
        <w:tc>
          <w:tcPr>
            <w:tcW w:w="1560" w:type="dxa"/>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ind w:right="58"/>
              <w:jc w:val="center"/>
            </w:pPr>
            <w:r>
              <w:rPr>
                <w:rFonts w:ascii="Arial" w:eastAsia="Arial" w:hAnsi="Arial" w:cs="Arial"/>
                <w:sz w:val="20"/>
              </w:rPr>
              <w:t xml:space="preserve">Bien </w:t>
            </w:r>
          </w:p>
        </w:tc>
        <w:tc>
          <w:tcPr>
            <w:tcW w:w="1845" w:type="dxa"/>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ind w:right="59"/>
              <w:jc w:val="center"/>
            </w:pPr>
            <w:r>
              <w:rPr>
                <w:rFonts w:ascii="Arial" w:eastAsia="Arial" w:hAnsi="Arial" w:cs="Arial"/>
                <w:sz w:val="20"/>
              </w:rPr>
              <w:t xml:space="preserve">Muy Bien </w:t>
            </w:r>
          </w:p>
        </w:tc>
      </w:tr>
      <w:tr w:rsidR="000B5886">
        <w:trPr>
          <w:trHeight w:val="470"/>
        </w:trPr>
        <w:tc>
          <w:tcPr>
            <w:tcW w:w="2952" w:type="dxa"/>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ind w:left="1"/>
            </w:pPr>
            <w:r>
              <w:rPr>
                <w:rFonts w:ascii="Arial" w:eastAsia="Arial" w:hAnsi="Arial" w:cs="Arial"/>
                <w:sz w:val="20"/>
              </w:rPr>
              <w:t xml:space="preserve">Puntualidad en los servicios </w:t>
            </w:r>
          </w:p>
        </w:tc>
        <w:tc>
          <w:tcPr>
            <w:tcW w:w="154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sz w:val="20"/>
              </w:rPr>
              <w:t xml:space="preserve"> </w:t>
            </w:r>
          </w:p>
          <w:p w:rsidR="000B5886" w:rsidRDefault="00DA5302">
            <w:pPr>
              <w:spacing w:after="0"/>
              <w:ind w:left="3"/>
            </w:pPr>
            <w:r>
              <w:rPr>
                <w:rFonts w:ascii="Arial" w:eastAsia="Arial" w:hAnsi="Arial" w:cs="Arial"/>
                <w:sz w:val="2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84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 </w:t>
            </w:r>
          </w:p>
        </w:tc>
      </w:tr>
      <w:tr w:rsidR="000B5886">
        <w:trPr>
          <w:trHeight w:val="471"/>
        </w:trPr>
        <w:tc>
          <w:tcPr>
            <w:tcW w:w="295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pPr>
            <w:r>
              <w:rPr>
                <w:rFonts w:ascii="Arial" w:eastAsia="Arial" w:hAnsi="Arial" w:cs="Arial"/>
                <w:sz w:val="20"/>
              </w:rPr>
              <w:t xml:space="preserve">Comportamiento responsable en el servicio de trabajo  </w:t>
            </w:r>
          </w:p>
        </w:tc>
        <w:tc>
          <w:tcPr>
            <w:tcW w:w="154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sz w:val="2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84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 </w:t>
            </w:r>
          </w:p>
        </w:tc>
      </w:tr>
      <w:tr w:rsidR="000B5886">
        <w:trPr>
          <w:trHeight w:val="470"/>
        </w:trPr>
        <w:tc>
          <w:tcPr>
            <w:tcW w:w="295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jc w:val="both"/>
            </w:pPr>
            <w:r>
              <w:rPr>
                <w:rFonts w:ascii="Arial" w:eastAsia="Arial" w:hAnsi="Arial" w:cs="Arial"/>
                <w:sz w:val="20"/>
              </w:rPr>
              <w:t xml:space="preserve">Respeto a los procedimientos y normas del servicio. </w:t>
            </w:r>
          </w:p>
        </w:tc>
        <w:tc>
          <w:tcPr>
            <w:tcW w:w="154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sz w:val="2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84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 </w:t>
            </w:r>
          </w:p>
        </w:tc>
      </w:tr>
      <w:tr w:rsidR="000B5886">
        <w:trPr>
          <w:trHeight w:val="698"/>
        </w:trPr>
        <w:tc>
          <w:tcPr>
            <w:tcW w:w="295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right="57"/>
              <w:jc w:val="both"/>
            </w:pPr>
            <w:r>
              <w:rPr>
                <w:rFonts w:ascii="Arial" w:eastAsia="Arial" w:hAnsi="Arial" w:cs="Arial"/>
                <w:sz w:val="20"/>
              </w:rPr>
              <w:t xml:space="preserve">Interpretación y ejecución con diligencia las instrucciones recibidas.  </w:t>
            </w:r>
          </w:p>
        </w:tc>
        <w:tc>
          <w:tcPr>
            <w:tcW w:w="154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sz w:val="2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84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 </w:t>
            </w:r>
          </w:p>
        </w:tc>
      </w:tr>
      <w:tr w:rsidR="000B5886">
        <w:trPr>
          <w:trHeight w:val="701"/>
        </w:trPr>
        <w:tc>
          <w:tcPr>
            <w:tcW w:w="295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right="57"/>
              <w:jc w:val="both"/>
            </w:pPr>
            <w:r>
              <w:rPr>
                <w:rFonts w:ascii="Arial" w:eastAsia="Arial" w:hAnsi="Arial" w:cs="Arial"/>
                <w:sz w:val="20"/>
              </w:rPr>
              <w:t xml:space="preserve">Utilización de los canales de comunicación establecidos en el centro de trabajo . </w:t>
            </w:r>
          </w:p>
        </w:tc>
        <w:tc>
          <w:tcPr>
            <w:tcW w:w="154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sz w:val="2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84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 </w:t>
            </w:r>
          </w:p>
        </w:tc>
      </w:tr>
      <w:tr w:rsidR="000B5886">
        <w:trPr>
          <w:trHeight w:val="528"/>
        </w:trPr>
        <w:tc>
          <w:tcPr>
            <w:tcW w:w="295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jc w:val="both"/>
            </w:pPr>
            <w:r>
              <w:rPr>
                <w:rFonts w:ascii="Arial" w:eastAsia="Arial" w:hAnsi="Arial" w:cs="Arial"/>
                <w:sz w:val="20"/>
              </w:rPr>
              <w:t xml:space="preserve">Adecuación al ritmo de trabajo de la empresa.  </w:t>
            </w:r>
          </w:p>
        </w:tc>
        <w:tc>
          <w:tcPr>
            <w:tcW w:w="154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sz w:val="2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84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 </w:t>
            </w:r>
          </w:p>
        </w:tc>
      </w:tr>
      <w:tr w:rsidR="000B5886">
        <w:trPr>
          <w:trHeight w:val="931"/>
        </w:trPr>
        <w:tc>
          <w:tcPr>
            <w:tcW w:w="295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1" w:right="57"/>
              <w:jc w:val="both"/>
            </w:pPr>
            <w:r>
              <w:rPr>
                <w:rFonts w:ascii="Arial" w:eastAsia="Arial" w:hAnsi="Arial" w:cs="Arial"/>
                <w:sz w:val="20"/>
              </w:rPr>
              <w:t xml:space="preserve">Seguimiento de las normativas de prevención de riesgos, salud laboral y protección del medio ambiente.   </w:t>
            </w:r>
          </w:p>
        </w:tc>
        <w:tc>
          <w:tcPr>
            <w:tcW w:w="1549"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sz w:val="2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 </w:t>
            </w:r>
          </w:p>
        </w:tc>
        <w:tc>
          <w:tcPr>
            <w:tcW w:w="1845" w:type="dxa"/>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sz w:val="20"/>
              </w:rPr>
              <w:t xml:space="preserve"> </w:t>
            </w:r>
          </w:p>
        </w:tc>
      </w:tr>
      <w:tr w:rsidR="000B5886">
        <w:trPr>
          <w:trHeight w:val="1174"/>
        </w:trPr>
        <w:tc>
          <w:tcPr>
            <w:tcW w:w="7764" w:type="dxa"/>
            <w:gridSpan w:val="4"/>
            <w:tcBorders>
              <w:top w:val="single" w:sz="4" w:space="0" w:color="000000"/>
              <w:left w:val="single" w:sz="4" w:space="0" w:color="000000"/>
              <w:bottom w:val="single" w:sz="4" w:space="0" w:color="000000"/>
              <w:right w:val="nil"/>
            </w:tcBorders>
          </w:tcPr>
          <w:p w:rsidR="000B5886" w:rsidRDefault="00DA5302">
            <w:pPr>
              <w:spacing w:after="0"/>
              <w:ind w:left="1"/>
            </w:pPr>
            <w:r>
              <w:rPr>
                <w:rFonts w:ascii="Arial" w:eastAsia="Arial" w:hAnsi="Arial" w:cs="Arial"/>
                <w:sz w:val="20"/>
              </w:rPr>
              <w:t xml:space="preserve"> </w:t>
            </w:r>
          </w:p>
          <w:p w:rsidR="000B5886" w:rsidRDefault="00DA5302">
            <w:pPr>
              <w:spacing w:after="0"/>
              <w:ind w:left="1"/>
            </w:pPr>
            <w:r>
              <w:rPr>
                <w:rFonts w:ascii="Arial" w:eastAsia="Arial" w:hAnsi="Arial" w:cs="Arial"/>
                <w:b/>
                <w:sz w:val="20"/>
              </w:rPr>
              <w:t xml:space="preserve">OBSERVACIONES: </w:t>
            </w:r>
          </w:p>
          <w:p w:rsidR="000B5886" w:rsidRDefault="00DA5302">
            <w:pPr>
              <w:spacing w:after="0"/>
              <w:ind w:left="1"/>
            </w:pPr>
            <w:r>
              <w:rPr>
                <w:rFonts w:ascii="Arial" w:eastAsia="Arial" w:hAnsi="Arial" w:cs="Arial"/>
                <w:sz w:val="20"/>
              </w:rPr>
              <w:t xml:space="preserve"> </w:t>
            </w:r>
          </w:p>
          <w:p w:rsidR="000B5886" w:rsidRDefault="00DA5302">
            <w:pPr>
              <w:spacing w:after="0"/>
              <w:ind w:left="1"/>
            </w:pPr>
            <w:r>
              <w:rPr>
                <w:rFonts w:ascii="Arial" w:eastAsia="Arial" w:hAnsi="Arial" w:cs="Arial"/>
                <w:sz w:val="20"/>
              </w:rPr>
              <w:t xml:space="preserve"> </w:t>
            </w:r>
          </w:p>
          <w:p w:rsidR="000B5886" w:rsidRDefault="00DA5302">
            <w:pPr>
              <w:spacing w:after="0"/>
              <w:ind w:left="1"/>
            </w:pPr>
            <w:r>
              <w:rPr>
                <w:rFonts w:ascii="Arial" w:eastAsia="Arial" w:hAnsi="Arial" w:cs="Arial"/>
                <w:sz w:val="20"/>
              </w:rPr>
              <w:t xml:space="preserve"> </w:t>
            </w:r>
          </w:p>
        </w:tc>
        <w:tc>
          <w:tcPr>
            <w:tcW w:w="1845" w:type="dxa"/>
            <w:tcBorders>
              <w:top w:val="single" w:sz="4" w:space="0" w:color="000000"/>
              <w:left w:val="nil"/>
              <w:bottom w:val="single" w:sz="4" w:space="0" w:color="000000"/>
              <w:right w:val="single" w:sz="4" w:space="0" w:color="000000"/>
            </w:tcBorders>
          </w:tcPr>
          <w:p w:rsidR="000B5886" w:rsidRDefault="000B5886"/>
        </w:tc>
      </w:tr>
    </w:tbl>
    <w:p w:rsidR="000B5886" w:rsidRDefault="00DA5302">
      <w:pPr>
        <w:spacing w:after="136"/>
        <w:ind w:left="2700" w:hanging="10"/>
      </w:pPr>
      <w:r>
        <w:rPr>
          <w:rFonts w:ascii="Arial" w:eastAsia="Arial" w:hAnsi="Arial" w:cs="Arial"/>
          <w:sz w:val="20"/>
        </w:rPr>
        <w:t xml:space="preserve">En Candelaria, a ……. de………………………………. de 2021. </w:t>
      </w:r>
    </w:p>
    <w:p w:rsidR="000B5886" w:rsidRDefault="00DA5302">
      <w:pPr>
        <w:spacing w:after="103"/>
        <w:ind w:left="10" w:right="247" w:hanging="10"/>
        <w:jc w:val="center"/>
      </w:pPr>
      <w:r>
        <w:rPr>
          <w:rFonts w:ascii="Arial" w:eastAsia="Arial" w:hAnsi="Arial" w:cs="Arial"/>
          <w:sz w:val="20"/>
        </w:rPr>
        <w:t xml:space="preserve">Fdo:………………………………………. </w:t>
      </w:r>
    </w:p>
    <w:p w:rsidR="000B5886" w:rsidRDefault="00DA5302">
      <w:pPr>
        <w:spacing w:after="133"/>
        <w:ind w:left="10" w:right="1907" w:hanging="10"/>
        <w:jc w:val="right"/>
      </w:pPr>
      <w:r>
        <w:rPr>
          <w:rFonts w:ascii="Arial" w:eastAsia="Arial" w:hAnsi="Arial" w:cs="Arial"/>
          <w:sz w:val="20"/>
        </w:rPr>
        <w:t xml:space="preserve">(Responsable del servicio del alumnado trabajador del PFAE-GJ Candelaria te cuida). </w:t>
      </w:r>
    </w:p>
    <w:p w:rsidR="000B5886" w:rsidRDefault="00DA5302">
      <w:pPr>
        <w:spacing w:after="3"/>
        <w:ind w:left="4986" w:hanging="10"/>
      </w:pPr>
      <w:r>
        <w:rPr>
          <w:rFonts w:ascii="Arial" w:eastAsia="Arial" w:hAnsi="Arial" w:cs="Arial"/>
          <w:b/>
          <w:u w:val="single" w:color="000000"/>
        </w:rPr>
        <w:t>ANEXO III</w:t>
      </w:r>
      <w:r>
        <w:rPr>
          <w:rFonts w:ascii="Arial" w:eastAsia="Arial" w:hAnsi="Arial" w:cs="Arial"/>
          <w:b/>
        </w:rPr>
        <w:t xml:space="preserve"> </w:t>
      </w:r>
    </w:p>
    <w:p w:rsidR="000B5886" w:rsidRDefault="00DA5302">
      <w:pPr>
        <w:spacing w:after="0"/>
        <w:ind w:right="182"/>
        <w:jc w:val="center"/>
      </w:pPr>
      <w:r>
        <w:rPr>
          <w:rFonts w:ascii="Arial" w:eastAsia="Arial" w:hAnsi="Arial" w:cs="Arial"/>
          <w:b/>
        </w:rPr>
        <w:t xml:space="preserve"> </w:t>
      </w:r>
    </w:p>
    <w:p w:rsidR="000B5886" w:rsidRDefault="00DA5302">
      <w:pPr>
        <w:spacing w:after="0"/>
        <w:ind w:right="182"/>
        <w:jc w:val="center"/>
      </w:pPr>
      <w:r>
        <w:rPr>
          <w:rFonts w:ascii="Arial" w:eastAsia="Arial" w:hAnsi="Arial" w:cs="Arial"/>
          <w:b/>
        </w:rPr>
        <w:t xml:space="preserve"> </w:t>
      </w:r>
    </w:p>
    <w:p w:rsidR="000B5886" w:rsidRDefault="00DA5302">
      <w:pPr>
        <w:spacing w:after="0"/>
        <w:ind w:right="3727"/>
        <w:jc w:val="right"/>
      </w:pPr>
      <w:r>
        <w:rPr>
          <w:rFonts w:ascii="Arial" w:eastAsia="Arial" w:hAnsi="Arial" w:cs="Arial"/>
          <w:b/>
        </w:rPr>
        <w:t xml:space="preserve">FICHA DE EVALUACIÓN DE TRABAJO </w:t>
      </w:r>
    </w:p>
    <w:p w:rsidR="000B5886" w:rsidRDefault="00DA5302">
      <w:pPr>
        <w:spacing w:after="0"/>
        <w:ind w:left="708"/>
      </w:pPr>
      <w:r>
        <w:rPr>
          <w:rFonts w:ascii="Arial" w:eastAsia="Arial" w:hAnsi="Arial" w:cs="Arial"/>
          <w:b/>
        </w:rPr>
        <w:t xml:space="preserve"> </w:t>
      </w:r>
    </w:p>
    <w:p w:rsidR="000B5886" w:rsidRDefault="00DA5302">
      <w:pPr>
        <w:spacing w:after="4" w:line="247" w:lineRule="auto"/>
        <w:ind w:left="720" w:right="940" w:hanging="10"/>
        <w:jc w:val="both"/>
      </w:pPr>
      <w:r>
        <w:rPr>
          <w:noProof/>
        </w:rPr>
        <mc:AlternateContent>
          <mc:Choice Requires="wpg">
            <w:drawing>
              <wp:anchor distT="0" distB="0" distL="114300" distR="114300" simplePos="0" relativeHeight="251968512"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75974" name="Group 375974"/>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8293" name="Rectangle 38293"/>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8294" name="Rectangle 38294"/>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241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5974" style="width:12.7031pt;height:281.682pt;position:absolute;mso-position-horizontal-relative:page;mso-position-horizontal:absolute;margin-left:682.278pt;mso-position-vertical-relative:page;margin-top:530.238pt;" coordsize="1613,35773">
                <v:rect id="Rectangle 38293"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8294"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241 de 243 </w:t>
                        </w:r>
                      </w:p>
                    </w:txbxContent>
                  </v:textbox>
                </v:rect>
                <w10:wrap type="topAndBottom"/>
              </v:group>
            </w:pict>
          </mc:Fallback>
        </mc:AlternateContent>
      </w:r>
      <w:r>
        <w:rPr>
          <w:rFonts w:ascii="Arial" w:eastAsia="Arial" w:hAnsi="Arial" w:cs="Arial"/>
        </w:rPr>
        <w:t xml:space="preserve">Entidad: Ayuntamiento de Candelaria </w:t>
      </w:r>
    </w:p>
    <w:p w:rsidR="000B5886" w:rsidRDefault="00DA5302">
      <w:pPr>
        <w:spacing w:after="4" w:line="247" w:lineRule="auto"/>
        <w:ind w:left="720" w:right="940" w:hanging="10"/>
        <w:jc w:val="both"/>
      </w:pPr>
      <w:r>
        <w:rPr>
          <w:rFonts w:ascii="Arial" w:eastAsia="Arial" w:hAnsi="Arial" w:cs="Arial"/>
        </w:rPr>
        <w:t>Proyecto: PFAE-GJ Candel</w:t>
      </w:r>
      <w:r>
        <w:rPr>
          <w:rFonts w:ascii="Arial" w:eastAsia="Arial" w:hAnsi="Arial" w:cs="Arial"/>
        </w:rPr>
        <w:t xml:space="preserve">aria te cuida </w:t>
      </w:r>
    </w:p>
    <w:p w:rsidR="000B5886" w:rsidRDefault="00DA5302">
      <w:pPr>
        <w:spacing w:after="4" w:line="247" w:lineRule="auto"/>
        <w:ind w:left="720" w:right="3063" w:hanging="10"/>
        <w:jc w:val="both"/>
      </w:pPr>
      <w:r>
        <w:rPr>
          <w:rFonts w:ascii="Arial" w:eastAsia="Arial" w:hAnsi="Arial" w:cs="Arial"/>
        </w:rPr>
        <w:t xml:space="preserve">Especialidad: Atención social a personas dependientes en domicilio Nombre del responsable de sevicio: </w:t>
      </w:r>
    </w:p>
    <w:p w:rsidR="000B5886" w:rsidRDefault="00DA5302">
      <w:pPr>
        <w:tabs>
          <w:tab w:val="center" w:pos="1699"/>
        </w:tabs>
        <w:spacing w:after="4" w:line="247" w:lineRule="auto"/>
      </w:pPr>
      <w:r>
        <w:rPr>
          <w:rFonts w:ascii="Arial" w:eastAsia="Arial" w:hAnsi="Arial" w:cs="Arial"/>
        </w:rPr>
        <w:t xml:space="preserve">  </w:t>
      </w:r>
      <w:r>
        <w:rPr>
          <w:rFonts w:ascii="Arial" w:eastAsia="Arial" w:hAnsi="Arial" w:cs="Arial"/>
        </w:rPr>
        <w:tab/>
        <w:t xml:space="preserve">Periodo del servicio:  </w:t>
      </w:r>
    </w:p>
    <w:p w:rsidR="000B5886" w:rsidRDefault="00DA5302">
      <w:pPr>
        <w:spacing w:after="0"/>
      </w:pPr>
      <w:r>
        <w:rPr>
          <w:rFonts w:ascii="Times New Roman" w:eastAsia="Times New Roman" w:hAnsi="Times New Roman" w:cs="Times New Roman"/>
          <w:b/>
          <w:sz w:val="24"/>
        </w:rPr>
        <w:t xml:space="preserve"> </w:t>
      </w:r>
    </w:p>
    <w:tbl>
      <w:tblPr>
        <w:tblStyle w:val="TableGrid"/>
        <w:tblW w:w="9609" w:type="dxa"/>
        <w:tblInd w:w="714" w:type="dxa"/>
        <w:tblCellMar>
          <w:top w:w="6" w:type="dxa"/>
          <w:left w:w="106" w:type="dxa"/>
          <w:bottom w:w="0" w:type="dxa"/>
          <w:right w:w="0" w:type="dxa"/>
        </w:tblCellMar>
        <w:tblLook w:val="04A0" w:firstRow="1" w:lastRow="0" w:firstColumn="1" w:lastColumn="0" w:noHBand="0" w:noVBand="1"/>
      </w:tblPr>
      <w:tblGrid>
        <w:gridCol w:w="1"/>
        <w:gridCol w:w="2951"/>
        <w:gridCol w:w="1"/>
        <w:gridCol w:w="1548"/>
        <w:gridCol w:w="1"/>
        <w:gridCol w:w="1701"/>
        <w:gridCol w:w="1"/>
        <w:gridCol w:w="1559"/>
        <w:gridCol w:w="1"/>
        <w:gridCol w:w="1844"/>
        <w:gridCol w:w="1"/>
      </w:tblGrid>
      <w:tr w:rsidR="000B5886">
        <w:trPr>
          <w:gridBefore w:val="1"/>
          <w:trHeight w:val="685"/>
        </w:trPr>
        <w:tc>
          <w:tcPr>
            <w:tcW w:w="7764" w:type="dxa"/>
            <w:gridSpan w:val="8"/>
            <w:tcBorders>
              <w:top w:val="single" w:sz="4" w:space="0" w:color="000000"/>
              <w:left w:val="single" w:sz="4" w:space="0" w:color="000000"/>
              <w:bottom w:val="single" w:sz="4" w:space="0" w:color="000000"/>
              <w:right w:val="nil"/>
            </w:tcBorders>
            <w:shd w:val="clear" w:color="auto" w:fill="D9D9D9"/>
          </w:tcPr>
          <w:p w:rsidR="000B5886" w:rsidRDefault="00DA5302">
            <w:pPr>
              <w:spacing w:after="0"/>
              <w:ind w:left="1"/>
            </w:pPr>
            <w:r>
              <w:rPr>
                <w:rFonts w:ascii="Arial" w:eastAsia="Arial" w:hAnsi="Arial" w:cs="Arial"/>
                <w:b/>
                <w:sz w:val="20"/>
              </w:rPr>
              <w:t xml:space="preserve"> </w:t>
            </w:r>
          </w:p>
          <w:p w:rsidR="000B5886" w:rsidRDefault="00DA5302">
            <w:pPr>
              <w:spacing w:after="0"/>
              <w:ind w:right="115"/>
              <w:jc w:val="right"/>
            </w:pPr>
            <w:r>
              <w:rPr>
                <w:rFonts w:ascii="Arial" w:eastAsia="Arial" w:hAnsi="Arial" w:cs="Arial"/>
                <w:b/>
                <w:sz w:val="20"/>
              </w:rPr>
              <w:t xml:space="preserve">Servicio de Atención sociosanitaria a personas en domicilio </w:t>
            </w:r>
          </w:p>
        </w:tc>
        <w:tc>
          <w:tcPr>
            <w:tcW w:w="1845" w:type="dxa"/>
            <w:gridSpan w:val="2"/>
            <w:tcBorders>
              <w:top w:val="single" w:sz="4" w:space="0" w:color="000000"/>
              <w:left w:val="nil"/>
              <w:bottom w:val="single" w:sz="4" w:space="0" w:color="000000"/>
              <w:right w:val="single" w:sz="4" w:space="0" w:color="000000"/>
            </w:tcBorders>
            <w:shd w:val="clear" w:color="auto" w:fill="D9D9D9"/>
          </w:tcPr>
          <w:p w:rsidR="000B5886" w:rsidRDefault="000B5886"/>
        </w:tc>
      </w:tr>
      <w:tr w:rsidR="000B5886">
        <w:trPr>
          <w:gridBefore w:val="1"/>
          <w:trHeight w:val="1297"/>
        </w:trPr>
        <w:tc>
          <w:tcPr>
            <w:tcW w:w="2952" w:type="dxa"/>
            <w:gridSpan w:val="2"/>
            <w:tcBorders>
              <w:top w:val="single" w:sz="4" w:space="0" w:color="000000"/>
              <w:left w:val="single" w:sz="4" w:space="0" w:color="000000"/>
              <w:bottom w:val="single" w:sz="4" w:space="0" w:color="000000"/>
              <w:right w:val="single" w:sz="4" w:space="0" w:color="000000"/>
            </w:tcBorders>
            <w:shd w:val="clear" w:color="auto" w:fill="D9D9D9"/>
          </w:tcPr>
          <w:p w:rsidR="000B5886" w:rsidRDefault="00DA5302">
            <w:pPr>
              <w:spacing w:after="0"/>
              <w:ind w:left="1"/>
            </w:pPr>
            <w:r>
              <w:rPr>
                <w:rFonts w:ascii="Arial" w:eastAsia="Arial" w:hAnsi="Arial" w:cs="Arial"/>
                <w:b/>
                <w:sz w:val="20"/>
              </w:rPr>
              <w:t xml:space="preserve">FOTO </w:t>
            </w:r>
          </w:p>
          <w:p w:rsidR="000B5886" w:rsidRDefault="00DA5302">
            <w:pPr>
              <w:spacing w:after="0"/>
              <w:ind w:left="1"/>
            </w:pPr>
            <w:r>
              <w:rPr>
                <w:rFonts w:ascii="Arial" w:eastAsia="Arial" w:hAnsi="Arial" w:cs="Arial"/>
                <w:b/>
                <w:sz w:val="20"/>
              </w:rPr>
              <w:t xml:space="preserve">DEL ALUMNO/A </w:t>
            </w:r>
          </w:p>
          <w:p w:rsidR="000B5886" w:rsidRDefault="00DA5302">
            <w:pPr>
              <w:spacing w:after="0"/>
              <w:ind w:left="1"/>
            </w:pPr>
            <w:r>
              <w:rPr>
                <w:rFonts w:ascii="Arial" w:eastAsia="Arial" w:hAnsi="Arial" w:cs="Arial"/>
                <w:b/>
                <w:sz w:val="20"/>
              </w:rPr>
              <w:t xml:space="preserve">TRABAJADOR/A </w:t>
            </w:r>
          </w:p>
        </w:tc>
        <w:tc>
          <w:tcPr>
            <w:tcW w:w="4811" w:type="dxa"/>
            <w:gridSpan w:val="6"/>
            <w:tcBorders>
              <w:top w:val="single" w:sz="4" w:space="0" w:color="000000"/>
              <w:left w:val="single" w:sz="4" w:space="0" w:color="000000"/>
              <w:bottom w:val="single" w:sz="4" w:space="0" w:color="000000"/>
              <w:right w:val="nil"/>
            </w:tcBorders>
          </w:tcPr>
          <w:p w:rsidR="000B5886" w:rsidRDefault="00DA5302">
            <w:pPr>
              <w:spacing w:after="0"/>
              <w:ind w:left="3"/>
            </w:pPr>
            <w:r>
              <w:rPr>
                <w:rFonts w:ascii="Arial" w:eastAsia="Arial" w:hAnsi="Arial" w:cs="Arial"/>
                <w:b/>
                <w:sz w:val="20"/>
              </w:rPr>
              <w:t xml:space="preserve"> </w:t>
            </w:r>
          </w:p>
          <w:p w:rsidR="000B5886" w:rsidRDefault="00DA5302">
            <w:pPr>
              <w:spacing w:after="0"/>
              <w:ind w:left="3"/>
            </w:pPr>
            <w:r>
              <w:rPr>
                <w:rFonts w:ascii="Arial" w:eastAsia="Arial" w:hAnsi="Arial" w:cs="Arial"/>
                <w:b/>
                <w:sz w:val="20"/>
              </w:rPr>
              <w:t xml:space="preserve">NOMBRE Y APELLIDOS </w:t>
            </w:r>
          </w:p>
        </w:tc>
        <w:tc>
          <w:tcPr>
            <w:tcW w:w="1845" w:type="dxa"/>
            <w:gridSpan w:val="2"/>
            <w:tcBorders>
              <w:top w:val="single" w:sz="4" w:space="0" w:color="000000"/>
              <w:left w:val="nil"/>
              <w:bottom w:val="single" w:sz="4" w:space="0" w:color="000000"/>
              <w:right w:val="single" w:sz="4" w:space="0" w:color="000000"/>
            </w:tcBorders>
          </w:tcPr>
          <w:p w:rsidR="000B5886" w:rsidRDefault="000B5886"/>
        </w:tc>
      </w:tr>
      <w:tr w:rsidR="000B5886">
        <w:trPr>
          <w:gridBefore w:val="1"/>
          <w:trHeight w:val="932"/>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pPr>
            <w:r>
              <w:rPr>
                <w:rFonts w:ascii="Arial" w:eastAsia="Arial" w:hAnsi="Arial" w:cs="Arial"/>
                <w:b/>
                <w:sz w:val="20"/>
              </w:rPr>
              <w:t xml:space="preserve"> </w:t>
            </w:r>
          </w:p>
          <w:p w:rsidR="000B5886" w:rsidRDefault="00DA5302">
            <w:pPr>
              <w:tabs>
                <w:tab w:val="right" w:pos="2846"/>
              </w:tabs>
              <w:spacing w:after="0"/>
            </w:pPr>
            <w:r>
              <w:rPr>
                <w:rFonts w:ascii="Arial" w:eastAsia="Arial" w:hAnsi="Arial" w:cs="Arial"/>
                <w:b/>
                <w:sz w:val="20"/>
              </w:rPr>
              <w:t xml:space="preserve">CRITERIOS </w:t>
            </w:r>
            <w:r>
              <w:rPr>
                <w:rFonts w:ascii="Arial" w:eastAsia="Arial" w:hAnsi="Arial" w:cs="Arial"/>
                <w:b/>
                <w:sz w:val="20"/>
              </w:rPr>
              <w:tab/>
              <w:t xml:space="preserve">DE </w:t>
            </w:r>
          </w:p>
          <w:p w:rsidR="000B5886" w:rsidRDefault="00DA5302">
            <w:pPr>
              <w:spacing w:after="0"/>
              <w:ind w:left="1"/>
            </w:pPr>
            <w:r>
              <w:rPr>
                <w:rFonts w:ascii="Arial" w:eastAsia="Arial" w:hAnsi="Arial" w:cs="Arial"/>
                <w:b/>
                <w:sz w:val="20"/>
              </w:rPr>
              <w:t xml:space="preserve">EVALUACION </w:t>
            </w:r>
          </w:p>
          <w:p w:rsidR="000B5886" w:rsidRDefault="00DA5302">
            <w:pPr>
              <w:spacing w:after="0"/>
              <w:ind w:left="1"/>
            </w:pPr>
            <w:r>
              <w:rPr>
                <w:rFonts w:ascii="Arial" w:eastAsia="Arial" w:hAnsi="Arial" w:cs="Arial"/>
                <w:b/>
                <w:sz w:val="20"/>
              </w:rPr>
              <w:t xml:space="preserve"> </w:t>
            </w:r>
          </w:p>
        </w:tc>
        <w:tc>
          <w:tcPr>
            <w:tcW w:w="1549" w:type="dxa"/>
            <w:gridSpan w:val="2"/>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ind w:left="3"/>
            </w:pPr>
            <w:r>
              <w:rPr>
                <w:rFonts w:ascii="Arial" w:eastAsia="Arial" w:hAnsi="Arial" w:cs="Arial"/>
                <w:b/>
                <w:sz w:val="20"/>
              </w:rPr>
              <w:t xml:space="preserve">Mal </w:t>
            </w:r>
          </w:p>
        </w:tc>
        <w:tc>
          <w:tcPr>
            <w:tcW w:w="1702" w:type="dxa"/>
            <w:gridSpan w:val="2"/>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ind w:left="2"/>
            </w:pPr>
            <w:r>
              <w:rPr>
                <w:rFonts w:ascii="Arial" w:eastAsia="Arial" w:hAnsi="Arial" w:cs="Arial"/>
                <w:b/>
                <w:sz w:val="20"/>
              </w:rPr>
              <w:t xml:space="preserve">Regular </w:t>
            </w:r>
          </w:p>
        </w:tc>
        <w:tc>
          <w:tcPr>
            <w:tcW w:w="1560" w:type="dxa"/>
            <w:gridSpan w:val="2"/>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ind w:left="2"/>
            </w:pPr>
            <w:r>
              <w:rPr>
                <w:rFonts w:ascii="Arial" w:eastAsia="Arial" w:hAnsi="Arial" w:cs="Arial"/>
                <w:b/>
                <w:sz w:val="20"/>
              </w:rPr>
              <w:t xml:space="preserve">Bien </w:t>
            </w:r>
          </w:p>
        </w:tc>
        <w:tc>
          <w:tcPr>
            <w:tcW w:w="1845" w:type="dxa"/>
            <w:gridSpan w:val="2"/>
            <w:tcBorders>
              <w:top w:val="single" w:sz="4" w:space="0" w:color="000000"/>
              <w:left w:val="single" w:sz="4" w:space="0" w:color="000000"/>
              <w:bottom w:val="single" w:sz="4" w:space="0" w:color="000000"/>
              <w:right w:val="single" w:sz="4" w:space="0" w:color="000000"/>
            </w:tcBorders>
            <w:vAlign w:val="center"/>
          </w:tcPr>
          <w:p w:rsidR="000B5886" w:rsidRDefault="00DA5302">
            <w:pPr>
              <w:spacing w:after="0"/>
            </w:pPr>
            <w:r>
              <w:rPr>
                <w:rFonts w:ascii="Arial" w:eastAsia="Arial" w:hAnsi="Arial" w:cs="Arial"/>
                <w:b/>
                <w:sz w:val="20"/>
              </w:rPr>
              <w:t xml:space="preserve">Muy Bien </w:t>
            </w:r>
          </w:p>
        </w:tc>
      </w:tr>
      <w:tr w:rsidR="000B5886">
        <w:trPr>
          <w:gridBefore w:val="1"/>
          <w:trHeight w:val="929"/>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pPr>
            <w:r>
              <w:rPr>
                <w:rFonts w:ascii="Arial" w:eastAsia="Arial" w:hAnsi="Arial" w:cs="Arial"/>
                <w:sz w:val="20"/>
              </w:rPr>
              <w:t xml:space="preserve">Observa y  se comunica con la persona dependiente para la identificación </w:t>
            </w:r>
            <w:r>
              <w:rPr>
                <w:rFonts w:ascii="Arial" w:eastAsia="Arial" w:hAnsi="Arial" w:cs="Arial"/>
                <w:sz w:val="20"/>
              </w:rPr>
              <w:tab/>
              <w:t xml:space="preserve">de </w:t>
            </w:r>
            <w:r>
              <w:rPr>
                <w:rFonts w:ascii="Arial" w:eastAsia="Arial" w:hAnsi="Arial" w:cs="Arial"/>
                <w:sz w:val="20"/>
              </w:rPr>
              <w:tab/>
              <w:t xml:space="preserve">sus  necesidades .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 </w:t>
            </w:r>
          </w:p>
          <w:p w:rsidR="000B5886" w:rsidRDefault="00DA5302">
            <w:pPr>
              <w:spacing w:after="0"/>
              <w:ind w:left="3"/>
            </w:pPr>
            <w:r>
              <w:rPr>
                <w:rFonts w:ascii="Arial" w:eastAsia="Arial" w:hAnsi="Arial" w:cs="Arial"/>
                <w:b/>
                <w:sz w:val="20"/>
              </w:rPr>
              <w:t xml:space="preserve"> </w:t>
            </w:r>
          </w:p>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r>
      <w:tr w:rsidR="000B5886">
        <w:trPr>
          <w:gridBefore w:val="1"/>
          <w:trHeight w:val="931"/>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right="108"/>
              <w:jc w:val="both"/>
            </w:pPr>
            <w:r>
              <w:rPr>
                <w:rFonts w:ascii="Arial" w:eastAsia="Arial" w:hAnsi="Arial" w:cs="Arial"/>
                <w:sz w:val="20"/>
              </w:rPr>
              <w:t xml:space="preserve">Adapta y aplica las  técnicas de higiene personal y de preparación de cama, en el domicilio.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 </w:t>
            </w:r>
          </w:p>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r>
      <w:tr w:rsidR="000B5886">
        <w:trPr>
          <w:gridBefore w:val="1"/>
          <w:trHeight w:val="1390"/>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right="104"/>
              <w:jc w:val="both"/>
            </w:pPr>
            <w:r>
              <w:rPr>
                <w:rFonts w:ascii="Arial" w:eastAsia="Arial" w:hAnsi="Arial" w:cs="Arial"/>
                <w:sz w:val="20"/>
              </w:rPr>
              <w:t xml:space="preserve">Ejecuta las técnicas de traslado, movilización y deambulación y posicionamiento del usuario/a en función de su grado de dependencia.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 </w:t>
            </w:r>
          </w:p>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r>
      <w:tr w:rsidR="000B5886">
        <w:trPr>
          <w:gridBefore w:val="1"/>
          <w:trHeight w:val="701"/>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right="108"/>
              <w:jc w:val="both"/>
            </w:pPr>
            <w:r>
              <w:rPr>
                <w:rFonts w:ascii="Arial" w:eastAsia="Arial" w:hAnsi="Arial" w:cs="Arial"/>
                <w:sz w:val="20"/>
              </w:rPr>
              <w:t xml:space="preserve">Ejecuta las órdenes de prescripción de administración de medicación .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 </w:t>
            </w:r>
          </w:p>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r>
      <w:tr w:rsidR="000B5886">
        <w:trPr>
          <w:gridBefore w:val="1"/>
          <w:trHeight w:val="1160"/>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pPr>
            <w:r>
              <w:rPr>
                <w:rFonts w:ascii="Arial" w:eastAsia="Arial" w:hAnsi="Arial" w:cs="Arial"/>
                <w:sz w:val="20"/>
              </w:rPr>
              <w:t xml:space="preserve">Colabora </w:t>
            </w:r>
            <w:r>
              <w:rPr>
                <w:rFonts w:ascii="Arial" w:eastAsia="Arial" w:hAnsi="Arial" w:cs="Arial"/>
                <w:sz w:val="20"/>
              </w:rPr>
              <w:tab/>
              <w:t xml:space="preserve">en </w:t>
            </w:r>
            <w:r>
              <w:rPr>
                <w:rFonts w:ascii="Arial" w:eastAsia="Arial" w:hAnsi="Arial" w:cs="Arial"/>
                <w:sz w:val="20"/>
              </w:rPr>
              <w:tab/>
              <w:t xml:space="preserve">el acompañamiento </w:t>
            </w:r>
            <w:r>
              <w:rPr>
                <w:rFonts w:ascii="Arial" w:eastAsia="Arial" w:hAnsi="Arial" w:cs="Arial"/>
                <w:sz w:val="20"/>
              </w:rPr>
              <w:tab/>
              <w:t xml:space="preserve">y </w:t>
            </w:r>
            <w:r>
              <w:rPr>
                <w:rFonts w:ascii="Arial" w:eastAsia="Arial" w:hAnsi="Arial" w:cs="Arial"/>
                <w:sz w:val="20"/>
              </w:rPr>
              <w:tab/>
              <w:t xml:space="preserve">apoyo psicosocial de los usuarios/as para favorecer su autonomía personal.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 </w:t>
            </w:r>
          </w:p>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r>
      <w:tr w:rsidR="000B5886">
        <w:trPr>
          <w:gridBefore w:val="1"/>
          <w:trHeight w:val="1159"/>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right="109"/>
              <w:jc w:val="both"/>
            </w:pPr>
            <w:r>
              <w:rPr>
                <w:rFonts w:ascii="Arial" w:eastAsia="Arial" w:hAnsi="Arial" w:cs="Arial"/>
                <w:sz w:val="20"/>
              </w:rPr>
              <w:t xml:space="preserve">Organiza y efectúa la compra de alimentos, enseres y otros productos básicos de uso domiciliario con periodicidad diaria o semanal.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 </w:t>
            </w:r>
          </w:p>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r>
      <w:tr w:rsidR="000B5886">
        <w:trPr>
          <w:gridBefore w:val="1"/>
          <w:trHeight w:val="240"/>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1"/>
            </w:pPr>
            <w:r>
              <w:rPr>
                <w:rFonts w:ascii="Arial" w:eastAsia="Arial" w:hAnsi="Arial" w:cs="Arial"/>
                <w:sz w:val="20"/>
              </w:rPr>
              <w:t xml:space="preserve">Aplica las técnicas básicas de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3"/>
            </w:pPr>
            <w:r>
              <w:rPr>
                <w:rFonts w:ascii="Arial" w:eastAsia="Arial" w:hAnsi="Arial" w:cs="Arial"/>
                <w:b/>
                <w:sz w:val="20"/>
              </w:rPr>
              <w:t xml:space="preserve"> </w:t>
            </w:r>
          </w:p>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r>
      <w:tr w:rsidR="000B5886">
        <w:trPr>
          <w:gridAfter w:val="1"/>
          <w:trHeight w:val="931"/>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right="58"/>
              <w:jc w:val="both"/>
            </w:pPr>
            <w:r>
              <w:rPr>
                <w:rFonts w:ascii="Arial" w:eastAsia="Arial" w:hAnsi="Arial" w:cs="Arial"/>
                <w:sz w:val="20"/>
              </w:rPr>
              <w:t xml:space="preserve">cocina para la elaboración de menús, en función de las características de los miembros de la unidad familiar.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0B5886"/>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0B5886"/>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0B5886"/>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0B5886"/>
        </w:tc>
      </w:tr>
      <w:tr w:rsidR="000B5886">
        <w:trPr>
          <w:gridAfter w:val="1"/>
          <w:trHeight w:val="929"/>
        </w:trPr>
        <w:tc>
          <w:tcPr>
            <w:tcW w:w="295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sz w:val="20"/>
              </w:rPr>
              <w:t xml:space="preserve">Realiza </w:t>
            </w:r>
            <w:r>
              <w:rPr>
                <w:rFonts w:ascii="Arial" w:eastAsia="Arial" w:hAnsi="Arial" w:cs="Arial"/>
                <w:sz w:val="20"/>
              </w:rPr>
              <w:tab/>
              <w:t xml:space="preserve">la </w:t>
            </w:r>
            <w:r>
              <w:rPr>
                <w:rFonts w:ascii="Arial" w:eastAsia="Arial" w:hAnsi="Arial" w:cs="Arial"/>
                <w:sz w:val="20"/>
              </w:rPr>
              <w:tab/>
              <w:t xml:space="preserve">limpieza, mantenimiento del orden y pequeñas reparaciones en el domicilio. </w:t>
            </w:r>
          </w:p>
        </w:tc>
        <w:tc>
          <w:tcPr>
            <w:tcW w:w="1549"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702"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tc>
        <w:tc>
          <w:tcPr>
            <w:tcW w:w="1845" w:type="dxa"/>
            <w:gridSpan w:val="2"/>
            <w:tcBorders>
              <w:top w:val="single" w:sz="4" w:space="0" w:color="000000"/>
              <w:left w:val="single" w:sz="4" w:space="0" w:color="000000"/>
              <w:bottom w:val="single" w:sz="4" w:space="0" w:color="000000"/>
              <w:right w:val="single" w:sz="4" w:space="0" w:color="000000"/>
            </w:tcBorders>
          </w:tcPr>
          <w:p w:rsidR="000B5886" w:rsidRDefault="00DA5302">
            <w:pPr>
              <w:spacing w:after="0"/>
            </w:pPr>
            <w:r>
              <w:rPr>
                <w:rFonts w:ascii="Arial" w:eastAsia="Arial" w:hAnsi="Arial" w:cs="Arial"/>
                <w:b/>
                <w:sz w:val="20"/>
              </w:rPr>
              <w:t xml:space="preserve"> </w:t>
            </w:r>
          </w:p>
        </w:tc>
      </w:tr>
      <w:tr w:rsidR="000B5886">
        <w:trPr>
          <w:gridAfter w:val="1"/>
          <w:trHeight w:val="1177"/>
        </w:trPr>
        <w:tc>
          <w:tcPr>
            <w:tcW w:w="9609" w:type="dxa"/>
            <w:gridSpan w:val="10"/>
            <w:tcBorders>
              <w:top w:val="single" w:sz="4" w:space="0" w:color="000000"/>
              <w:left w:val="single" w:sz="4" w:space="0" w:color="000000"/>
              <w:bottom w:val="single" w:sz="4" w:space="0" w:color="000000"/>
              <w:right w:val="single" w:sz="4" w:space="0" w:color="000000"/>
            </w:tcBorders>
          </w:tcPr>
          <w:p w:rsidR="000B5886" w:rsidRDefault="00DA5302">
            <w:pPr>
              <w:spacing w:after="0"/>
              <w:ind w:left="2"/>
            </w:pPr>
            <w:r>
              <w:rPr>
                <w:rFonts w:ascii="Arial" w:eastAsia="Arial" w:hAnsi="Arial" w:cs="Arial"/>
                <w:b/>
                <w:sz w:val="20"/>
              </w:rPr>
              <w:t xml:space="preserve"> </w:t>
            </w:r>
          </w:p>
          <w:p w:rsidR="000B5886" w:rsidRDefault="00DA5302">
            <w:pPr>
              <w:spacing w:after="0"/>
              <w:ind w:left="2"/>
            </w:pPr>
            <w:r>
              <w:rPr>
                <w:rFonts w:ascii="Arial" w:eastAsia="Arial" w:hAnsi="Arial" w:cs="Arial"/>
                <w:b/>
                <w:sz w:val="20"/>
              </w:rPr>
              <w:t xml:space="preserve">OBSERVACIONES: </w:t>
            </w:r>
          </w:p>
          <w:p w:rsidR="000B5886" w:rsidRDefault="00DA5302">
            <w:pPr>
              <w:spacing w:after="0"/>
              <w:ind w:left="2"/>
            </w:pPr>
            <w:r>
              <w:rPr>
                <w:rFonts w:ascii="Arial" w:eastAsia="Arial" w:hAnsi="Arial" w:cs="Arial"/>
                <w:b/>
                <w:sz w:val="20"/>
              </w:rPr>
              <w:t xml:space="preserve"> </w:t>
            </w:r>
          </w:p>
          <w:p w:rsidR="000B5886" w:rsidRDefault="00DA5302">
            <w:pPr>
              <w:spacing w:after="0"/>
              <w:ind w:left="2"/>
            </w:pPr>
            <w:r>
              <w:rPr>
                <w:rFonts w:ascii="Arial" w:eastAsia="Arial" w:hAnsi="Arial" w:cs="Arial"/>
                <w:b/>
                <w:sz w:val="20"/>
              </w:rPr>
              <w:t xml:space="preserve"> </w:t>
            </w:r>
          </w:p>
          <w:p w:rsidR="000B5886" w:rsidRDefault="00DA5302">
            <w:pPr>
              <w:spacing w:after="0"/>
              <w:ind w:left="2"/>
            </w:pPr>
            <w:r>
              <w:rPr>
                <w:rFonts w:ascii="Arial" w:eastAsia="Arial" w:hAnsi="Arial" w:cs="Arial"/>
                <w:b/>
                <w:sz w:val="20"/>
              </w:rPr>
              <w:t xml:space="preserve"> </w:t>
            </w:r>
          </w:p>
        </w:tc>
      </w:tr>
    </w:tbl>
    <w:p w:rsidR="000B5886" w:rsidRDefault="00DA5302">
      <w:pPr>
        <w:spacing w:after="78"/>
        <w:ind w:left="708"/>
      </w:pPr>
      <w:r>
        <w:rPr>
          <w:rFonts w:ascii="Times New Roman" w:eastAsia="Times New Roman" w:hAnsi="Times New Roman" w:cs="Times New Roman"/>
          <w:b/>
          <w:sz w:val="1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708"/>
      </w:pPr>
      <w:r>
        <w:rPr>
          <w:rFonts w:ascii="Times New Roman" w:eastAsia="Times New Roman" w:hAnsi="Times New Roman" w:cs="Times New Roman"/>
          <w:b/>
          <w:sz w:val="24"/>
        </w:rPr>
        <w:t xml:space="preserve"> </w:t>
      </w:r>
    </w:p>
    <w:p w:rsidR="000B5886" w:rsidRDefault="00DA5302">
      <w:pPr>
        <w:spacing w:after="0"/>
        <w:ind w:left="10" w:right="245" w:hanging="10"/>
        <w:jc w:val="center"/>
      </w:pPr>
      <w:r>
        <w:rPr>
          <w:rFonts w:ascii="Times New Roman" w:eastAsia="Times New Roman" w:hAnsi="Times New Roman" w:cs="Times New Roman"/>
          <w:sz w:val="14"/>
        </w:rPr>
        <w:t xml:space="preserve">En Candelaria, a ……. de………………………………. de 2021. </w:t>
      </w:r>
    </w:p>
    <w:p w:rsidR="000B5886" w:rsidRDefault="00DA5302">
      <w:pPr>
        <w:spacing w:after="0"/>
        <w:ind w:right="209"/>
        <w:jc w:val="center"/>
      </w:pPr>
      <w:r>
        <w:rPr>
          <w:rFonts w:ascii="Times New Roman" w:eastAsia="Times New Roman" w:hAnsi="Times New Roman" w:cs="Times New Roman"/>
          <w:sz w:val="14"/>
        </w:rPr>
        <w:t xml:space="preserve"> </w:t>
      </w:r>
    </w:p>
    <w:p w:rsidR="000B5886" w:rsidRDefault="00DA5302">
      <w:pPr>
        <w:spacing w:after="14"/>
        <w:ind w:right="209"/>
        <w:jc w:val="center"/>
      </w:pPr>
      <w:r>
        <w:rPr>
          <w:rFonts w:ascii="Times New Roman" w:eastAsia="Times New Roman" w:hAnsi="Times New Roman" w:cs="Times New Roman"/>
          <w:sz w:val="14"/>
        </w:rPr>
        <w:t xml:space="preserve"> </w:t>
      </w:r>
    </w:p>
    <w:p w:rsidR="000B5886" w:rsidRDefault="00DA5302">
      <w:pPr>
        <w:spacing w:after="0"/>
        <w:ind w:left="10" w:right="246" w:hanging="10"/>
        <w:jc w:val="center"/>
      </w:pPr>
      <w:r>
        <w:rPr>
          <w:rFonts w:ascii="Times New Roman" w:eastAsia="Times New Roman" w:hAnsi="Times New Roman" w:cs="Times New Roman"/>
          <w:sz w:val="14"/>
        </w:rPr>
        <w:t xml:space="preserve">Fdo:………………………………………. </w:t>
      </w:r>
    </w:p>
    <w:p w:rsidR="000B5886" w:rsidRDefault="00DA5302">
      <w:pPr>
        <w:spacing w:after="61"/>
        <w:ind w:left="10" w:right="245" w:hanging="10"/>
        <w:jc w:val="center"/>
      </w:pPr>
      <w:r>
        <w:rPr>
          <w:rFonts w:ascii="Times New Roman" w:eastAsia="Times New Roman" w:hAnsi="Times New Roman" w:cs="Times New Roman"/>
          <w:sz w:val="14"/>
        </w:rPr>
        <w:t xml:space="preserve">(Responsable del servicio del alumnado trabajador del PFAE-GJ Candelaria te cuida).” </w:t>
      </w:r>
    </w:p>
    <w:p w:rsidR="000B5886" w:rsidRDefault="00DA5302">
      <w:pPr>
        <w:spacing w:after="0"/>
        <w:ind w:left="708"/>
      </w:pPr>
      <w:r>
        <w:rPr>
          <w:rFonts w:ascii="Arial" w:eastAsia="Arial" w:hAnsi="Arial" w:cs="Arial"/>
          <w:b/>
        </w:rPr>
        <w:t xml:space="preserve"> </w:t>
      </w:r>
    </w:p>
    <w:p w:rsidR="000B5886" w:rsidRDefault="00DA5302">
      <w:pPr>
        <w:spacing w:after="98"/>
        <w:ind w:right="182"/>
        <w:jc w:val="center"/>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 xml:space="preserve">SEGUNDO. - </w:t>
      </w:r>
      <w:r>
        <w:rPr>
          <w:rFonts w:ascii="Arial" w:eastAsia="Arial" w:hAnsi="Arial" w:cs="Arial"/>
        </w:rPr>
        <w:t xml:space="preserve">Facultar al Sra. Alcaldesa Presidenta para la firma del citado convenio y de la documentación precisa para la ejecución del mismo.  </w:t>
      </w:r>
    </w:p>
    <w:p w:rsidR="000B5886" w:rsidRDefault="00DA5302">
      <w:pPr>
        <w:spacing w:after="109" w:line="247" w:lineRule="auto"/>
        <w:ind w:left="720" w:right="940" w:hanging="10"/>
        <w:jc w:val="both"/>
      </w:pPr>
      <w:r>
        <w:rPr>
          <w:rFonts w:ascii="Arial" w:eastAsia="Arial" w:hAnsi="Arial" w:cs="Arial"/>
        </w:rPr>
        <w:t xml:space="preserve">TERCERO. - Notificar el acuerdo que se adopte Empresa de Inserción Viviendas y Servicios Municipales de Candelaria S.L., a </w:t>
      </w:r>
      <w:r>
        <w:rPr>
          <w:rFonts w:ascii="Arial" w:eastAsia="Arial" w:hAnsi="Arial" w:cs="Arial"/>
        </w:rPr>
        <w:t xml:space="preserve">los efectos oportunos.” </w:t>
      </w:r>
    </w:p>
    <w:p w:rsidR="000B5886" w:rsidRDefault="00DA5302">
      <w:pPr>
        <w:spacing w:after="98"/>
        <w:ind w:right="182"/>
        <w:jc w:val="center"/>
      </w:pPr>
      <w:r>
        <w:rPr>
          <w:rFonts w:ascii="Arial" w:eastAsia="Arial" w:hAnsi="Arial" w:cs="Arial"/>
        </w:rPr>
        <w:t xml:space="preserve"> </w:t>
      </w:r>
    </w:p>
    <w:p w:rsidR="000B5886" w:rsidRDefault="00DA5302">
      <w:pPr>
        <w:spacing w:after="98"/>
        <w:ind w:left="10" w:right="244" w:hanging="10"/>
        <w:jc w:val="center"/>
      </w:pPr>
      <w:r>
        <w:rPr>
          <w:rFonts w:ascii="Arial" w:eastAsia="Arial" w:hAnsi="Arial" w:cs="Arial"/>
        </w:rPr>
        <w:t xml:space="preserve">No obstante, la Junta de Gobierno Local acordará lo más procedente. </w:t>
      </w:r>
    </w:p>
    <w:p w:rsidR="000B5886" w:rsidRDefault="00DA5302">
      <w:pPr>
        <w:spacing w:after="95"/>
        <w:ind w:right="182"/>
        <w:jc w:val="center"/>
      </w:pPr>
      <w:r>
        <w:rPr>
          <w:rFonts w:ascii="Arial" w:eastAsia="Arial" w:hAnsi="Arial" w:cs="Arial"/>
        </w:rPr>
        <w:t xml:space="preserve"> </w:t>
      </w:r>
    </w:p>
    <w:p w:rsidR="000B5886" w:rsidRDefault="00DA5302">
      <w:pPr>
        <w:spacing w:after="3" w:line="248" w:lineRule="auto"/>
        <w:ind w:left="703" w:right="940" w:hanging="10"/>
        <w:jc w:val="both"/>
      </w:pPr>
      <w:r>
        <w:rPr>
          <w:noProof/>
        </w:rPr>
        <mc:AlternateContent>
          <mc:Choice Requires="wpg">
            <w:drawing>
              <wp:anchor distT="0" distB="0" distL="114300" distR="114300" simplePos="0" relativeHeight="251969536" behindDoc="0" locked="0" layoutInCell="1" allowOverlap="1">
                <wp:simplePos x="0" y="0"/>
                <wp:positionH relativeFrom="page">
                  <wp:posOffset>8664935</wp:posOffset>
                </wp:positionH>
                <wp:positionV relativeFrom="page">
                  <wp:posOffset>6734023</wp:posOffset>
                </wp:positionV>
                <wp:extent cx="161330" cy="3577362"/>
                <wp:effectExtent l="0" t="0" r="0" b="0"/>
                <wp:wrapSquare wrapText="bothSides"/>
                <wp:docPr id="371657" name="Group 371657"/>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8467" name="Rectangle 38467"/>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8468" name="Rectangle 38468"/>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242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1657" style="width:12.7031pt;height:281.682pt;position:absolute;mso-position-horizontal-relative:page;mso-position-horizontal:absolute;margin-left:682.278pt;mso-position-vertical-relative:page;margin-top:530.238pt;" coordsize="1613,35773">
                <v:rect id="Rectangle 38467"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8468"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242 de 243 </w:t>
                        </w:r>
                      </w:p>
                    </w:txbxContent>
                  </v:textbox>
                </v:rect>
                <w10:wrap type="square"/>
              </v:group>
            </w:pict>
          </mc:Fallback>
        </mc:AlternateContent>
      </w:r>
      <w:r>
        <w:rPr>
          <w:rFonts w:ascii="Arial" w:eastAsia="Arial" w:hAnsi="Arial" w:cs="Arial"/>
          <w:b/>
        </w:rPr>
        <w:t xml:space="preserve">La Junta de Gobierno Local, previo debate y por unanimidad de los miembros presentes, acuerda: </w:t>
      </w:r>
    </w:p>
    <w:p w:rsidR="000B5886" w:rsidRDefault="00DA5302">
      <w:pPr>
        <w:spacing w:after="0"/>
        <w:ind w:left="708"/>
      </w:pPr>
      <w:r>
        <w:rPr>
          <w:rFonts w:ascii="Arial" w:eastAsia="Arial" w:hAnsi="Arial" w:cs="Arial"/>
          <w:b/>
        </w:rPr>
        <w:t xml:space="preserve"> </w:t>
      </w:r>
    </w:p>
    <w:p w:rsidR="000B5886" w:rsidRDefault="00DA5302">
      <w:pPr>
        <w:spacing w:after="0"/>
        <w:ind w:left="1416"/>
      </w:pPr>
      <w:r>
        <w:rPr>
          <w:rFonts w:ascii="Arial" w:eastAsia="Arial" w:hAnsi="Arial" w:cs="Arial"/>
          <w:b/>
        </w:rPr>
        <w:t xml:space="preserve"> </w:t>
      </w:r>
    </w:p>
    <w:p w:rsidR="000B5886" w:rsidRDefault="00DA5302">
      <w:pPr>
        <w:spacing w:after="110" w:line="247" w:lineRule="auto"/>
        <w:ind w:left="720" w:right="940" w:hanging="10"/>
        <w:jc w:val="both"/>
      </w:pPr>
      <w:r>
        <w:rPr>
          <w:rFonts w:ascii="Arial" w:eastAsia="Arial" w:hAnsi="Arial" w:cs="Arial"/>
        </w:rPr>
        <w:t>PRIMERO.- Aprobar y suscribir el Convenio de colaboración ent</w:t>
      </w:r>
      <w:r>
        <w:rPr>
          <w:rFonts w:ascii="Arial" w:eastAsia="Arial" w:hAnsi="Arial" w:cs="Arial"/>
        </w:rPr>
        <w:t>re el Ayuntamiento de Candelaria y la Empresa de Inserción Viviendas y Servicios Municipales de Candelaria S.L. para la realización de servicios de atención sociosanitaria a personas en domicilio, por parte del alumnado trabajador del proyecto de Formación</w:t>
      </w:r>
      <w:r>
        <w:rPr>
          <w:rFonts w:ascii="Arial" w:eastAsia="Arial" w:hAnsi="Arial" w:cs="Arial"/>
        </w:rPr>
        <w:t xml:space="preserve"> en Alternancia con el Empleo – Garantía Juvenil denominado PFAE-GJ Candelaria te cuida, encaminado a la consecución de las obras y servicios previstos en el mencionado proyecto y a la realización de la formación práctica prevista en el mismo</w:t>
      </w:r>
      <w:r>
        <w:rPr>
          <w:rFonts w:ascii="Arial" w:eastAsia="Arial" w:hAnsi="Arial" w:cs="Arial"/>
          <w:b/>
        </w:rPr>
        <w:t xml:space="preserve"> </w:t>
      </w:r>
    </w:p>
    <w:p w:rsidR="000B5886" w:rsidRDefault="00DA5302">
      <w:pPr>
        <w:spacing w:after="0"/>
        <w:ind w:left="1416"/>
      </w:pPr>
      <w:r>
        <w:rPr>
          <w:rFonts w:ascii="Arial" w:eastAsia="Arial" w:hAnsi="Arial" w:cs="Arial"/>
          <w:b/>
        </w:rPr>
        <w:t xml:space="preserve"> </w:t>
      </w:r>
    </w:p>
    <w:p w:rsidR="000B5886" w:rsidRDefault="00DA5302">
      <w:pPr>
        <w:spacing w:after="111" w:line="247" w:lineRule="auto"/>
        <w:ind w:left="720" w:right="940" w:hanging="10"/>
        <w:jc w:val="both"/>
      </w:pPr>
      <w:r>
        <w:rPr>
          <w:rFonts w:ascii="Arial" w:eastAsia="Arial" w:hAnsi="Arial" w:cs="Arial"/>
        </w:rPr>
        <w:t>SEGUNDO. -</w:t>
      </w:r>
      <w:r>
        <w:rPr>
          <w:rFonts w:ascii="Arial" w:eastAsia="Arial" w:hAnsi="Arial" w:cs="Arial"/>
        </w:rPr>
        <w:t xml:space="preserve"> Facultar al Sra. Alcaldesa Presidenta para la firma del citado convenio y de la documentación precisa para la ejecución del mismo.  </w:t>
      </w:r>
    </w:p>
    <w:p w:rsidR="000B5886" w:rsidRDefault="00DA5302">
      <w:pPr>
        <w:spacing w:after="100"/>
        <w:ind w:left="708"/>
      </w:pPr>
      <w:r>
        <w:rPr>
          <w:rFonts w:ascii="Arial" w:eastAsia="Arial" w:hAnsi="Arial" w:cs="Arial"/>
        </w:rPr>
        <w:t xml:space="preserve"> </w:t>
      </w:r>
    </w:p>
    <w:p w:rsidR="000B5886" w:rsidRDefault="00DA5302">
      <w:pPr>
        <w:spacing w:after="111" w:line="247" w:lineRule="auto"/>
        <w:ind w:left="720" w:right="940" w:hanging="10"/>
        <w:jc w:val="both"/>
      </w:pPr>
      <w:r>
        <w:rPr>
          <w:rFonts w:ascii="Arial" w:eastAsia="Arial" w:hAnsi="Arial" w:cs="Arial"/>
        </w:rPr>
        <w:t xml:space="preserve">TERCERO. - Notificar el acuerdo que se adopte </w:t>
      </w:r>
      <w:r>
        <w:rPr>
          <w:rFonts w:ascii="Arial" w:eastAsia="Arial" w:hAnsi="Arial" w:cs="Arial"/>
        </w:rPr>
        <w:t xml:space="preserve">Empresa de Inserción Viviendas y Servicios Municipales de Candelaria S.L., a los efectos oportunos. </w:t>
      </w:r>
    </w:p>
    <w:p w:rsidR="000B5886" w:rsidRDefault="00DA5302">
      <w:pPr>
        <w:spacing w:after="0"/>
        <w:ind w:left="1416"/>
      </w:pPr>
      <w:r>
        <w:rPr>
          <w:rFonts w:ascii="Arial" w:eastAsia="Arial" w:hAnsi="Arial" w:cs="Arial"/>
          <w:b/>
        </w:rPr>
        <w:t xml:space="preserve"> </w:t>
      </w:r>
    </w:p>
    <w:p w:rsidR="000B5886" w:rsidRDefault="00DA5302">
      <w:pPr>
        <w:spacing w:after="93"/>
        <w:ind w:left="708"/>
      </w:pPr>
      <w:r>
        <w:rPr>
          <w:rFonts w:ascii="Arial" w:eastAsia="Arial" w:hAnsi="Arial" w:cs="Arial"/>
          <w:b/>
          <w:sz w:val="24"/>
        </w:rPr>
        <w:t xml:space="preserve"> </w:t>
      </w:r>
    </w:p>
    <w:p w:rsidR="000B5886" w:rsidRDefault="00DA5302">
      <w:pPr>
        <w:numPr>
          <w:ilvl w:val="0"/>
          <w:numId w:val="130"/>
        </w:numPr>
        <w:spacing w:after="438" w:line="248" w:lineRule="auto"/>
        <w:ind w:right="940" w:hanging="360"/>
        <w:jc w:val="both"/>
      </w:pPr>
      <w:r>
        <w:rPr>
          <w:rFonts w:ascii="Arial" w:eastAsia="Arial" w:hAnsi="Arial" w:cs="Arial"/>
          <w:b/>
        </w:rPr>
        <w:t>ACTIVIDAD DE CONTROL</w:t>
      </w:r>
      <w:r>
        <w:rPr>
          <w:rFonts w:ascii="Times New Roman" w:eastAsia="Times New Roman" w:hAnsi="Times New Roman" w:cs="Times New Roman"/>
          <w:sz w:val="24"/>
        </w:rPr>
        <w:t xml:space="preserve"> </w:t>
      </w:r>
    </w:p>
    <w:p w:rsidR="000B5886" w:rsidRDefault="00DA5302">
      <w:pPr>
        <w:spacing w:after="111" w:line="247" w:lineRule="auto"/>
        <w:ind w:left="577" w:right="940" w:hanging="10"/>
        <w:jc w:val="both"/>
      </w:pPr>
      <w:r>
        <w:rPr>
          <w:rFonts w:ascii="Arial" w:eastAsia="Arial" w:hAnsi="Arial" w:cs="Arial"/>
        </w:rPr>
        <w:t xml:space="preserve">16.------- </w:t>
      </w:r>
    </w:p>
    <w:p w:rsidR="000B5886" w:rsidRDefault="00DA5302">
      <w:pPr>
        <w:spacing w:after="95"/>
        <w:ind w:left="567"/>
      </w:pPr>
      <w:r>
        <w:rPr>
          <w:rFonts w:ascii="Arial" w:eastAsia="Arial" w:hAnsi="Arial" w:cs="Arial"/>
        </w:rPr>
        <w:t xml:space="preserve"> </w:t>
      </w:r>
    </w:p>
    <w:p w:rsidR="000B5886" w:rsidRDefault="00DA5302">
      <w:pPr>
        <w:numPr>
          <w:ilvl w:val="0"/>
          <w:numId w:val="130"/>
        </w:numPr>
        <w:spacing w:after="111" w:line="248" w:lineRule="auto"/>
        <w:ind w:right="940" w:hanging="360"/>
        <w:jc w:val="both"/>
      </w:pPr>
      <w:r>
        <w:rPr>
          <w:rFonts w:ascii="Arial" w:eastAsia="Arial" w:hAnsi="Arial" w:cs="Arial"/>
          <w:b/>
        </w:rPr>
        <w:t xml:space="preserve">RUEGOS Y PREGUNTAS </w:t>
      </w:r>
    </w:p>
    <w:p w:rsidR="000B5886" w:rsidRDefault="00DA5302">
      <w:pPr>
        <w:spacing w:after="98"/>
        <w:ind w:left="708"/>
      </w:pPr>
      <w:r>
        <w:rPr>
          <w:rFonts w:ascii="Arial" w:eastAsia="Arial" w:hAnsi="Arial" w:cs="Arial"/>
          <w:b/>
        </w:rPr>
        <w:t xml:space="preserve"> </w:t>
      </w:r>
    </w:p>
    <w:p w:rsidR="000B5886" w:rsidRDefault="00DA5302">
      <w:pPr>
        <w:spacing w:after="111" w:line="248" w:lineRule="auto"/>
        <w:ind w:left="703" w:right="940" w:hanging="10"/>
        <w:jc w:val="both"/>
      </w:pPr>
      <w:r>
        <w:rPr>
          <w:rFonts w:ascii="Arial" w:eastAsia="Arial" w:hAnsi="Arial" w:cs="Arial"/>
          <w:b/>
        </w:rPr>
        <w:t xml:space="preserve">17.-Ruegos y preguntas. </w:t>
      </w:r>
    </w:p>
    <w:p w:rsidR="000B5886" w:rsidRDefault="00DA5302">
      <w:pPr>
        <w:spacing w:after="100"/>
        <w:ind w:left="1428"/>
      </w:pPr>
      <w:r>
        <w:rPr>
          <w:rFonts w:ascii="Arial" w:eastAsia="Arial" w:hAnsi="Arial" w:cs="Arial"/>
        </w:rPr>
        <w:t xml:space="preserve"> </w:t>
      </w:r>
    </w:p>
    <w:p w:rsidR="000B5886" w:rsidRDefault="00DA5302">
      <w:pPr>
        <w:spacing w:after="109" w:line="247" w:lineRule="auto"/>
        <w:ind w:left="720" w:right="940" w:hanging="10"/>
        <w:jc w:val="both"/>
      </w:pPr>
      <w:r>
        <w:rPr>
          <w:rFonts w:ascii="Arial" w:eastAsia="Arial" w:hAnsi="Arial" w:cs="Arial"/>
        </w:rPr>
        <w:t xml:space="preserve">No hubo. </w:t>
      </w:r>
    </w:p>
    <w:p w:rsidR="000B5886" w:rsidRDefault="00DA5302">
      <w:pPr>
        <w:spacing w:after="0"/>
        <w:ind w:left="708"/>
      </w:pPr>
      <w:r>
        <w:rPr>
          <w:noProof/>
        </w:rPr>
        <mc:AlternateContent>
          <mc:Choice Requires="wpg">
            <w:drawing>
              <wp:anchor distT="0" distB="0" distL="114300" distR="114300" simplePos="0" relativeHeight="251970560" behindDoc="0" locked="0" layoutInCell="1" allowOverlap="1">
                <wp:simplePos x="0" y="0"/>
                <wp:positionH relativeFrom="page">
                  <wp:posOffset>8664935</wp:posOffset>
                </wp:positionH>
                <wp:positionV relativeFrom="page">
                  <wp:posOffset>6734023</wp:posOffset>
                </wp:positionV>
                <wp:extent cx="161330" cy="3577362"/>
                <wp:effectExtent l="0" t="0" r="0" b="0"/>
                <wp:wrapTopAndBottom/>
                <wp:docPr id="370209" name="Group 370209"/>
                <wp:cNvGraphicFramePr/>
                <a:graphic xmlns:a="http://schemas.openxmlformats.org/drawingml/2006/main">
                  <a:graphicData uri="http://schemas.microsoft.com/office/word/2010/wordprocessingGroup">
                    <wpg:wgp>
                      <wpg:cNvGrpSpPr/>
                      <wpg:grpSpPr>
                        <a:xfrm>
                          <a:off x="0" y="0"/>
                          <a:ext cx="161330" cy="3577362"/>
                          <a:chOff x="0" y="0"/>
                          <a:chExt cx="161330" cy="3577362"/>
                        </a:xfrm>
                      </wpg:grpSpPr>
                      <wps:wsp>
                        <wps:cNvPr id="38549" name="Rectangle 38549"/>
                        <wps:cNvSpPr/>
                        <wps:spPr>
                          <a:xfrm rot="-5399999">
                            <a:off x="-2322333" y="1141804"/>
                            <a:ext cx="4757891" cy="113224"/>
                          </a:xfrm>
                          <a:prstGeom prst="rect">
                            <a:avLst/>
                          </a:prstGeom>
                          <a:ln>
                            <a:noFill/>
                          </a:ln>
                        </wps:spPr>
                        <wps:txbx>
                          <w:txbxContent>
                            <w:p w:rsidR="000B5886" w:rsidRDefault="00DA5302">
                              <w:r>
                                <w:rPr>
                                  <w:rFonts w:ascii="Arial" w:eastAsia="Arial" w:hAnsi="Arial" w:cs="Arial"/>
                                  <w:sz w:val="12"/>
                                </w:rPr>
                                <w:t xml:space="preserve">Cód. Validación: 7PTF7XZMN53EQQ6W4NHHWX7S6 | Verificación: https://candelaria.sedelectronica.es/ </w:t>
                              </w:r>
                            </w:p>
                          </w:txbxContent>
                        </wps:txbx>
                        <wps:bodyPr horzOverflow="overflow" vert="horz" lIns="0" tIns="0" rIns="0" bIns="0" rtlCol="0">
                          <a:noAutofit/>
                        </wps:bodyPr>
                      </wps:wsp>
                      <wps:wsp>
                        <wps:cNvPr id="38550" name="Rectangle 38550"/>
                        <wps:cNvSpPr/>
                        <wps:spPr>
                          <a:xfrm rot="-5399999">
                            <a:off x="-2098575" y="1289363"/>
                            <a:ext cx="4462772" cy="113224"/>
                          </a:xfrm>
                          <a:prstGeom prst="rect">
                            <a:avLst/>
                          </a:prstGeom>
                          <a:ln>
                            <a:noFill/>
                          </a:ln>
                        </wps:spPr>
                        <wps:txbx>
                          <w:txbxContent>
                            <w:p w:rsidR="000B5886" w:rsidRDefault="00DA5302">
                              <w:r>
                                <w:rPr>
                                  <w:rFonts w:ascii="Arial" w:eastAsia="Arial" w:hAnsi="Arial" w:cs="Arial"/>
                                  <w:sz w:val="12"/>
                                </w:rPr>
                                <w:t xml:space="preserve">Documento firmado electrónicamente desde la plataforma esPublico Gestiona | Página 243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0209" style="width:12.7031pt;height:281.682pt;position:absolute;mso-position-horizontal-relative:page;mso-position-horizontal:absolute;margin-left:682.278pt;mso-position-vertical-relative:page;margin-top:530.238pt;" coordsize="1613,35773">
                <v:rect id="Rectangle 38549" style="position:absolute;width:47578;height:1132;left:-23223;top:1141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7PTF7XZMN53EQQ6W4NHHWX7S6 | Verificación: https://candelaria.sedelectronica.es/ </w:t>
                        </w:r>
                      </w:p>
                    </w:txbxContent>
                  </v:textbox>
                </v:rect>
                <v:rect id="Rectangle 38550" style="position:absolute;width:44627;height:1132;left:-20985;top:1289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243 de 243 </w:t>
                        </w:r>
                      </w:p>
                    </w:txbxContent>
                  </v:textbox>
                </v:rect>
                <w10:wrap type="topAndBottom"/>
              </v:group>
            </w:pict>
          </mc:Fallback>
        </mc:AlternateContent>
      </w:r>
      <w:r>
        <w:rPr>
          <w:rFonts w:ascii="Arial" w:eastAsia="Arial" w:hAnsi="Arial" w:cs="Arial"/>
        </w:rPr>
        <w:t xml:space="preserve"> </w:t>
      </w:r>
    </w:p>
    <w:p w:rsidR="000B5886" w:rsidRDefault="00DA5302">
      <w:pPr>
        <w:spacing w:after="0"/>
        <w:ind w:left="708"/>
      </w:pPr>
      <w:r>
        <w:rPr>
          <w:rFonts w:ascii="Arial" w:eastAsia="Arial" w:hAnsi="Arial" w:cs="Arial"/>
        </w:rPr>
        <w:t xml:space="preserve"> </w:t>
      </w:r>
    </w:p>
    <w:p w:rsidR="000B5886" w:rsidRDefault="00DA5302">
      <w:pPr>
        <w:spacing w:after="4" w:line="247" w:lineRule="auto"/>
        <w:ind w:left="720" w:right="940" w:hanging="10"/>
        <w:jc w:val="both"/>
      </w:pPr>
      <w:r>
        <w:rPr>
          <w:rFonts w:ascii="Arial" w:eastAsia="Arial" w:hAnsi="Arial" w:cs="Arial"/>
        </w:rPr>
        <w:t>Y no habiendo más asuntos de que tratar, la Presidencia l</w:t>
      </w:r>
      <w:r>
        <w:rPr>
          <w:rFonts w:ascii="Arial" w:eastAsia="Arial" w:hAnsi="Arial" w:cs="Arial"/>
        </w:rPr>
        <w:t xml:space="preserve">evantó la sesión siendo las 14:30 horas del mismo día. De todo lo que, como Secretario General, doy fe. </w:t>
      </w:r>
    </w:p>
    <w:p w:rsidR="000B5886" w:rsidRDefault="00DA5302">
      <w:pPr>
        <w:spacing w:after="98"/>
        <w:ind w:left="708"/>
      </w:pPr>
      <w:r>
        <w:rPr>
          <w:rFonts w:ascii="Arial" w:eastAsia="Arial" w:hAnsi="Arial" w:cs="Arial"/>
        </w:rPr>
        <w:t xml:space="preserve"> </w:t>
      </w:r>
    </w:p>
    <w:p w:rsidR="000B5886" w:rsidRDefault="00DA5302">
      <w:pPr>
        <w:spacing w:after="99"/>
        <w:ind w:left="708"/>
      </w:pPr>
      <w:r>
        <w:rPr>
          <w:rFonts w:ascii="Arial" w:eastAsia="Arial" w:hAnsi="Arial" w:cs="Arial"/>
        </w:rPr>
        <w:t xml:space="preserve"> </w:t>
      </w:r>
    </w:p>
    <w:p w:rsidR="000B5886" w:rsidRDefault="00DA5302">
      <w:pPr>
        <w:spacing w:after="3" w:line="248" w:lineRule="auto"/>
        <w:ind w:left="703" w:right="940" w:hanging="10"/>
        <w:jc w:val="both"/>
      </w:pPr>
      <w:r>
        <w:rPr>
          <w:rFonts w:ascii="Arial" w:eastAsia="Arial" w:hAnsi="Arial" w:cs="Arial"/>
        </w:rPr>
        <w:t xml:space="preserve">                                     </w:t>
      </w:r>
      <w:r>
        <w:rPr>
          <w:rFonts w:ascii="Arial" w:eastAsia="Arial" w:hAnsi="Arial" w:cs="Arial"/>
          <w:b/>
        </w:rPr>
        <w:t>Vº. Bº.</w:t>
      </w:r>
      <w:r>
        <w:rPr>
          <w:rFonts w:ascii="Arial" w:eastAsia="Arial" w:hAnsi="Arial" w:cs="Arial"/>
          <w:vertAlign w:val="subscript"/>
        </w:rPr>
        <w:t xml:space="preserve"> </w:t>
      </w:r>
    </w:p>
    <w:p w:rsidR="000B5886" w:rsidRDefault="00DA5302">
      <w:pPr>
        <w:tabs>
          <w:tab w:val="center" w:pos="708"/>
          <w:tab w:val="center" w:pos="3061"/>
          <w:tab w:val="center" w:pos="4957"/>
          <w:tab w:val="center" w:pos="7604"/>
        </w:tabs>
        <w:spacing w:after="282" w:line="248" w:lineRule="auto"/>
      </w:pPr>
      <w:r>
        <w:tab/>
      </w:r>
      <w:r>
        <w:rPr>
          <w:rFonts w:ascii="Arial" w:eastAsia="Arial" w:hAnsi="Arial" w:cs="Arial"/>
          <w:b/>
        </w:rPr>
        <w:t xml:space="preserve"> </w:t>
      </w:r>
      <w:r>
        <w:rPr>
          <w:rFonts w:ascii="Arial" w:eastAsia="Arial" w:hAnsi="Arial" w:cs="Arial"/>
          <w:b/>
        </w:rPr>
        <w:tab/>
        <w:t xml:space="preserve"> LA ALCALDESA-PRESIDENTA, </w:t>
      </w:r>
      <w:r>
        <w:rPr>
          <w:rFonts w:ascii="Arial" w:eastAsia="Arial" w:hAnsi="Arial" w:cs="Arial"/>
          <w:b/>
        </w:rPr>
        <w:tab/>
        <w:t xml:space="preserve"> </w:t>
      </w:r>
      <w:r>
        <w:rPr>
          <w:rFonts w:ascii="Arial" w:eastAsia="Arial" w:hAnsi="Arial" w:cs="Arial"/>
          <w:b/>
        </w:rPr>
        <w:tab/>
        <w:t xml:space="preserve">                EL SECRETARIO GENERAL </w:t>
      </w:r>
      <w:r>
        <w:rPr>
          <w:rFonts w:ascii="Arial" w:eastAsia="Arial" w:hAnsi="Arial" w:cs="Arial"/>
          <w:vertAlign w:val="subscript"/>
        </w:rPr>
        <w:t xml:space="preserve"> </w:t>
      </w:r>
    </w:p>
    <w:p w:rsidR="000B5886" w:rsidRDefault="00DA5302">
      <w:pPr>
        <w:spacing w:after="274" w:line="247" w:lineRule="auto"/>
        <w:ind w:left="720" w:right="940" w:hanging="10"/>
        <w:jc w:val="both"/>
      </w:pPr>
      <w:r>
        <w:rPr>
          <w:rFonts w:ascii="Arial" w:eastAsia="Arial" w:hAnsi="Arial" w:cs="Arial"/>
        </w:rPr>
        <w:t xml:space="preserve">             </w:t>
      </w:r>
      <w:r>
        <w:rPr>
          <w:rFonts w:ascii="Arial" w:eastAsia="Arial" w:hAnsi="Arial" w:cs="Arial"/>
        </w:rPr>
        <w:t xml:space="preserve">María Concepción Brito Núñez                              Octavio Manuel Fernández Hernández. </w:t>
      </w:r>
    </w:p>
    <w:p w:rsidR="000B5886" w:rsidRDefault="00DA5302">
      <w:pPr>
        <w:spacing w:after="0"/>
        <w:ind w:left="708"/>
      </w:pPr>
      <w:r>
        <w:rPr>
          <w:rFonts w:ascii="Arial" w:eastAsia="Arial" w:hAnsi="Arial" w:cs="Arial"/>
        </w:rPr>
        <w:t xml:space="preserve"> </w:t>
      </w:r>
    </w:p>
    <w:p w:rsidR="000B5886" w:rsidRDefault="00DA5302">
      <w:pPr>
        <w:pStyle w:val="Ttulo2"/>
        <w:shd w:val="clear" w:color="auto" w:fill="auto"/>
        <w:spacing w:after="103"/>
        <w:ind w:left="477" w:right="709"/>
        <w:jc w:val="center"/>
      </w:pPr>
      <w:r>
        <w:rPr>
          <w:shd w:val="clear" w:color="auto" w:fill="auto"/>
        </w:rPr>
        <w:t>DOCUMENTO FIRMADO ELECTRÓNICAMENTE</w:t>
      </w:r>
      <w:r>
        <w:rPr>
          <w:b w:val="0"/>
          <w:shd w:val="clear" w:color="auto" w:fill="auto"/>
        </w:rPr>
        <w:t xml:space="preserve">  </w:t>
      </w:r>
    </w:p>
    <w:p w:rsidR="000B5886" w:rsidRDefault="00DA5302">
      <w:pPr>
        <w:spacing w:after="0"/>
        <w:ind w:left="708"/>
      </w:pPr>
      <w:r>
        <w:rPr>
          <w:rFonts w:ascii="Arial" w:eastAsia="Arial" w:hAnsi="Arial" w:cs="Arial"/>
        </w:rPr>
        <w:t xml:space="preserve"> </w:t>
      </w:r>
    </w:p>
    <w:sectPr w:rsidR="000B5886">
      <w:headerReference w:type="even" r:id="rId82"/>
      <w:headerReference w:type="default" r:id="rId83"/>
      <w:footerReference w:type="even" r:id="rId84"/>
      <w:footerReference w:type="default" r:id="rId85"/>
      <w:headerReference w:type="first" r:id="rId86"/>
      <w:footerReference w:type="first" r:id="rId87"/>
      <w:pgSz w:w="14174" w:h="16838"/>
      <w:pgMar w:top="2254" w:right="1107" w:bottom="573" w:left="1844"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DA5302">
      <w:pPr>
        <w:spacing w:after="0" w:line="240" w:lineRule="auto"/>
      </w:pPr>
      <w:r>
        <w:separator/>
      </w:r>
    </w:p>
  </w:endnote>
  <w:endnote w:type="continuationSeparator" w:id="0">
    <w:p w:rsidR="00000000" w:rsidRDefault="00DA53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5886" w:rsidRDefault="00DA5302">
    <w:pPr>
      <w:spacing w:after="0"/>
      <w:ind w:left="762"/>
    </w:pPr>
    <w:r>
      <w:rPr>
        <w:noProof/>
      </w:rPr>
      <mc:AlternateContent>
        <mc:Choice Requires="wpg">
          <w:drawing>
            <wp:anchor distT="0" distB="0" distL="114300" distR="114300" simplePos="0" relativeHeight="251663360"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376716" name="Group 376716"/>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376717" name="Shape 376717"/>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76716" style="width:459.1pt;height:1.34998pt;position:absolute;mso-position-horizontal-relative:page;mso-position-horizontal:absolute;margin-left:130.31pt;mso-position-vertical-relative:page;margin-top:783.42pt;" coordsize="58305,171">
              <v:shape id="Shape 376717"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rFonts w:ascii="Arial" w:eastAsia="Arial" w:hAnsi="Arial" w:cs="Arial"/>
        <w:sz w:val="14"/>
      </w:rPr>
      <w:t xml:space="preserve"> </w:t>
    </w:r>
  </w:p>
  <w:p w:rsidR="000B5886" w:rsidRDefault="00DA5302">
    <w:pPr>
      <w:spacing w:after="57" w:line="238" w:lineRule="auto"/>
      <w:ind w:left="4828" w:right="2699" w:hanging="1976"/>
      <w:jc w:val="both"/>
    </w:pPr>
    <w:r>
      <w:rPr>
        <w:rFonts w:ascii="Arial" w:eastAsia="Arial" w:hAnsi="Arial" w:cs="Arial"/>
        <w:sz w:val="14"/>
      </w:rPr>
      <w:t xml:space="preserve">Avenida Constitución Nº 7. Código postal: 38530, Candelaria. Teléfono: 922.500.800. </w:t>
    </w:r>
    <w:r>
      <w:rPr>
        <w:rFonts w:ascii="Arial" w:eastAsia="Arial" w:hAnsi="Arial" w:cs="Arial"/>
        <w:b/>
        <w:sz w:val="14"/>
      </w:rPr>
      <w:t xml:space="preserve">www. candelaria. es </w:t>
    </w:r>
  </w:p>
  <w:p w:rsidR="000B5886" w:rsidRDefault="00DA5302">
    <w:pPr>
      <w:spacing w:after="0"/>
      <w:ind w:right="949"/>
      <w:jc w:val="right"/>
    </w:pPr>
    <w:r>
      <w:fldChar w:fldCharType="begin"/>
    </w:r>
    <w:r>
      <w:instrText xml:space="preserve"> PAGE   \* MERGEFORMAT </w:instrText>
    </w:r>
    <w:r>
      <w:fldChar w:fldCharType="separate"/>
    </w:r>
    <w:r>
      <w:rPr>
        <w:rFonts w:ascii="Arial" w:eastAsia="Arial" w:hAnsi="Arial" w:cs="Arial"/>
        <w:sz w:val="14"/>
      </w:rPr>
      <w:t>2</w:t>
    </w:r>
    <w:r>
      <w:rPr>
        <w:rFonts w:ascii="Arial" w:eastAsia="Arial" w:hAnsi="Arial" w:cs="Arial"/>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5886" w:rsidRDefault="00DA5302">
    <w:pPr>
      <w:spacing w:after="0"/>
      <w:ind w:left="762"/>
    </w:pPr>
    <w:r>
      <w:rPr>
        <w:noProof/>
      </w:rPr>
      <mc:AlternateContent>
        <mc:Choice Requires="wpg">
          <w:drawing>
            <wp:anchor distT="0" distB="0" distL="114300" distR="114300" simplePos="0" relativeHeight="251664384"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376682" name="Group 376682"/>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376683" name="Shape 376683"/>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76682" style="width:459.1pt;height:1.34998pt;position:absolute;mso-position-horizontal-relative:page;mso-position-horizontal:absolute;margin-left:130.31pt;mso-position-vertical-relative:page;margin-top:783.42pt;" coordsize="58305,171">
              <v:shape id="Shape 376683"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rFonts w:ascii="Arial" w:eastAsia="Arial" w:hAnsi="Arial" w:cs="Arial"/>
        <w:sz w:val="14"/>
      </w:rPr>
      <w:t xml:space="preserve"> </w:t>
    </w:r>
  </w:p>
  <w:p w:rsidR="000B5886" w:rsidRDefault="00DA5302">
    <w:pPr>
      <w:spacing w:after="57" w:line="238" w:lineRule="auto"/>
      <w:ind w:left="4828" w:right="2699" w:hanging="1976"/>
      <w:jc w:val="both"/>
    </w:pPr>
    <w:r>
      <w:rPr>
        <w:rFonts w:ascii="Arial" w:eastAsia="Arial" w:hAnsi="Arial" w:cs="Arial"/>
        <w:sz w:val="14"/>
      </w:rPr>
      <w:t xml:space="preserve">Avenida Constitución Nº 7. Código postal: 38530, Candelaria. Teléfono: 922.500.800. </w:t>
    </w:r>
    <w:r>
      <w:rPr>
        <w:rFonts w:ascii="Arial" w:eastAsia="Arial" w:hAnsi="Arial" w:cs="Arial"/>
        <w:b/>
        <w:sz w:val="14"/>
      </w:rPr>
      <w:t xml:space="preserve">www. candelaria. es </w:t>
    </w:r>
  </w:p>
  <w:p w:rsidR="000B5886" w:rsidRDefault="00DA5302">
    <w:pPr>
      <w:spacing w:after="0"/>
      <w:ind w:right="949"/>
      <w:jc w:val="right"/>
    </w:pPr>
    <w:r>
      <w:fldChar w:fldCharType="begin"/>
    </w:r>
    <w:r>
      <w:instrText xml:space="preserve"> PAGE   \* MERGEFORMAT </w:instrText>
    </w:r>
    <w:r>
      <w:fldChar w:fldCharType="separate"/>
    </w:r>
    <w:r w:rsidRPr="00DA5302">
      <w:rPr>
        <w:rFonts w:ascii="Arial" w:eastAsia="Arial" w:hAnsi="Arial" w:cs="Arial"/>
        <w:noProof/>
        <w:sz w:val="14"/>
      </w:rPr>
      <w:t>41</w:t>
    </w:r>
    <w:r>
      <w:rPr>
        <w:rFonts w:ascii="Arial" w:eastAsia="Arial" w:hAnsi="Arial" w:cs="Arial"/>
        <w:sz w:val="14"/>
      </w:rPr>
      <w:fldChar w:fldCharType="end"/>
    </w:r>
    <w:r>
      <w:rPr>
        <w:rFonts w:ascii="Times New Roman" w:eastAsia="Times New Roman" w:hAnsi="Times New Roman" w:cs="Times New Roman"/>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5886" w:rsidRDefault="000B5886"/>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DA5302">
      <w:pPr>
        <w:spacing w:after="0" w:line="240" w:lineRule="auto"/>
      </w:pPr>
      <w:r>
        <w:separator/>
      </w:r>
    </w:p>
  </w:footnote>
  <w:footnote w:type="continuationSeparator" w:id="0">
    <w:p w:rsidR="00000000" w:rsidRDefault="00DA530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5886" w:rsidRDefault="00DA5302">
    <w:pPr>
      <w:spacing w:after="0"/>
      <w:ind w:left="708"/>
    </w:pPr>
    <w:r>
      <w:rPr>
        <w:noProof/>
      </w:rPr>
      <mc:AlternateContent>
        <mc:Choice Requires="wpg">
          <w:drawing>
            <wp:anchor distT="0" distB="0" distL="114300" distR="114300" simplePos="0" relativeHeight="251658240"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376701" name="Group 376701"/>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376702" name="Shape 376702"/>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376704" name="Rectangle 376704"/>
                      <wps:cNvSpPr/>
                      <wps:spPr>
                        <a:xfrm>
                          <a:off x="1137158" y="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705" name="Rectangle 376705"/>
                      <wps:cNvSpPr/>
                      <wps:spPr>
                        <a:xfrm>
                          <a:off x="495554" y="1752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706" name="Rectangle 376706"/>
                      <wps:cNvSpPr/>
                      <wps:spPr>
                        <a:xfrm>
                          <a:off x="495554" y="35052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707" name="Rectangle 376707"/>
                      <wps:cNvSpPr/>
                      <wps:spPr>
                        <a:xfrm>
                          <a:off x="495554" y="52578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76703" name="Picture 376703"/>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376701" style="width:472.41pt;height:64.392pt;position:absolute;mso-position-horizontal-relative:page;mso-position-horizontal:absolute;margin-left:130.25pt;mso-position-vertical-relative:page;margin-top:34.668pt;" coordsize="59996,8177">
              <v:shape id="Shape 376702" style="position:absolute;width:59988;height:0;left:7;top:8177;" coordsize="5998845,0" path="m0,0l5998845,0">
                <v:stroke weight="2.04pt" endcap="square" joinstyle="miter" miterlimit="10" on="true" color="#993366"/>
                <v:fill on="false" color="#000000" opacity="0"/>
              </v:shape>
              <v:rect id="Rectangle 376704" style="position:absolute;width:506;height:2243;left:1137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76705" style="position:absolute;width:506;height:2243;left:4955;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76706" style="position:absolute;width:506;height:2243;left:4955;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76707" style="position:absolute;width:506;height:2243;left:4955;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376703" style="position:absolute;width:3992;height:5699;left:0;top:565;" filled="f">
                <v:imagedata r:id="rId52"/>
              </v:shape>
              <w10:wrap type="square"/>
            </v:group>
          </w:pict>
        </mc:Fallback>
      </mc:AlternateContent>
    </w:r>
    <w:r>
      <w:rPr>
        <w:rFonts w:ascii="Times New Roman" w:eastAsia="Times New Roman" w:hAnsi="Times New Roman" w:cs="Times New Roman"/>
        <w:sz w:val="24"/>
      </w:rPr>
      <w:t xml:space="preserve"> </w:t>
    </w:r>
  </w:p>
  <w:p w:rsidR="000B5886" w:rsidRDefault="00DA5302">
    <w:r>
      <w:rPr>
        <w:noProof/>
      </w:rPr>
      <mc:AlternateContent>
        <mc:Choice Requires="wpg">
          <w:drawing>
            <wp:anchor distT="0" distB="0" distL="114300" distR="114300" simplePos="0" relativeHeight="25165926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76708" name="Group 376708"/>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76709" name="Picture 376709"/>
                        <pic:cNvPicPr/>
                      </pic:nvPicPr>
                      <pic:blipFill>
                        <a:blip r:embed="rId53"/>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76708" style="width:28pt;height:310pt;position:absolute;z-index:-2147483648;mso-position-horizontal-relative:page;mso-position-horizontal:absolute;margin-left:653.71pt;mso-position-vertical-relative:page;margin-top:501.92pt;" coordsize="3556,39370">
              <v:shape id="Picture 376709" style="position:absolute;width:39369;height:3556;left:-17906;top:17906;rotation:-89;" filled="f">
                <v:imagedata r:id="rId51"/>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5886" w:rsidRDefault="00DA5302">
    <w:pPr>
      <w:spacing w:after="0"/>
      <w:ind w:left="708"/>
    </w:pPr>
    <w:r>
      <w:rPr>
        <w:noProof/>
      </w:rPr>
      <mc:AlternateContent>
        <mc:Choice Requires="wpg">
          <w:drawing>
            <wp:anchor distT="0" distB="0" distL="114300" distR="114300" simplePos="0" relativeHeight="251660288"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376667" name="Group 376667"/>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376668" name="Shape 376668"/>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376670" name="Rectangle 376670"/>
                      <wps:cNvSpPr/>
                      <wps:spPr>
                        <a:xfrm>
                          <a:off x="1137158" y="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671" name="Rectangle 376671"/>
                      <wps:cNvSpPr/>
                      <wps:spPr>
                        <a:xfrm>
                          <a:off x="495554" y="17526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672" name="Rectangle 376672"/>
                      <wps:cNvSpPr/>
                      <wps:spPr>
                        <a:xfrm>
                          <a:off x="495554" y="35052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673" name="Rectangle 376673"/>
                      <wps:cNvSpPr/>
                      <wps:spPr>
                        <a:xfrm>
                          <a:off x="495554" y="525780"/>
                          <a:ext cx="50673" cy="224380"/>
                        </a:xfrm>
                        <a:prstGeom prst="rect">
                          <a:avLst/>
                        </a:prstGeom>
                        <a:ln>
                          <a:noFill/>
                        </a:ln>
                      </wps:spPr>
                      <wps:txbx>
                        <w:txbxContent>
                          <w:p w:rsidR="000B5886" w:rsidRDefault="00DA530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76669" name="Picture 376669"/>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376667" style="width:472.41pt;height:64.392pt;position:absolute;mso-position-horizontal-relative:page;mso-position-horizontal:absolute;margin-left:130.25pt;mso-position-vertical-relative:page;margin-top:34.668pt;" coordsize="59996,8177">
              <v:shape id="Shape 376668" style="position:absolute;width:59988;height:0;left:7;top:8177;" coordsize="5998845,0" path="m0,0l5998845,0">
                <v:stroke weight="2.04pt" endcap="square" joinstyle="miter" miterlimit="10" on="true" color="#993366"/>
                <v:fill on="false" color="#000000" opacity="0"/>
              </v:shape>
              <v:rect id="Rectangle 376670" style="position:absolute;width:506;height:2243;left:1137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76671" style="position:absolute;width:506;height:2243;left:4955;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76672" style="position:absolute;width:506;height:2243;left:4955;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76673" style="position:absolute;width:506;height:2243;left:4955;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376669" style="position:absolute;width:3992;height:5699;left:0;top:565;" filled="f">
                <v:imagedata r:id="rId52"/>
              </v:shape>
              <w10:wrap type="square"/>
            </v:group>
          </w:pict>
        </mc:Fallback>
      </mc:AlternateContent>
    </w:r>
    <w:r>
      <w:rPr>
        <w:rFonts w:ascii="Times New Roman" w:eastAsia="Times New Roman" w:hAnsi="Times New Roman" w:cs="Times New Roman"/>
        <w:sz w:val="24"/>
      </w:rPr>
      <w:t xml:space="preserve"> </w:t>
    </w:r>
  </w:p>
  <w:p w:rsidR="000B5886" w:rsidRDefault="00DA5302">
    <w:r>
      <w:rPr>
        <w:noProof/>
      </w:rPr>
      <mc:AlternateContent>
        <mc:Choice Requires="wpg">
          <w:drawing>
            <wp:anchor distT="0" distB="0" distL="114300" distR="114300" simplePos="0" relativeHeight="25166131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76674" name="Group 376674"/>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76675" name="Picture 376675"/>
                        <pic:cNvPicPr/>
                      </pic:nvPicPr>
                      <pic:blipFill>
                        <a:blip r:embed="rId53"/>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76674" style="width:28pt;height:310pt;position:absolute;z-index:-2147483648;mso-position-horizontal-relative:page;mso-position-horizontal:absolute;margin-left:653.71pt;mso-position-vertical-relative:page;margin-top:501.92pt;" coordsize="3556,39370">
              <v:shape id="Picture 376675" style="position:absolute;width:39369;height:3556;left:-17906;top:17906;rotation:-89;" filled="f">
                <v:imagedata r:id="rId51"/>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5886" w:rsidRDefault="00DA5302">
    <w:r>
      <w:rPr>
        <w:noProof/>
      </w:rPr>
      <mc:AlternateContent>
        <mc:Choice Requires="wpg">
          <w:drawing>
            <wp:anchor distT="0" distB="0" distL="114300" distR="114300" simplePos="0" relativeHeight="25166233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76658" name="Group 376658"/>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76659" name="Picture 376659"/>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76658" style="width:28pt;height:310pt;position:absolute;z-index:-2147483648;mso-position-horizontal-relative:page;mso-position-horizontal:absolute;margin-left:653.71pt;mso-position-vertical-relative:page;margin-top:501.92pt;" coordsize="3556,39370">
              <v:shape id="Picture 376659" style="position:absolute;width:39369;height:3556;left:-17906;top:17906;rotation:-89;" filled="f">
                <v:imagedata r:id="rId51"/>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E071C"/>
    <w:multiLevelType w:val="hybridMultilevel"/>
    <w:tmpl w:val="C35C1D32"/>
    <w:lvl w:ilvl="0" w:tplc="71AEB78A">
      <w:start w:val="1"/>
      <w:numFmt w:val="upperLetter"/>
      <w:lvlText w:val="%1)"/>
      <w:lvlJc w:val="left"/>
      <w:pPr>
        <w:ind w:left="142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C6A65304">
      <w:start w:val="1"/>
      <w:numFmt w:val="lowerLetter"/>
      <w:lvlText w:val="%2)"/>
      <w:lvlJc w:val="left"/>
      <w:pPr>
        <w:ind w:left="20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41AEF98">
      <w:start w:val="1"/>
      <w:numFmt w:val="lowerRoman"/>
      <w:lvlText w:val="%3"/>
      <w:lvlJc w:val="left"/>
      <w:pPr>
        <w:ind w:left="17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FB652C6">
      <w:start w:val="1"/>
      <w:numFmt w:val="decimal"/>
      <w:lvlText w:val="%4"/>
      <w:lvlJc w:val="left"/>
      <w:pPr>
        <w:ind w:left="24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0FA521C">
      <w:start w:val="1"/>
      <w:numFmt w:val="lowerLetter"/>
      <w:lvlText w:val="%5"/>
      <w:lvlJc w:val="left"/>
      <w:pPr>
        <w:ind w:left="31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128B634">
      <w:start w:val="1"/>
      <w:numFmt w:val="lowerRoman"/>
      <w:lvlText w:val="%6"/>
      <w:lvlJc w:val="left"/>
      <w:pPr>
        <w:ind w:left="39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B74175A">
      <w:start w:val="1"/>
      <w:numFmt w:val="decimal"/>
      <w:lvlText w:val="%7"/>
      <w:lvlJc w:val="left"/>
      <w:pPr>
        <w:ind w:left="46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37070CA">
      <w:start w:val="1"/>
      <w:numFmt w:val="lowerLetter"/>
      <w:lvlText w:val="%8"/>
      <w:lvlJc w:val="left"/>
      <w:pPr>
        <w:ind w:left="53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DB05354">
      <w:start w:val="1"/>
      <w:numFmt w:val="lowerRoman"/>
      <w:lvlText w:val="%9"/>
      <w:lvlJc w:val="left"/>
      <w:pPr>
        <w:ind w:left="60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18B5666"/>
    <w:multiLevelType w:val="hybridMultilevel"/>
    <w:tmpl w:val="9058115C"/>
    <w:lvl w:ilvl="0" w:tplc="5EBE29BA">
      <w:start w:val="1"/>
      <w:numFmt w:val="lowerLetter"/>
      <w:lvlText w:val="%1)"/>
      <w:lvlJc w:val="left"/>
      <w:pPr>
        <w:ind w:left="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84AA9C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97A52A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7FC644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614442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01AEE0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B20306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2CCA56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0A478D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1B3566E"/>
    <w:multiLevelType w:val="hybridMultilevel"/>
    <w:tmpl w:val="25C2E69A"/>
    <w:lvl w:ilvl="0" w:tplc="4B323EF2">
      <w:start w:val="3"/>
      <w:numFmt w:val="decimal"/>
      <w:lvlText w:val="%1."/>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23BE9394">
      <w:start w:val="1"/>
      <w:numFmt w:val="lowerLetter"/>
      <w:lvlText w:val="%2"/>
      <w:lvlJc w:val="left"/>
      <w:pPr>
        <w:ind w:left="10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038A348E">
      <w:start w:val="1"/>
      <w:numFmt w:val="lowerRoman"/>
      <w:lvlText w:val="%3"/>
      <w:lvlJc w:val="left"/>
      <w:pPr>
        <w:ind w:left="18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A13ADB86">
      <w:start w:val="1"/>
      <w:numFmt w:val="decimal"/>
      <w:lvlText w:val="%4"/>
      <w:lvlJc w:val="left"/>
      <w:pPr>
        <w:ind w:left="25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2FECF50C">
      <w:start w:val="1"/>
      <w:numFmt w:val="lowerLetter"/>
      <w:lvlText w:val="%5"/>
      <w:lvlJc w:val="left"/>
      <w:pPr>
        <w:ind w:left="32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78C81620">
      <w:start w:val="1"/>
      <w:numFmt w:val="lowerRoman"/>
      <w:lvlText w:val="%6"/>
      <w:lvlJc w:val="left"/>
      <w:pPr>
        <w:ind w:left="39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0DA4A264">
      <w:start w:val="1"/>
      <w:numFmt w:val="decimal"/>
      <w:lvlText w:val="%7"/>
      <w:lvlJc w:val="left"/>
      <w:pPr>
        <w:ind w:left="46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5B322526">
      <w:start w:val="1"/>
      <w:numFmt w:val="lowerLetter"/>
      <w:lvlText w:val="%8"/>
      <w:lvlJc w:val="left"/>
      <w:pPr>
        <w:ind w:left="54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965CDC44">
      <w:start w:val="1"/>
      <w:numFmt w:val="lowerRoman"/>
      <w:lvlText w:val="%9"/>
      <w:lvlJc w:val="left"/>
      <w:pPr>
        <w:ind w:left="61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3" w15:restartNumberingAfterBreak="0">
    <w:nsid w:val="04E44795"/>
    <w:multiLevelType w:val="hybridMultilevel"/>
    <w:tmpl w:val="C6822388"/>
    <w:lvl w:ilvl="0" w:tplc="5BCAB278">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9FEB858">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926A9FC">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D64C868">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E1E6D68A">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262CE8E0">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97C8426C">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77E4E40">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B46BB70">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4" w15:restartNumberingAfterBreak="0">
    <w:nsid w:val="050A09B0"/>
    <w:multiLevelType w:val="hybridMultilevel"/>
    <w:tmpl w:val="93C802DE"/>
    <w:lvl w:ilvl="0" w:tplc="5BE4B1A6">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EA4033E">
      <w:start w:val="1"/>
      <w:numFmt w:val="lowerLetter"/>
      <w:lvlText w:val="%2"/>
      <w:lvlJc w:val="left"/>
      <w:pPr>
        <w:ind w:left="72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DE82BBBE">
      <w:start w:val="1"/>
      <w:numFmt w:val="lowerRoman"/>
      <w:lvlText w:val="%3"/>
      <w:lvlJc w:val="left"/>
      <w:pPr>
        <w:ind w:left="109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E30CC74C">
      <w:start w:val="1"/>
      <w:numFmt w:val="decimal"/>
      <w:lvlRestart w:val="0"/>
      <w:lvlText w:val="%4."/>
      <w:lvlJc w:val="left"/>
      <w:pPr>
        <w:ind w:left="21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B7C95D2">
      <w:start w:val="1"/>
      <w:numFmt w:val="lowerLetter"/>
      <w:lvlText w:val="%5"/>
      <w:lvlJc w:val="left"/>
      <w:pPr>
        <w:ind w:left="21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3C60880A">
      <w:start w:val="1"/>
      <w:numFmt w:val="lowerRoman"/>
      <w:lvlText w:val="%6"/>
      <w:lvlJc w:val="left"/>
      <w:pPr>
        <w:ind w:left="289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8C284928">
      <w:start w:val="1"/>
      <w:numFmt w:val="decimal"/>
      <w:lvlText w:val="%7"/>
      <w:lvlJc w:val="left"/>
      <w:pPr>
        <w:ind w:left="361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0FD258D8">
      <w:start w:val="1"/>
      <w:numFmt w:val="lowerLetter"/>
      <w:lvlText w:val="%8"/>
      <w:lvlJc w:val="left"/>
      <w:pPr>
        <w:ind w:left="433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D44CFE54">
      <w:start w:val="1"/>
      <w:numFmt w:val="lowerRoman"/>
      <w:lvlText w:val="%9"/>
      <w:lvlJc w:val="left"/>
      <w:pPr>
        <w:ind w:left="505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 w15:restartNumberingAfterBreak="0">
    <w:nsid w:val="06772FBB"/>
    <w:multiLevelType w:val="hybridMultilevel"/>
    <w:tmpl w:val="CB1A5630"/>
    <w:lvl w:ilvl="0" w:tplc="CFE04BAE">
      <w:start w:val="1"/>
      <w:numFmt w:val="decimal"/>
      <w:lvlText w:val="%1."/>
      <w:lvlJc w:val="left"/>
      <w:pPr>
        <w:ind w:left="106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7A07914">
      <w:start w:val="1"/>
      <w:numFmt w:val="lowerLetter"/>
      <w:lvlText w:val="%2"/>
      <w:lvlJc w:val="left"/>
      <w:pPr>
        <w:ind w:left="109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62A820D0">
      <w:start w:val="1"/>
      <w:numFmt w:val="lowerRoman"/>
      <w:lvlText w:val="%3"/>
      <w:lvlJc w:val="left"/>
      <w:pPr>
        <w:ind w:left="181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4F724110">
      <w:start w:val="1"/>
      <w:numFmt w:val="decimal"/>
      <w:lvlText w:val="%4"/>
      <w:lvlJc w:val="left"/>
      <w:pPr>
        <w:ind w:left="253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7A9E5A74">
      <w:start w:val="1"/>
      <w:numFmt w:val="lowerLetter"/>
      <w:lvlText w:val="%5"/>
      <w:lvlJc w:val="left"/>
      <w:pPr>
        <w:ind w:left="32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7CF2B710">
      <w:start w:val="1"/>
      <w:numFmt w:val="lowerRoman"/>
      <w:lvlText w:val="%6"/>
      <w:lvlJc w:val="left"/>
      <w:pPr>
        <w:ind w:left="397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6774468E">
      <w:start w:val="1"/>
      <w:numFmt w:val="decimal"/>
      <w:lvlText w:val="%7"/>
      <w:lvlJc w:val="left"/>
      <w:pPr>
        <w:ind w:left="469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A0C770A">
      <w:start w:val="1"/>
      <w:numFmt w:val="lowerLetter"/>
      <w:lvlText w:val="%8"/>
      <w:lvlJc w:val="left"/>
      <w:pPr>
        <w:ind w:left="541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56CC341A">
      <w:start w:val="1"/>
      <w:numFmt w:val="lowerRoman"/>
      <w:lvlText w:val="%9"/>
      <w:lvlJc w:val="left"/>
      <w:pPr>
        <w:ind w:left="613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8705D8A"/>
    <w:multiLevelType w:val="hybridMultilevel"/>
    <w:tmpl w:val="7C2AD290"/>
    <w:lvl w:ilvl="0" w:tplc="668CA0AA">
      <w:start w:val="1"/>
      <w:numFmt w:val="bullet"/>
      <w:lvlText w:val="•"/>
      <w:lvlJc w:val="left"/>
      <w:pPr>
        <w:ind w:left="14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4F01F2C">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72A7F2C">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7CA663C">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C4AB630">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66253D4">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FAA2432">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F202492">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52AA3F4">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08F55DAE"/>
    <w:multiLevelType w:val="hybridMultilevel"/>
    <w:tmpl w:val="3FDE9D78"/>
    <w:lvl w:ilvl="0" w:tplc="A380E196">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F88A7A84">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56CEA10">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E4E26122">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E127714">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F58FF6C">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85C8EB3E">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07EF6B2">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B7FA77CC">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 w15:restartNumberingAfterBreak="0">
    <w:nsid w:val="09C57F0C"/>
    <w:multiLevelType w:val="hybridMultilevel"/>
    <w:tmpl w:val="9AA41B6A"/>
    <w:lvl w:ilvl="0" w:tplc="2B907BA4">
      <w:start w:val="11"/>
      <w:numFmt w:val="lowerLetter"/>
      <w:lvlText w:val="%1)"/>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848586A">
      <w:start w:val="1"/>
      <w:numFmt w:val="lowerLetter"/>
      <w:lvlText w:val="%2"/>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6C4C1606">
      <w:start w:val="1"/>
      <w:numFmt w:val="lowerRoman"/>
      <w:lvlText w:val="%3"/>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4168BC70">
      <w:start w:val="1"/>
      <w:numFmt w:val="decimal"/>
      <w:lvlText w:val="%4"/>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B0542104">
      <w:start w:val="1"/>
      <w:numFmt w:val="lowerLetter"/>
      <w:lvlText w:val="%5"/>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03A66F32">
      <w:start w:val="1"/>
      <w:numFmt w:val="lowerRoman"/>
      <w:lvlText w:val="%6"/>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6A24592C">
      <w:start w:val="1"/>
      <w:numFmt w:val="decimal"/>
      <w:lvlText w:val="%7"/>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F082358">
      <w:start w:val="1"/>
      <w:numFmt w:val="lowerLetter"/>
      <w:lvlText w:val="%8"/>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348A13CE">
      <w:start w:val="1"/>
      <w:numFmt w:val="lowerRoman"/>
      <w:lvlText w:val="%9"/>
      <w:lvlJc w:val="left"/>
      <w:pPr>
        <w:ind w:left="64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9" w15:restartNumberingAfterBreak="0">
    <w:nsid w:val="0A6E5E4A"/>
    <w:multiLevelType w:val="hybridMultilevel"/>
    <w:tmpl w:val="1D605016"/>
    <w:lvl w:ilvl="0" w:tplc="E294E5A6">
      <w:start w:val="1"/>
      <w:numFmt w:val="bullet"/>
      <w:lvlText w:val="–"/>
      <w:lvlJc w:val="left"/>
      <w:pPr>
        <w:ind w:left="14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C0306C8C">
      <w:start w:val="1"/>
      <w:numFmt w:val="bullet"/>
      <w:lvlText w:val="o"/>
      <w:lvlJc w:val="left"/>
      <w:pPr>
        <w:ind w:left="14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C6F41DFA">
      <w:start w:val="1"/>
      <w:numFmt w:val="bullet"/>
      <w:lvlText w:val="▪"/>
      <w:lvlJc w:val="left"/>
      <w:pPr>
        <w:ind w:left="21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664A8A62">
      <w:start w:val="1"/>
      <w:numFmt w:val="bullet"/>
      <w:lvlText w:val="•"/>
      <w:lvlJc w:val="left"/>
      <w:pPr>
        <w:ind w:left="28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43E4E96E">
      <w:start w:val="1"/>
      <w:numFmt w:val="bullet"/>
      <w:lvlText w:val="o"/>
      <w:lvlJc w:val="left"/>
      <w:pPr>
        <w:ind w:left="360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A8185424">
      <w:start w:val="1"/>
      <w:numFmt w:val="bullet"/>
      <w:lvlText w:val="▪"/>
      <w:lvlJc w:val="left"/>
      <w:pPr>
        <w:ind w:left="432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770812EA">
      <w:start w:val="1"/>
      <w:numFmt w:val="bullet"/>
      <w:lvlText w:val="•"/>
      <w:lvlJc w:val="left"/>
      <w:pPr>
        <w:ind w:left="50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F1C01A88">
      <w:start w:val="1"/>
      <w:numFmt w:val="bullet"/>
      <w:lvlText w:val="o"/>
      <w:lvlJc w:val="left"/>
      <w:pPr>
        <w:ind w:left="57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5664D03C">
      <w:start w:val="1"/>
      <w:numFmt w:val="bullet"/>
      <w:lvlText w:val="▪"/>
      <w:lvlJc w:val="left"/>
      <w:pPr>
        <w:ind w:left="64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10" w15:restartNumberingAfterBreak="0">
    <w:nsid w:val="0E300531"/>
    <w:multiLevelType w:val="hybridMultilevel"/>
    <w:tmpl w:val="B0E26964"/>
    <w:lvl w:ilvl="0" w:tplc="ACFCAD06">
      <w:start w:val="1"/>
      <w:numFmt w:val="decimal"/>
      <w:lvlText w:val="%1."/>
      <w:lvlJc w:val="left"/>
      <w:pPr>
        <w:ind w:left="1462"/>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tplc="5498A6D2">
      <w:start w:val="1"/>
      <w:numFmt w:val="lowerLetter"/>
      <w:lvlText w:val="%2"/>
      <w:lvlJc w:val="left"/>
      <w:pPr>
        <w:ind w:left="1474"/>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tplc="79285BC6">
      <w:start w:val="1"/>
      <w:numFmt w:val="lowerRoman"/>
      <w:lvlText w:val="%3"/>
      <w:lvlJc w:val="left"/>
      <w:pPr>
        <w:ind w:left="2194"/>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tplc="44A01794">
      <w:start w:val="1"/>
      <w:numFmt w:val="decimal"/>
      <w:lvlText w:val="%4"/>
      <w:lvlJc w:val="left"/>
      <w:pPr>
        <w:ind w:left="2914"/>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tplc="FCD4F0BA">
      <w:start w:val="1"/>
      <w:numFmt w:val="lowerLetter"/>
      <w:lvlText w:val="%5"/>
      <w:lvlJc w:val="left"/>
      <w:pPr>
        <w:ind w:left="3634"/>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tplc="C1CEB3A2">
      <w:start w:val="1"/>
      <w:numFmt w:val="lowerRoman"/>
      <w:lvlText w:val="%6"/>
      <w:lvlJc w:val="left"/>
      <w:pPr>
        <w:ind w:left="4354"/>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tplc="EBF8342A">
      <w:start w:val="1"/>
      <w:numFmt w:val="decimal"/>
      <w:lvlText w:val="%7"/>
      <w:lvlJc w:val="left"/>
      <w:pPr>
        <w:ind w:left="5074"/>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tplc="7514FBFE">
      <w:start w:val="1"/>
      <w:numFmt w:val="lowerLetter"/>
      <w:lvlText w:val="%8"/>
      <w:lvlJc w:val="left"/>
      <w:pPr>
        <w:ind w:left="5794"/>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tplc="C94CEDB2">
      <w:start w:val="1"/>
      <w:numFmt w:val="lowerRoman"/>
      <w:lvlText w:val="%9"/>
      <w:lvlJc w:val="left"/>
      <w:pPr>
        <w:ind w:left="6514"/>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11" w15:restartNumberingAfterBreak="0">
    <w:nsid w:val="0F1542E4"/>
    <w:multiLevelType w:val="hybridMultilevel"/>
    <w:tmpl w:val="EE14002A"/>
    <w:lvl w:ilvl="0" w:tplc="AB94F2E2">
      <w:start w:val="1"/>
      <w:numFmt w:val="decimal"/>
      <w:lvlText w:val="%1."/>
      <w:lvlJc w:val="left"/>
      <w:pPr>
        <w:ind w:left="146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4FDAB1B8">
      <w:start w:val="1"/>
      <w:numFmt w:val="lowerLetter"/>
      <w:lvlText w:val="%2"/>
      <w:lvlJc w:val="left"/>
      <w:pPr>
        <w:ind w:left="147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552CEFB0">
      <w:start w:val="1"/>
      <w:numFmt w:val="lowerRoman"/>
      <w:lvlText w:val="%3"/>
      <w:lvlJc w:val="left"/>
      <w:pPr>
        <w:ind w:left="219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B9EE652E">
      <w:start w:val="1"/>
      <w:numFmt w:val="decimal"/>
      <w:lvlText w:val="%4"/>
      <w:lvlJc w:val="left"/>
      <w:pPr>
        <w:ind w:left="291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17E86B14">
      <w:start w:val="1"/>
      <w:numFmt w:val="lowerLetter"/>
      <w:lvlText w:val="%5"/>
      <w:lvlJc w:val="left"/>
      <w:pPr>
        <w:ind w:left="363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3EFA4B1C">
      <w:start w:val="1"/>
      <w:numFmt w:val="lowerRoman"/>
      <w:lvlText w:val="%6"/>
      <w:lvlJc w:val="left"/>
      <w:pPr>
        <w:ind w:left="435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E9A60362">
      <w:start w:val="1"/>
      <w:numFmt w:val="decimal"/>
      <w:lvlText w:val="%7"/>
      <w:lvlJc w:val="left"/>
      <w:pPr>
        <w:ind w:left="507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0180CDE6">
      <w:start w:val="1"/>
      <w:numFmt w:val="lowerLetter"/>
      <w:lvlText w:val="%8"/>
      <w:lvlJc w:val="left"/>
      <w:pPr>
        <w:ind w:left="579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8C4E14DC">
      <w:start w:val="1"/>
      <w:numFmt w:val="lowerRoman"/>
      <w:lvlText w:val="%9"/>
      <w:lvlJc w:val="left"/>
      <w:pPr>
        <w:ind w:left="651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12" w15:restartNumberingAfterBreak="0">
    <w:nsid w:val="0F817318"/>
    <w:multiLevelType w:val="hybridMultilevel"/>
    <w:tmpl w:val="6A32861E"/>
    <w:lvl w:ilvl="0" w:tplc="D66ED902">
      <w:start w:val="1"/>
      <w:numFmt w:val="decimal"/>
      <w:lvlText w:val="%1"/>
      <w:lvlJc w:val="left"/>
      <w:pPr>
        <w:ind w:left="3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A816D7C4">
      <w:start w:val="1"/>
      <w:numFmt w:val="lowerLetter"/>
      <w:lvlText w:val="%2"/>
      <w:lvlJc w:val="left"/>
      <w:pPr>
        <w:ind w:left="73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33F21880">
      <w:start w:val="1"/>
      <w:numFmt w:val="decimal"/>
      <w:lvlRestart w:val="0"/>
      <w:lvlText w:val="%3."/>
      <w:lvlJc w:val="left"/>
      <w:pPr>
        <w:ind w:left="257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2B1A0306">
      <w:start w:val="1"/>
      <w:numFmt w:val="decimal"/>
      <w:lvlText w:val="%4"/>
      <w:lvlJc w:val="left"/>
      <w:pPr>
        <w:ind w:left="183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3F90FC44">
      <w:start w:val="1"/>
      <w:numFmt w:val="lowerLetter"/>
      <w:lvlText w:val="%5"/>
      <w:lvlJc w:val="left"/>
      <w:pPr>
        <w:ind w:left="255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88583392">
      <w:start w:val="1"/>
      <w:numFmt w:val="lowerRoman"/>
      <w:lvlText w:val="%6"/>
      <w:lvlJc w:val="left"/>
      <w:pPr>
        <w:ind w:left="327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C3CABCB6">
      <w:start w:val="1"/>
      <w:numFmt w:val="decimal"/>
      <w:lvlText w:val="%7"/>
      <w:lvlJc w:val="left"/>
      <w:pPr>
        <w:ind w:left="399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16FC4308">
      <w:start w:val="1"/>
      <w:numFmt w:val="lowerLetter"/>
      <w:lvlText w:val="%8"/>
      <w:lvlJc w:val="left"/>
      <w:pPr>
        <w:ind w:left="471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EAC085D2">
      <w:start w:val="1"/>
      <w:numFmt w:val="lowerRoman"/>
      <w:lvlText w:val="%9"/>
      <w:lvlJc w:val="left"/>
      <w:pPr>
        <w:ind w:left="543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13" w15:restartNumberingAfterBreak="0">
    <w:nsid w:val="10BA6AB6"/>
    <w:multiLevelType w:val="hybridMultilevel"/>
    <w:tmpl w:val="269A3668"/>
    <w:lvl w:ilvl="0" w:tplc="AA5E4386">
      <w:start w:val="1"/>
      <w:numFmt w:val="bullet"/>
      <w:lvlText w:val="•"/>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250EBFC">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BADABA48">
      <w:start w:val="1"/>
      <w:numFmt w:val="bullet"/>
      <w:lvlText w:val="▪"/>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E8EE89F6">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1A0A6D1E">
      <w:start w:val="1"/>
      <w:numFmt w:val="bullet"/>
      <w:lvlText w:val="o"/>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9C806966">
      <w:start w:val="1"/>
      <w:numFmt w:val="bullet"/>
      <w:lvlText w:val="▪"/>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E2A0A3F6">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AD18F388">
      <w:start w:val="1"/>
      <w:numFmt w:val="bullet"/>
      <w:lvlText w:val="o"/>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D588EEE">
      <w:start w:val="1"/>
      <w:numFmt w:val="bullet"/>
      <w:lvlText w:val="▪"/>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4" w15:restartNumberingAfterBreak="0">
    <w:nsid w:val="110E6925"/>
    <w:multiLevelType w:val="hybridMultilevel"/>
    <w:tmpl w:val="0DE42ED8"/>
    <w:lvl w:ilvl="0" w:tplc="5D4235C6">
      <w:start w:val="1"/>
      <w:numFmt w:val="lowerLetter"/>
      <w:lvlText w:val="%1)"/>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6904ED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656690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186325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418F71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7C6532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A28E28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B20E4F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E303E2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12207786"/>
    <w:multiLevelType w:val="hybridMultilevel"/>
    <w:tmpl w:val="65D05B38"/>
    <w:lvl w:ilvl="0" w:tplc="DA8E0AF2">
      <w:start w:val="5"/>
      <w:numFmt w:val="decimal"/>
      <w:lvlText w:val="%1."/>
      <w:lvlJc w:val="left"/>
      <w:pPr>
        <w:ind w:left="1788"/>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tplc="48625B78">
      <w:start w:val="11"/>
      <w:numFmt w:val="decimal"/>
      <w:lvlText w:val="%2."/>
      <w:lvlJc w:val="left"/>
      <w:pPr>
        <w:ind w:left="2148"/>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tplc="9BAEDC1A">
      <w:start w:val="1"/>
      <w:numFmt w:val="lowerRoman"/>
      <w:lvlText w:val="%3"/>
      <w:lvlJc w:val="left"/>
      <w:pPr>
        <w:ind w:left="216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tplc="5F7ED818">
      <w:start w:val="1"/>
      <w:numFmt w:val="decimal"/>
      <w:lvlText w:val="%4"/>
      <w:lvlJc w:val="left"/>
      <w:pPr>
        <w:ind w:left="288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tplc="B69057A2">
      <w:start w:val="1"/>
      <w:numFmt w:val="lowerLetter"/>
      <w:lvlText w:val="%5"/>
      <w:lvlJc w:val="left"/>
      <w:pPr>
        <w:ind w:left="360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tplc="6A6AC014">
      <w:start w:val="1"/>
      <w:numFmt w:val="lowerRoman"/>
      <w:lvlText w:val="%6"/>
      <w:lvlJc w:val="left"/>
      <w:pPr>
        <w:ind w:left="432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tplc="698A4C6E">
      <w:start w:val="1"/>
      <w:numFmt w:val="decimal"/>
      <w:lvlText w:val="%7"/>
      <w:lvlJc w:val="left"/>
      <w:pPr>
        <w:ind w:left="504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tplc="95160168">
      <w:start w:val="1"/>
      <w:numFmt w:val="lowerLetter"/>
      <w:lvlText w:val="%8"/>
      <w:lvlJc w:val="left"/>
      <w:pPr>
        <w:ind w:left="576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tplc="565C6D6A">
      <w:start w:val="1"/>
      <w:numFmt w:val="lowerRoman"/>
      <w:lvlText w:val="%9"/>
      <w:lvlJc w:val="left"/>
      <w:pPr>
        <w:ind w:left="648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16" w15:restartNumberingAfterBreak="0">
    <w:nsid w:val="12E34180"/>
    <w:multiLevelType w:val="hybridMultilevel"/>
    <w:tmpl w:val="2534C9CE"/>
    <w:lvl w:ilvl="0" w:tplc="5A3E7422">
      <w:start w:val="3"/>
      <w:numFmt w:val="decimal"/>
      <w:lvlText w:val="%1."/>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96A490CA">
      <w:start w:val="1"/>
      <w:numFmt w:val="lowerLetter"/>
      <w:lvlText w:val="%2"/>
      <w:lvlJc w:val="left"/>
      <w:pPr>
        <w:ind w:left="10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1122A62C">
      <w:start w:val="1"/>
      <w:numFmt w:val="lowerRoman"/>
      <w:lvlText w:val="%3"/>
      <w:lvlJc w:val="left"/>
      <w:pPr>
        <w:ind w:left="18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61682A56">
      <w:start w:val="1"/>
      <w:numFmt w:val="decimal"/>
      <w:lvlText w:val="%4"/>
      <w:lvlJc w:val="left"/>
      <w:pPr>
        <w:ind w:left="25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767C028C">
      <w:start w:val="1"/>
      <w:numFmt w:val="lowerLetter"/>
      <w:lvlText w:val="%5"/>
      <w:lvlJc w:val="left"/>
      <w:pPr>
        <w:ind w:left="32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10DC3CFE">
      <w:start w:val="1"/>
      <w:numFmt w:val="lowerRoman"/>
      <w:lvlText w:val="%6"/>
      <w:lvlJc w:val="left"/>
      <w:pPr>
        <w:ind w:left="39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6A10472E">
      <w:start w:val="1"/>
      <w:numFmt w:val="decimal"/>
      <w:lvlText w:val="%7"/>
      <w:lvlJc w:val="left"/>
      <w:pPr>
        <w:ind w:left="46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2CD2D06A">
      <w:start w:val="1"/>
      <w:numFmt w:val="lowerLetter"/>
      <w:lvlText w:val="%8"/>
      <w:lvlJc w:val="left"/>
      <w:pPr>
        <w:ind w:left="54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08643EFC">
      <w:start w:val="1"/>
      <w:numFmt w:val="lowerRoman"/>
      <w:lvlText w:val="%9"/>
      <w:lvlJc w:val="left"/>
      <w:pPr>
        <w:ind w:left="61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17" w15:restartNumberingAfterBreak="0">
    <w:nsid w:val="13FB3A77"/>
    <w:multiLevelType w:val="hybridMultilevel"/>
    <w:tmpl w:val="72520EC0"/>
    <w:lvl w:ilvl="0" w:tplc="1D641060">
      <w:start w:val="1"/>
      <w:numFmt w:val="bullet"/>
      <w:lvlText w:val="–"/>
      <w:lvlJc w:val="left"/>
      <w:pPr>
        <w:ind w:left="14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B8226684">
      <w:start w:val="1"/>
      <w:numFmt w:val="bullet"/>
      <w:lvlText w:val="o"/>
      <w:lvlJc w:val="left"/>
      <w:pPr>
        <w:ind w:left="14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4686E990">
      <w:start w:val="1"/>
      <w:numFmt w:val="bullet"/>
      <w:lvlText w:val="▪"/>
      <w:lvlJc w:val="left"/>
      <w:pPr>
        <w:ind w:left="21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D27C89B4">
      <w:start w:val="1"/>
      <w:numFmt w:val="bullet"/>
      <w:lvlText w:val="•"/>
      <w:lvlJc w:val="left"/>
      <w:pPr>
        <w:ind w:left="28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690A1D3E">
      <w:start w:val="1"/>
      <w:numFmt w:val="bullet"/>
      <w:lvlText w:val="o"/>
      <w:lvlJc w:val="left"/>
      <w:pPr>
        <w:ind w:left="360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23FCCD2A">
      <w:start w:val="1"/>
      <w:numFmt w:val="bullet"/>
      <w:lvlText w:val="▪"/>
      <w:lvlJc w:val="left"/>
      <w:pPr>
        <w:ind w:left="432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3AA8B13C">
      <w:start w:val="1"/>
      <w:numFmt w:val="bullet"/>
      <w:lvlText w:val="•"/>
      <w:lvlJc w:val="left"/>
      <w:pPr>
        <w:ind w:left="50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EFB2189C">
      <w:start w:val="1"/>
      <w:numFmt w:val="bullet"/>
      <w:lvlText w:val="o"/>
      <w:lvlJc w:val="left"/>
      <w:pPr>
        <w:ind w:left="57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5E04408A">
      <w:start w:val="1"/>
      <w:numFmt w:val="bullet"/>
      <w:lvlText w:val="▪"/>
      <w:lvlJc w:val="left"/>
      <w:pPr>
        <w:ind w:left="64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18" w15:restartNumberingAfterBreak="0">
    <w:nsid w:val="14AF2464"/>
    <w:multiLevelType w:val="hybridMultilevel"/>
    <w:tmpl w:val="91FAB692"/>
    <w:lvl w:ilvl="0" w:tplc="93D02AD6">
      <w:start w:val="1"/>
      <w:numFmt w:val="bullet"/>
      <w:lvlText w:val="•"/>
      <w:lvlJc w:val="left"/>
      <w:pPr>
        <w:ind w:left="1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054561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29EA2CA">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D241EB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10269F6">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110ABEA">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73AEF0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A604854">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C7A0876">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14EF4699"/>
    <w:multiLevelType w:val="hybridMultilevel"/>
    <w:tmpl w:val="54EEAE48"/>
    <w:lvl w:ilvl="0" w:tplc="A26C7DB0">
      <w:start w:val="1"/>
      <w:numFmt w:val="bullet"/>
      <w:lvlText w:val="•"/>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4FFA8628">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5132593C">
      <w:start w:val="1"/>
      <w:numFmt w:val="bullet"/>
      <w:lvlText w:val="▪"/>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7A6D7FC">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49C27E0">
      <w:start w:val="1"/>
      <w:numFmt w:val="bullet"/>
      <w:lvlText w:val="o"/>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3FD4325C">
      <w:start w:val="1"/>
      <w:numFmt w:val="bullet"/>
      <w:lvlText w:val="▪"/>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73E050A">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CA9E9E50">
      <w:start w:val="1"/>
      <w:numFmt w:val="bullet"/>
      <w:lvlText w:val="o"/>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FE2A2C4E">
      <w:start w:val="1"/>
      <w:numFmt w:val="bullet"/>
      <w:lvlText w:val="▪"/>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0" w15:restartNumberingAfterBreak="0">
    <w:nsid w:val="15423BBD"/>
    <w:multiLevelType w:val="hybridMultilevel"/>
    <w:tmpl w:val="2626EC14"/>
    <w:lvl w:ilvl="0" w:tplc="452AEC96">
      <w:start w:val="1"/>
      <w:numFmt w:val="lowerLetter"/>
      <w:lvlText w:val="%1)"/>
      <w:lvlJc w:val="left"/>
      <w:pPr>
        <w:ind w:left="9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DB256F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A3E4F3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B3A8AD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EED20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6C0181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556ABA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52A387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3CE8AE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168B7956"/>
    <w:multiLevelType w:val="hybridMultilevel"/>
    <w:tmpl w:val="36AE2166"/>
    <w:lvl w:ilvl="0" w:tplc="CAFE205E">
      <w:start w:val="1"/>
      <w:numFmt w:val="bullet"/>
      <w:lvlText w:val="•"/>
      <w:lvlJc w:val="left"/>
      <w:pPr>
        <w:ind w:left="1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A7C06A4">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93A5054">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342F2FC">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384AFF0">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8B85C14">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2DA7FD8">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7E22026">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678F3C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16CE1522"/>
    <w:multiLevelType w:val="hybridMultilevel"/>
    <w:tmpl w:val="F8D475C0"/>
    <w:lvl w:ilvl="0" w:tplc="AEA22A0A">
      <w:start w:val="1"/>
      <w:numFmt w:val="lowerLetter"/>
      <w:lvlText w:val="%1)"/>
      <w:lvlJc w:val="left"/>
      <w:pPr>
        <w:ind w:left="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F528CB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820F2C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3E8B01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97C57B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094CE8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F4456F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9C04C0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4BA668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17097848"/>
    <w:multiLevelType w:val="hybridMultilevel"/>
    <w:tmpl w:val="534E3010"/>
    <w:lvl w:ilvl="0" w:tplc="1BFC0CEE">
      <w:start w:val="1"/>
      <w:numFmt w:val="bullet"/>
      <w:lvlText w:val="–"/>
      <w:lvlJc w:val="left"/>
      <w:pPr>
        <w:ind w:left="14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6904144C">
      <w:start w:val="1"/>
      <w:numFmt w:val="bullet"/>
      <w:lvlText w:val="o"/>
      <w:lvlJc w:val="left"/>
      <w:pPr>
        <w:ind w:left="14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0C8A6D86">
      <w:start w:val="1"/>
      <w:numFmt w:val="bullet"/>
      <w:lvlText w:val="▪"/>
      <w:lvlJc w:val="left"/>
      <w:pPr>
        <w:ind w:left="21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4B94FD9E">
      <w:start w:val="1"/>
      <w:numFmt w:val="bullet"/>
      <w:lvlText w:val="•"/>
      <w:lvlJc w:val="left"/>
      <w:pPr>
        <w:ind w:left="28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229E781C">
      <w:start w:val="1"/>
      <w:numFmt w:val="bullet"/>
      <w:lvlText w:val="o"/>
      <w:lvlJc w:val="left"/>
      <w:pPr>
        <w:ind w:left="360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28661DA8">
      <w:start w:val="1"/>
      <w:numFmt w:val="bullet"/>
      <w:lvlText w:val="▪"/>
      <w:lvlJc w:val="left"/>
      <w:pPr>
        <w:ind w:left="432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3A5C4A08">
      <w:start w:val="1"/>
      <w:numFmt w:val="bullet"/>
      <w:lvlText w:val="•"/>
      <w:lvlJc w:val="left"/>
      <w:pPr>
        <w:ind w:left="50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63FC1164">
      <w:start w:val="1"/>
      <w:numFmt w:val="bullet"/>
      <w:lvlText w:val="o"/>
      <w:lvlJc w:val="left"/>
      <w:pPr>
        <w:ind w:left="57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ABB274E6">
      <w:start w:val="1"/>
      <w:numFmt w:val="bullet"/>
      <w:lvlText w:val="▪"/>
      <w:lvlJc w:val="left"/>
      <w:pPr>
        <w:ind w:left="64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24" w15:restartNumberingAfterBreak="0">
    <w:nsid w:val="173B748C"/>
    <w:multiLevelType w:val="hybridMultilevel"/>
    <w:tmpl w:val="CA12BB5C"/>
    <w:lvl w:ilvl="0" w:tplc="5ED21B72">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4EE4F104">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B1989140">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5281C8C">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0327604">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89C4318">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80885628">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95A3F4A">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7B6137C">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5" w15:restartNumberingAfterBreak="0">
    <w:nsid w:val="17677208"/>
    <w:multiLevelType w:val="hybridMultilevel"/>
    <w:tmpl w:val="C5480F30"/>
    <w:lvl w:ilvl="0" w:tplc="EA3224E6">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CD8EE68">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F746526">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09C8928">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DA6A7B0">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9132C058">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6A1E8156">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1768A20">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F06F08A">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6" w15:restartNumberingAfterBreak="0">
    <w:nsid w:val="17717907"/>
    <w:multiLevelType w:val="hybridMultilevel"/>
    <w:tmpl w:val="CDA006F0"/>
    <w:lvl w:ilvl="0" w:tplc="7F3E15F2">
      <w:start w:val="1"/>
      <w:numFmt w:val="decimal"/>
      <w:lvlText w:val="%1."/>
      <w:lvlJc w:val="left"/>
      <w:pPr>
        <w:ind w:left="146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4BC8A950">
      <w:start w:val="1"/>
      <w:numFmt w:val="lowerLetter"/>
      <w:lvlText w:val="%2"/>
      <w:lvlJc w:val="left"/>
      <w:pPr>
        <w:ind w:left="147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E3C0CB14">
      <w:start w:val="1"/>
      <w:numFmt w:val="lowerRoman"/>
      <w:lvlText w:val="%3"/>
      <w:lvlJc w:val="left"/>
      <w:pPr>
        <w:ind w:left="219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7A7EC474">
      <w:start w:val="1"/>
      <w:numFmt w:val="decimal"/>
      <w:lvlText w:val="%4"/>
      <w:lvlJc w:val="left"/>
      <w:pPr>
        <w:ind w:left="291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3A88C1D4">
      <w:start w:val="1"/>
      <w:numFmt w:val="lowerLetter"/>
      <w:lvlText w:val="%5"/>
      <w:lvlJc w:val="left"/>
      <w:pPr>
        <w:ind w:left="363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99C0CE16">
      <w:start w:val="1"/>
      <w:numFmt w:val="lowerRoman"/>
      <w:lvlText w:val="%6"/>
      <w:lvlJc w:val="left"/>
      <w:pPr>
        <w:ind w:left="435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A842885A">
      <w:start w:val="1"/>
      <w:numFmt w:val="decimal"/>
      <w:lvlText w:val="%7"/>
      <w:lvlJc w:val="left"/>
      <w:pPr>
        <w:ind w:left="507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5DDC2E9A">
      <w:start w:val="1"/>
      <w:numFmt w:val="lowerLetter"/>
      <w:lvlText w:val="%8"/>
      <w:lvlJc w:val="left"/>
      <w:pPr>
        <w:ind w:left="579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59B4E3A2">
      <w:start w:val="1"/>
      <w:numFmt w:val="lowerRoman"/>
      <w:lvlText w:val="%9"/>
      <w:lvlJc w:val="left"/>
      <w:pPr>
        <w:ind w:left="651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27" w15:restartNumberingAfterBreak="0">
    <w:nsid w:val="17FF3A55"/>
    <w:multiLevelType w:val="hybridMultilevel"/>
    <w:tmpl w:val="404AD1CA"/>
    <w:lvl w:ilvl="0" w:tplc="ECE47692">
      <w:start w:val="1"/>
      <w:numFmt w:val="decimal"/>
      <w:lvlText w:val="%1."/>
      <w:lvlJc w:val="left"/>
      <w:pPr>
        <w:ind w:left="105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3C4E0450">
      <w:start w:val="1"/>
      <w:numFmt w:val="lowerLetter"/>
      <w:lvlText w:val="%2"/>
      <w:lvlJc w:val="left"/>
      <w:pPr>
        <w:ind w:left="115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DB4CA612">
      <w:start w:val="1"/>
      <w:numFmt w:val="lowerRoman"/>
      <w:lvlText w:val="%3"/>
      <w:lvlJc w:val="left"/>
      <w:pPr>
        <w:ind w:left="187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81842D5A">
      <w:start w:val="1"/>
      <w:numFmt w:val="decimal"/>
      <w:lvlText w:val="%4"/>
      <w:lvlJc w:val="left"/>
      <w:pPr>
        <w:ind w:left="259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4AE25108">
      <w:start w:val="1"/>
      <w:numFmt w:val="lowerLetter"/>
      <w:lvlText w:val="%5"/>
      <w:lvlJc w:val="left"/>
      <w:pPr>
        <w:ind w:left="331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1B9EFF3C">
      <w:start w:val="1"/>
      <w:numFmt w:val="lowerRoman"/>
      <w:lvlText w:val="%6"/>
      <w:lvlJc w:val="left"/>
      <w:pPr>
        <w:ind w:left="403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5E8EED58">
      <w:start w:val="1"/>
      <w:numFmt w:val="decimal"/>
      <w:lvlText w:val="%7"/>
      <w:lvlJc w:val="left"/>
      <w:pPr>
        <w:ind w:left="475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CD966F9C">
      <w:start w:val="1"/>
      <w:numFmt w:val="lowerLetter"/>
      <w:lvlText w:val="%8"/>
      <w:lvlJc w:val="left"/>
      <w:pPr>
        <w:ind w:left="547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42C02EB6">
      <w:start w:val="1"/>
      <w:numFmt w:val="lowerRoman"/>
      <w:lvlText w:val="%9"/>
      <w:lvlJc w:val="left"/>
      <w:pPr>
        <w:ind w:left="619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18D37C61"/>
    <w:multiLevelType w:val="hybridMultilevel"/>
    <w:tmpl w:val="E9C23ACE"/>
    <w:lvl w:ilvl="0" w:tplc="69FEAFB8">
      <w:start w:val="1"/>
      <w:numFmt w:val="bullet"/>
      <w:lvlText w:val="•"/>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744DE5E">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DE26068">
      <w:start w:val="1"/>
      <w:numFmt w:val="bullet"/>
      <w:lvlText w:val="▪"/>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57C91EE">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0268D018">
      <w:start w:val="1"/>
      <w:numFmt w:val="bullet"/>
      <w:lvlText w:val="o"/>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9EAEF7F0">
      <w:start w:val="1"/>
      <w:numFmt w:val="bullet"/>
      <w:lvlText w:val="▪"/>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50DC8D44">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F6BC179C">
      <w:start w:val="1"/>
      <w:numFmt w:val="bullet"/>
      <w:lvlText w:val="o"/>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EA07A44">
      <w:start w:val="1"/>
      <w:numFmt w:val="bullet"/>
      <w:lvlText w:val="▪"/>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9" w15:restartNumberingAfterBreak="0">
    <w:nsid w:val="18E54049"/>
    <w:multiLevelType w:val="hybridMultilevel"/>
    <w:tmpl w:val="CF347B6E"/>
    <w:lvl w:ilvl="0" w:tplc="CB92203A">
      <w:start w:val="1"/>
      <w:numFmt w:val="bullet"/>
      <w:lvlText w:val="•"/>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042A826">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69F0A458">
      <w:start w:val="1"/>
      <w:numFmt w:val="bullet"/>
      <w:lvlText w:val="▪"/>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4E14DF4E">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72E187A">
      <w:start w:val="1"/>
      <w:numFmt w:val="bullet"/>
      <w:lvlText w:val="o"/>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406CBCFA">
      <w:start w:val="1"/>
      <w:numFmt w:val="bullet"/>
      <w:lvlText w:val="▪"/>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66C63F08">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7FE78BE">
      <w:start w:val="1"/>
      <w:numFmt w:val="bullet"/>
      <w:lvlText w:val="o"/>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800CBE0A">
      <w:start w:val="1"/>
      <w:numFmt w:val="bullet"/>
      <w:lvlText w:val="▪"/>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0" w15:restartNumberingAfterBreak="0">
    <w:nsid w:val="19197D8E"/>
    <w:multiLevelType w:val="hybridMultilevel"/>
    <w:tmpl w:val="12F21D6A"/>
    <w:lvl w:ilvl="0" w:tplc="CAB875EA">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A640BB8">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0CFA1794">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0C9E711A">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35C18B4">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1B5E3F06">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51B023C2">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586C004">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CE148DE8">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1" w15:restartNumberingAfterBreak="0">
    <w:nsid w:val="192841F4"/>
    <w:multiLevelType w:val="hybridMultilevel"/>
    <w:tmpl w:val="EE28FC54"/>
    <w:lvl w:ilvl="0" w:tplc="EEA48CCC">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17C41D8">
      <w:start w:val="7"/>
      <w:numFmt w:val="lowerLetter"/>
      <w:lvlText w:val="%2)"/>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E243858">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FB36F166">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99FA7FE8">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7B6A108A">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24C9BDC">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43A88DE">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30602080">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2" w15:restartNumberingAfterBreak="0">
    <w:nsid w:val="194802E6"/>
    <w:multiLevelType w:val="hybridMultilevel"/>
    <w:tmpl w:val="D66A4B52"/>
    <w:lvl w:ilvl="0" w:tplc="21DC3AF4">
      <w:start w:val="1"/>
      <w:numFmt w:val="bullet"/>
      <w:lvlText w:val=""/>
      <w:lvlJc w:val="left"/>
      <w:pPr>
        <w:ind w:left="1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F344145A">
      <w:start w:val="1"/>
      <w:numFmt w:val="bullet"/>
      <w:lvlText w:val="o"/>
      <w:lvlJc w:val="left"/>
      <w:pPr>
        <w:ind w:left="14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DF4D078">
      <w:start w:val="1"/>
      <w:numFmt w:val="bullet"/>
      <w:lvlText w:val="▪"/>
      <w:lvlJc w:val="left"/>
      <w:pPr>
        <w:ind w:left="21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0AEE216">
      <w:start w:val="1"/>
      <w:numFmt w:val="bullet"/>
      <w:lvlText w:val="•"/>
      <w:lvlJc w:val="left"/>
      <w:pPr>
        <w:ind w:left="28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BCC1458">
      <w:start w:val="1"/>
      <w:numFmt w:val="bullet"/>
      <w:lvlText w:val="o"/>
      <w:lvlJc w:val="left"/>
      <w:pPr>
        <w:ind w:left="35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7DCAF20">
      <w:start w:val="1"/>
      <w:numFmt w:val="bullet"/>
      <w:lvlText w:val="▪"/>
      <w:lvlJc w:val="left"/>
      <w:pPr>
        <w:ind w:left="43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EC696DC">
      <w:start w:val="1"/>
      <w:numFmt w:val="bullet"/>
      <w:lvlText w:val="•"/>
      <w:lvlJc w:val="left"/>
      <w:pPr>
        <w:ind w:left="50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8CAAAF0">
      <w:start w:val="1"/>
      <w:numFmt w:val="bullet"/>
      <w:lvlText w:val="o"/>
      <w:lvlJc w:val="left"/>
      <w:pPr>
        <w:ind w:left="57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ED866E6">
      <w:start w:val="1"/>
      <w:numFmt w:val="bullet"/>
      <w:lvlText w:val="▪"/>
      <w:lvlJc w:val="left"/>
      <w:pPr>
        <w:ind w:left="64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19C4385E"/>
    <w:multiLevelType w:val="hybridMultilevel"/>
    <w:tmpl w:val="718A50E2"/>
    <w:lvl w:ilvl="0" w:tplc="872E57B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1A962A">
      <w:start w:val="1"/>
      <w:numFmt w:val="bullet"/>
      <w:lvlText w:val="•"/>
      <w:lvlJc w:val="left"/>
      <w:pPr>
        <w:ind w:left="9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F2CDE3C">
      <w:start w:val="1"/>
      <w:numFmt w:val="bullet"/>
      <w:lvlText w:val="▪"/>
      <w:lvlJc w:val="left"/>
      <w:pPr>
        <w:ind w:left="17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9D0F698">
      <w:start w:val="1"/>
      <w:numFmt w:val="bullet"/>
      <w:lvlText w:val="•"/>
      <w:lvlJc w:val="left"/>
      <w:pPr>
        <w:ind w:left="24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7A8283E">
      <w:start w:val="1"/>
      <w:numFmt w:val="bullet"/>
      <w:lvlText w:val="o"/>
      <w:lvlJc w:val="left"/>
      <w:pPr>
        <w:ind w:left="31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E446676">
      <w:start w:val="1"/>
      <w:numFmt w:val="bullet"/>
      <w:lvlText w:val="▪"/>
      <w:lvlJc w:val="left"/>
      <w:pPr>
        <w:ind w:left="39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51C2B12">
      <w:start w:val="1"/>
      <w:numFmt w:val="bullet"/>
      <w:lvlText w:val="•"/>
      <w:lvlJc w:val="left"/>
      <w:pPr>
        <w:ind w:left="46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E160BD2">
      <w:start w:val="1"/>
      <w:numFmt w:val="bullet"/>
      <w:lvlText w:val="o"/>
      <w:lvlJc w:val="left"/>
      <w:pPr>
        <w:ind w:left="53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56A0E84">
      <w:start w:val="1"/>
      <w:numFmt w:val="bullet"/>
      <w:lvlText w:val="▪"/>
      <w:lvlJc w:val="left"/>
      <w:pPr>
        <w:ind w:left="60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1A58572D"/>
    <w:multiLevelType w:val="hybridMultilevel"/>
    <w:tmpl w:val="46AEDC9C"/>
    <w:lvl w:ilvl="0" w:tplc="EB56E098">
      <w:start w:val="1"/>
      <w:numFmt w:val="bullet"/>
      <w:lvlText w:val="–"/>
      <w:lvlJc w:val="left"/>
      <w:pPr>
        <w:ind w:left="14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B738818E">
      <w:start w:val="1"/>
      <w:numFmt w:val="bullet"/>
      <w:lvlText w:val="o"/>
      <w:lvlJc w:val="left"/>
      <w:pPr>
        <w:ind w:left="14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B324DF88">
      <w:start w:val="1"/>
      <w:numFmt w:val="bullet"/>
      <w:lvlText w:val="▪"/>
      <w:lvlJc w:val="left"/>
      <w:pPr>
        <w:ind w:left="21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18388F54">
      <w:start w:val="1"/>
      <w:numFmt w:val="bullet"/>
      <w:lvlText w:val="•"/>
      <w:lvlJc w:val="left"/>
      <w:pPr>
        <w:ind w:left="28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161EFE98">
      <w:start w:val="1"/>
      <w:numFmt w:val="bullet"/>
      <w:lvlText w:val="o"/>
      <w:lvlJc w:val="left"/>
      <w:pPr>
        <w:ind w:left="360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A85C6FCA">
      <w:start w:val="1"/>
      <w:numFmt w:val="bullet"/>
      <w:lvlText w:val="▪"/>
      <w:lvlJc w:val="left"/>
      <w:pPr>
        <w:ind w:left="432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35A8D6A4">
      <w:start w:val="1"/>
      <w:numFmt w:val="bullet"/>
      <w:lvlText w:val="•"/>
      <w:lvlJc w:val="left"/>
      <w:pPr>
        <w:ind w:left="50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DCA2D3BC">
      <w:start w:val="1"/>
      <w:numFmt w:val="bullet"/>
      <w:lvlText w:val="o"/>
      <w:lvlJc w:val="left"/>
      <w:pPr>
        <w:ind w:left="57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851C0054">
      <w:start w:val="1"/>
      <w:numFmt w:val="bullet"/>
      <w:lvlText w:val="▪"/>
      <w:lvlJc w:val="left"/>
      <w:pPr>
        <w:ind w:left="64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35" w15:restartNumberingAfterBreak="0">
    <w:nsid w:val="1A987156"/>
    <w:multiLevelType w:val="hybridMultilevel"/>
    <w:tmpl w:val="80C45F92"/>
    <w:lvl w:ilvl="0" w:tplc="E2428E86">
      <w:start w:val="1"/>
      <w:numFmt w:val="lowerLetter"/>
      <w:lvlText w:val="%1)"/>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09ACAE6">
      <w:start w:val="1"/>
      <w:numFmt w:val="lowerLetter"/>
      <w:lvlText w:val="%2"/>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1ECDFB8">
      <w:start w:val="1"/>
      <w:numFmt w:val="lowerRoman"/>
      <w:lvlText w:val="%3"/>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28D84A54">
      <w:start w:val="1"/>
      <w:numFmt w:val="decimal"/>
      <w:lvlText w:val="%4"/>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D20595C">
      <w:start w:val="1"/>
      <w:numFmt w:val="lowerLetter"/>
      <w:lvlText w:val="%5"/>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9F180DCA">
      <w:start w:val="1"/>
      <w:numFmt w:val="lowerRoman"/>
      <w:lvlText w:val="%6"/>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3BCF6D8">
      <w:start w:val="1"/>
      <w:numFmt w:val="decimal"/>
      <w:lvlText w:val="%7"/>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F8C9630">
      <w:start w:val="1"/>
      <w:numFmt w:val="lowerLetter"/>
      <w:lvlText w:val="%8"/>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3528A08E">
      <w:start w:val="1"/>
      <w:numFmt w:val="lowerRoman"/>
      <w:lvlText w:val="%9"/>
      <w:lvlJc w:val="left"/>
      <w:pPr>
        <w:ind w:left="64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6" w15:restartNumberingAfterBreak="0">
    <w:nsid w:val="1B7F0187"/>
    <w:multiLevelType w:val="hybridMultilevel"/>
    <w:tmpl w:val="7B8AD830"/>
    <w:lvl w:ilvl="0" w:tplc="429EF410">
      <w:start w:val="1"/>
      <w:numFmt w:val="bullet"/>
      <w:lvlText w:val="–"/>
      <w:lvlJc w:val="left"/>
      <w:pPr>
        <w:ind w:left="14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8F2859F0">
      <w:start w:val="1"/>
      <w:numFmt w:val="bullet"/>
      <w:lvlText w:val="o"/>
      <w:lvlJc w:val="left"/>
      <w:pPr>
        <w:ind w:left="14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C270EAC6">
      <w:start w:val="1"/>
      <w:numFmt w:val="bullet"/>
      <w:lvlText w:val="▪"/>
      <w:lvlJc w:val="left"/>
      <w:pPr>
        <w:ind w:left="21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591CE05C">
      <w:start w:val="1"/>
      <w:numFmt w:val="bullet"/>
      <w:lvlText w:val="•"/>
      <w:lvlJc w:val="left"/>
      <w:pPr>
        <w:ind w:left="28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CD6E86C4">
      <w:start w:val="1"/>
      <w:numFmt w:val="bullet"/>
      <w:lvlText w:val="o"/>
      <w:lvlJc w:val="left"/>
      <w:pPr>
        <w:ind w:left="360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ACA852F6">
      <w:start w:val="1"/>
      <w:numFmt w:val="bullet"/>
      <w:lvlText w:val="▪"/>
      <w:lvlJc w:val="left"/>
      <w:pPr>
        <w:ind w:left="432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0A607436">
      <w:start w:val="1"/>
      <w:numFmt w:val="bullet"/>
      <w:lvlText w:val="•"/>
      <w:lvlJc w:val="left"/>
      <w:pPr>
        <w:ind w:left="50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A5D2030C">
      <w:start w:val="1"/>
      <w:numFmt w:val="bullet"/>
      <w:lvlText w:val="o"/>
      <w:lvlJc w:val="left"/>
      <w:pPr>
        <w:ind w:left="57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59626AEC">
      <w:start w:val="1"/>
      <w:numFmt w:val="bullet"/>
      <w:lvlText w:val="▪"/>
      <w:lvlJc w:val="left"/>
      <w:pPr>
        <w:ind w:left="64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37" w15:restartNumberingAfterBreak="0">
    <w:nsid w:val="1B926B81"/>
    <w:multiLevelType w:val="hybridMultilevel"/>
    <w:tmpl w:val="1584EAB6"/>
    <w:lvl w:ilvl="0" w:tplc="D76E1EF2">
      <w:start w:val="6"/>
      <w:numFmt w:val="lowerLetter"/>
      <w:lvlText w:val="%1)"/>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73A604E2">
      <w:start w:val="1"/>
      <w:numFmt w:val="lowerLetter"/>
      <w:lvlText w:val="%2"/>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9F1A3FDA">
      <w:start w:val="1"/>
      <w:numFmt w:val="lowerRoman"/>
      <w:lvlText w:val="%3"/>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9E6E7EC">
      <w:start w:val="1"/>
      <w:numFmt w:val="decimal"/>
      <w:lvlText w:val="%4"/>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D1E4CC00">
      <w:start w:val="1"/>
      <w:numFmt w:val="lowerLetter"/>
      <w:lvlText w:val="%5"/>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2F0EF40">
      <w:start w:val="1"/>
      <w:numFmt w:val="lowerRoman"/>
      <w:lvlText w:val="%6"/>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584DDF4">
      <w:start w:val="1"/>
      <w:numFmt w:val="decimal"/>
      <w:lvlText w:val="%7"/>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BAE9FC4">
      <w:start w:val="1"/>
      <w:numFmt w:val="lowerLetter"/>
      <w:lvlText w:val="%8"/>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CEE855FE">
      <w:start w:val="1"/>
      <w:numFmt w:val="lowerRoman"/>
      <w:lvlText w:val="%9"/>
      <w:lvlJc w:val="left"/>
      <w:pPr>
        <w:ind w:left="64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8" w15:restartNumberingAfterBreak="0">
    <w:nsid w:val="1FFC2FBF"/>
    <w:multiLevelType w:val="hybridMultilevel"/>
    <w:tmpl w:val="C0703898"/>
    <w:lvl w:ilvl="0" w:tplc="91B69390">
      <w:start w:val="3"/>
      <w:numFmt w:val="decimal"/>
      <w:lvlText w:val="%1."/>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A68860A2">
      <w:start w:val="1"/>
      <w:numFmt w:val="lowerLetter"/>
      <w:lvlText w:val="%2"/>
      <w:lvlJc w:val="left"/>
      <w:pPr>
        <w:ind w:left="10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7F44C59E">
      <w:start w:val="1"/>
      <w:numFmt w:val="lowerRoman"/>
      <w:lvlText w:val="%3"/>
      <w:lvlJc w:val="left"/>
      <w:pPr>
        <w:ind w:left="18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E36AF13C">
      <w:start w:val="1"/>
      <w:numFmt w:val="decimal"/>
      <w:lvlText w:val="%4"/>
      <w:lvlJc w:val="left"/>
      <w:pPr>
        <w:ind w:left="25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0AA46EE8">
      <w:start w:val="1"/>
      <w:numFmt w:val="lowerLetter"/>
      <w:lvlText w:val="%5"/>
      <w:lvlJc w:val="left"/>
      <w:pPr>
        <w:ind w:left="32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332EDD32">
      <w:start w:val="1"/>
      <w:numFmt w:val="lowerRoman"/>
      <w:lvlText w:val="%6"/>
      <w:lvlJc w:val="left"/>
      <w:pPr>
        <w:ind w:left="39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54E079A0">
      <w:start w:val="1"/>
      <w:numFmt w:val="decimal"/>
      <w:lvlText w:val="%7"/>
      <w:lvlJc w:val="left"/>
      <w:pPr>
        <w:ind w:left="46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7C8A4BDC">
      <w:start w:val="1"/>
      <w:numFmt w:val="lowerLetter"/>
      <w:lvlText w:val="%8"/>
      <w:lvlJc w:val="left"/>
      <w:pPr>
        <w:ind w:left="54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8FC62A08">
      <w:start w:val="1"/>
      <w:numFmt w:val="lowerRoman"/>
      <w:lvlText w:val="%9"/>
      <w:lvlJc w:val="left"/>
      <w:pPr>
        <w:ind w:left="61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39" w15:restartNumberingAfterBreak="0">
    <w:nsid w:val="21310290"/>
    <w:multiLevelType w:val="hybridMultilevel"/>
    <w:tmpl w:val="DFFC8680"/>
    <w:lvl w:ilvl="0" w:tplc="68BA438A">
      <w:start w:val="1"/>
      <w:numFmt w:val="decimal"/>
      <w:lvlText w:val="%1."/>
      <w:lvlJc w:val="left"/>
      <w:pPr>
        <w:ind w:left="1788"/>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tplc="840677A6">
      <w:start w:val="1"/>
      <w:numFmt w:val="decimal"/>
      <w:lvlText w:val="%2."/>
      <w:lvlJc w:val="left"/>
      <w:pPr>
        <w:ind w:left="2148"/>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tplc="997464B6">
      <w:start w:val="1"/>
      <w:numFmt w:val="lowerRoman"/>
      <w:lvlText w:val="%3"/>
      <w:lvlJc w:val="left"/>
      <w:pPr>
        <w:ind w:left="216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tplc="08B20FDC">
      <w:start w:val="1"/>
      <w:numFmt w:val="decimal"/>
      <w:lvlText w:val="%4"/>
      <w:lvlJc w:val="left"/>
      <w:pPr>
        <w:ind w:left="288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tplc="A7CCF078">
      <w:start w:val="1"/>
      <w:numFmt w:val="lowerLetter"/>
      <w:lvlText w:val="%5"/>
      <w:lvlJc w:val="left"/>
      <w:pPr>
        <w:ind w:left="360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tplc="C9CE67A4">
      <w:start w:val="1"/>
      <w:numFmt w:val="lowerRoman"/>
      <w:lvlText w:val="%6"/>
      <w:lvlJc w:val="left"/>
      <w:pPr>
        <w:ind w:left="432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tplc="8182F894">
      <w:start w:val="1"/>
      <w:numFmt w:val="decimal"/>
      <w:lvlText w:val="%7"/>
      <w:lvlJc w:val="left"/>
      <w:pPr>
        <w:ind w:left="504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tplc="FB30F38A">
      <w:start w:val="1"/>
      <w:numFmt w:val="lowerLetter"/>
      <w:lvlText w:val="%8"/>
      <w:lvlJc w:val="left"/>
      <w:pPr>
        <w:ind w:left="576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tplc="A606BEDE">
      <w:start w:val="1"/>
      <w:numFmt w:val="lowerRoman"/>
      <w:lvlText w:val="%9"/>
      <w:lvlJc w:val="left"/>
      <w:pPr>
        <w:ind w:left="648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40" w15:restartNumberingAfterBreak="0">
    <w:nsid w:val="2199250F"/>
    <w:multiLevelType w:val="hybridMultilevel"/>
    <w:tmpl w:val="BB2ADD0E"/>
    <w:lvl w:ilvl="0" w:tplc="046278DA">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78A6E6E">
      <w:start w:val="1"/>
      <w:numFmt w:val="lowerLetter"/>
      <w:lvlText w:val="%2)"/>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D9868244">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F6CC9226">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41A4356">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2089D10">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F22407CA">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D08AAAE">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6430E55E">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41" w15:restartNumberingAfterBreak="0">
    <w:nsid w:val="21EB7E63"/>
    <w:multiLevelType w:val="hybridMultilevel"/>
    <w:tmpl w:val="D2AA733E"/>
    <w:lvl w:ilvl="0" w:tplc="AE2E9ECC">
      <w:start w:val="1"/>
      <w:numFmt w:val="decimal"/>
      <w:lvlText w:val="%1."/>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6EE2324E">
      <w:start w:val="1"/>
      <w:numFmt w:val="lowerLetter"/>
      <w:lvlText w:val="%2"/>
      <w:lvlJc w:val="left"/>
      <w:pPr>
        <w:ind w:left="10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4D8A1344">
      <w:start w:val="1"/>
      <w:numFmt w:val="lowerRoman"/>
      <w:lvlText w:val="%3"/>
      <w:lvlJc w:val="left"/>
      <w:pPr>
        <w:ind w:left="18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9B847D76">
      <w:start w:val="1"/>
      <w:numFmt w:val="decimal"/>
      <w:lvlText w:val="%4"/>
      <w:lvlJc w:val="left"/>
      <w:pPr>
        <w:ind w:left="25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BB2ADAF2">
      <w:start w:val="1"/>
      <w:numFmt w:val="lowerLetter"/>
      <w:lvlText w:val="%5"/>
      <w:lvlJc w:val="left"/>
      <w:pPr>
        <w:ind w:left="32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00AE58FA">
      <w:start w:val="1"/>
      <w:numFmt w:val="lowerRoman"/>
      <w:lvlText w:val="%6"/>
      <w:lvlJc w:val="left"/>
      <w:pPr>
        <w:ind w:left="39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CD221AE4">
      <w:start w:val="1"/>
      <w:numFmt w:val="decimal"/>
      <w:lvlText w:val="%7"/>
      <w:lvlJc w:val="left"/>
      <w:pPr>
        <w:ind w:left="46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0A1AE344">
      <w:start w:val="1"/>
      <w:numFmt w:val="lowerLetter"/>
      <w:lvlText w:val="%8"/>
      <w:lvlJc w:val="left"/>
      <w:pPr>
        <w:ind w:left="54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36D2997C">
      <w:start w:val="1"/>
      <w:numFmt w:val="lowerRoman"/>
      <w:lvlText w:val="%9"/>
      <w:lvlJc w:val="left"/>
      <w:pPr>
        <w:ind w:left="61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42" w15:restartNumberingAfterBreak="0">
    <w:nsid w:val="22554A06"/>
    <w:multiLevelType w:val="hybridMultilevel"/>
    <w:tmpl w:val="11703464"/>
    <w:lvl w:ilvl="0" w:tplc="2CDA1020">
      <w:start w:val="1"/>
      <w:numFmt w:val="lowerLetter"/>
      <w:lvlText w:val="%1)"/>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13EC9B4C">
      <w:start w:val="1"/>
      <w:numFmt w:val="lowerLetter"/>
      <w:lvlText w:val="%2"/>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A76290A">
      <w:start w:val="1"/>
      <w:numFmt w:val="lowerRoman"/>
      <w:lvlText w:val="%3"/>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AE2AFAFA">
      <w:start w:val="1"/>
      <w:numFmt w:val="decimal"/>
      <w:lvlText w:val="%4"/>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085893A6">
      <w:start w:val="1"/>
      <w:numFmt w:val="lowerLetter"/>
      <w:lvlText w:val="%5"/>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A084A62">
      <w:start w:val="1"/>
      <w:numFmt w:val="lowerRoman"/>
      <w:lvlText w:val="%6"/>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25F46816">
      <w:start w:val="1"/>
      <w:numFmt w:val="decimal"/>
      <w:lvlText w:val="%7"/>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640B9DE">
      <w:start w:val="1"/>
      <w:numFmt w:val="lowerLetter"/>
      <w:lvlText w:val="%8"/>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E93C3058">
      <w:start w:val="1"/>
      <w:numFmt w:val="lowerRoman"/>
      <w:lvlText w:val="%9"/>
      <w:lvlJc w:val="left"/>
      <w:pPr>
        <w:ind w:left="64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43" w15:restartNumberingAfterBreak="0">
    <w:nsid w:val="227D5019"/>
    <w:multiLevelType w:val="hybridMultilevel"/>
    <w:tmpl w:val="0A7C84B4"/>
    <w:lvl w:ilvl="0" w:tplc="741279E6">
      <w:start w:val="1"/>
      <w:numFmt w:val="bullet"/>
      <w:lvlText w:val="–"/>
      <w:lvlJc w:val="left"/>
      <w:pPr>
        <w:ind w:left="14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0B52A278">
      <w:start w:val="1"/>
      <w:numFmt w:val="bullet"/>
      <w:lvlText w:val="o"/>
      <w:lvlJc w:val="left"/>
      <w:pPr>
        <w:ind w:left="14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80EE9D62">
      <w:start w:val="1"/>
      <w:numFmt w:val="bullet"/>
      <w:lvlText w:val="▪"/>
      <w:lvlJc w:val="left"/>
      <w:pPr>
        <w:ind w:left="21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68364FB4">
      <w:start w:val="1"/>
      <w:numFmt w:val="bullet"/>
      <w:lvlText w:val="•"/>
      <w:lvlJc w:val="left"/>
      <w:pPr>
        <w:ind w:left="28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448E5D62">
      <w:start w:val="1"/>
      <w:numFmt w:val="bullet"/>
      <w:lvlText w:val="o"/>
      <w:lvlJc w:val="left"/>
      <w:pPr>
        <w:ind w:left="360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0026113E">
      <w:start w:val="1"/>
      <w:numFmt w:val="bullet"/>
      <w:lvlText w:val="▪"/>
      <w:lvlJc w:val="left"/>
      <w:pPr>
        <w:ind w:left="432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FEB052CC">
      <w:start w:val="1"/>
      <w:numFmt w:val="bullet"/>
      <w:lvlText w:val="•"/>
      <w:lvlJc w:val="left"/>
      <w:pPr>
        <w:ind w:left="50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C750E090">
      <w:start w:val="1"/>
      <w:numFmt w:val="bullet"/>
      <w:lvlText w:val="o"/>
      <w:lvlJc w:val="left"/>
      <w:pPr>
        <w:ind w:left="57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8ED8561C">
      <w:start w:val="1"/>
      <w:numFmt w:val="bullet"/>
      <w:lvlText w:val="▪"/>
      <w:lvlJc w:val="left"/>
      <w:pPr>
        <w:ind w:left="64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44" w15:restartNumberingAfterBreak="0">
    <w:nsid w:val="26AA78DE"/>
    <w:multiLevelType w:val="hybridMultilevel"/>
    <w:tmpl w:val="5FB639F6"/>
    <w:lvl w:ilvl="0" w:tplc="0C36C30A">
      <w:start w:val="1"/>
      <w:numFmt w:val="decimal"/>
      <w:lvlText w:val="%1."/>
      <w:lvlJc w:val="left"/>
      <w:pPr>
        <w:ind w:left="1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A0DB12">
      <w:start w:val="1"/>
      <w:numFmt w:val="lowerLetter"/>
      <w:lvlText w:val="%2"/>
      <w:lvlJc w:val="left"/>
      <w:pPr>
        <w:ind w:left="1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4AC2BAC">
      <w:start w:val="1"/>
      <w:numFmt w:val="lowerRoman"/>
      <w:lvlText w:val="%3"/>
      <w:lvlJc w:val="left"/>
      <w:pPr>
        <w:ind w:left="2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E560986">
      <w:start w:val="1"/>
      <w:numFmt w:val="decimal"/>
      <w:lvlText w:val="%4"/>
      <w:lvlJc w:val="left"/>
      <w:pPr>
        <w:ind w:left="3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60A367C">
      <w:start w:val="1"/>
      <w:numFmt w:val="lowerLetter"/>
      <w:lvlText w:val="%5"/>
      <w:lvlJc w:val="left"/>
      <w:pPr>
        <w:ind w:left="38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E567FB0">
      <w:start w:val="1"/>
      <w:numFmt w:val="lowerRoman"/>
      <w:lvlText w:val="%6"/>
      <w:lvlJc w:val="left"/>
      <w:pPr>
        <w:ind w:left="45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15A2D7A">
      <w:start w:val="1"/>
      <w:numFmt w:val="decimal"/>
      <w:lvlText w:val="%7"/>
      <w:lvlJc w:val="left"/>
      <w:pPr>
        <w:ind w:left="52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7F23248">
      <w:start w:val="1"/>
      <w:numFmt w:val="lowerLetter"/>
      <w:lvlText w:val="%8"/>
      <w:lvlJc w:val="left"/>
      <w:pPr>
        <w:ind w:left="60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274881C">
      <w:start w:val="1"/>
      <w:numFmt w:val="lowerRoman"/>
      <w:lvlText w:val="%9"/>
      <w:lvlJc w:val="left"/>
      <w:pPr>
        <w:ind w:left="6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26D50385"/>
    <w:multiLevelType w:val="hybridMultilevel"/>
    <w:tmpl w:val="6BCA959C"/>
    <w:lvl w:ilvl="0" w:tplc="00784FFE">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FF065E0">
      <w:start w:val="1"/>
      <w:numFmt w:val="lowerLetter"/>
      <w:lvlText w:val="%2)"/>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C90B2C4">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FB605A0">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0CE81E4">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7D583A66">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E146E0AC">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D048EC3C">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20C06EC">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46" w15:restartNumberingAfterBreak="0">
    <w:nsid w:val="27413301"/>
    <w:multiLevelType w:val="hybridMultilevel"/>
    <w:tmpl w:val="B04278D0"/>
    <w:lvl w:ilvl="0" w:tplc="685606FC">
      <w:start w:val="1"/>
      <w:numFmt w:val="bullet"/>
      <w:lvlText w:val="•"/>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CBEF9F8">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212A9428">
      <w:start w:val="1"/>
      <w:numFmt w:val="bullet"/>
      <w:lvlText w:val="▪"/>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35927BD0">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DBE52C4">
      <w:start w:val="1"/>
      <w:numFmt w:val="bullet"/>
      <w:lvlText w:val="o"/>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18AB30A">
      <w:start w:val="1"/>
      <w:numFmt w:val="bullet"/>
      <w:lvlText w:val="▪"/>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F594F84C">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AE0269E">
      <w:start w:val="1"/>
      <w:numFmt w:val="bullet"/>
      <w:lvlText w:val="o"/>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EABE067A">
      <w:start w:val="1"/>
      <w:numFmt w:val="bullet"/>
      <w:lvlText w:val="▪"/>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47" w15:restartNumberingAfterBreak="0">
    <w:nsid w:val="27B2218B"/>
    <w:multiLevelType w:val="hybridMultilevel"/>
    <w:tmpl w:val="2B06147E"/>
    <w:lvl w:ilvl="0" w:tplc="9C8C47C8">
      <w:start w:val="1"/>
      <w:numFmt w:val="bullet"/>
      <w:lvlText w:val="•"/>
      <w:lvlJc w:val="left"/>
      <w:pPr>
        <w:ind w:left="15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06254E4">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294116E">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46A4DBC">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4D4E4B6">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7B03140">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1AC04AE">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8509828">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5F03BBA">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2808081B"/>
    <w:multiLevelType w:val="hybridMultilevel"/>
    <w:tmpl w:val="4CA2641A"/>
    <w:lvl w:ilvl="0" w:tplc="A4E46CE6">
      <w:start w:val="1"/>
      <w:numFmt w:val="upperLetter"/>
      <w:lvlText w:val="%1)"/>
      <w:lvlJc w:val="left"/>
      <w:pPr>
        <w:ind w:left="98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3200A168">
      <w:start w:val="1"/>
      <w:numFmt w:val="lowerLetter"/>
      <w:lvlText w:val="%2)"/>
      <w:lvlJc w:val="left"/>
      <w:pPr>
        <w:ind w:left="16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CC6992A">
      <w:start w:val="1"/>
      <w:numFmt w:val="lowerRoman"/>
      <w:lvlText w:val="%3"/>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C80BDD0">
      <w:start w:val="1"/>
      <w:numFmt w:val="decimal"/>
      <w:lvlText w:val="%4"/>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47E743E">
      <w:start w:val="1"/>
      <w:numFmt w:val="lowerLetter"/>
      <w:lvlText w:val="%5"/>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226B04A">
      <w:start w:val="1"/>
      <w:numFmt w:val="lowerRoman"/>
      <w:lvlText w:val="%6"/>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EBE56D2">
      <w:start w:val="1"/>
      <w:numFmt w:val="decimal"/>
      <w:lvlText w:val="%7"/>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D060402">
      <w:start w:val="1"/>
      <w:numFmt w:val="lowerLetter"/>
      <w:lvlText w:val="%8"/>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6720692">
      <w:start w:val="1"/>
      <w:numFmt w:val="lowerRoman"/>
      <w:lvlText w:val="%9"/>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29D91C7E"/>
    <w:multiLevelType w:val="hybridMultilevel"/>
    <w:tmpl w:val="AD10E930"/>
    <w:lvl w:ilvl="0" w:tplc="62EA4556">
      <w:start w:val="1"/>
      <w:numFmt w:val="upperLetter"/>
      <w:lvlText w:val="%1)"/>
      <w:lvlJc w:val="left"/>
      <w:pPr>
        <w:ind w:left="1694"/>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5106E53E">
      <w:start w:val="1"/>
      <w:numFmt w:val="lowerLetter"/>
      <w:lvlText w:val="%2"/>
      <w:lvlJc w:val="left"/>
      <w:pPr>
        <w:ind w:left="1788"/>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2" w:tplc="FF96AD34">
      <w:start w:val="1"/>
      <w:numFmt w:val="lowerRoman"/>
      <w:lvlText w:val="%3"/>
      <w:lvlJc w:val="left"/>
      <w:pPr>
        <w:ind w:left="2508"/>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3" w:tplc="4E3EF012">
      <w:start w:val="1"/>
      <w:numFmt w:val="decimal"/>
      <w:lvlText w:val="%4"/>
      <w:lvlJc w:val="left"/>
      <w:pPr>
        <w:ind w:left="3228"/>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4" w:tplc="7702E7E2">
      <w:start w:val="1"/>
      <w:numFmt w:val="lowerLetter"/>
      <w:lvlText w:val="%5"/>
      <w:lvlJc w:val="left"/>
      <w:pPr>
        <w:ind w:left="3948"/>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5" w:tplc="5518F4B2">
      <w:start w:val="1"/>
      <w:numFmt w:val="lowerRoman"/>
      <w:lvlText w:val="%6"/>
      <w:lvlJc w:val="left"/>
      <w:pPr>
        <w:ind w:left="4668"/>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6" w:tplc="EE028BC8">
      <w:start w:val="1"/>
      <w:numFmt w:val="decimal"/>
      <w:lvlText w:val="%7"/>
      <w:lvlJc w:val="left"/>
      <w:pPr>
        <w:ind w:left="5388"/>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7" w:tplc="F3245B6A">
      <w:start w:val="1"/>
      <w:numFmt w:val="lowerLetter"/>
      <w:lvlText w:val="%8"/>
      <w:lvlJc w:val="left"/>
      <w:pPr>
        <w:ind w:left="6108"/>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8" w:tplc="8CF6395A">
      <w:start w:val="1"/>
      <w:numFmt w:val="lowerRoman"/>
      <w:lvlText w:val="%9"/>
      <w:lvlJc w:val="left"/>
      <w:pPr>
        <w:ind w:left="6828"/>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2B714589"/>
    <w:multiLevelType w:val="hybridMultilevel"/>
    <w:tmpl w:val="BB08ABC6"/>
    <w:lvl w:ilvl="0" w:tplc="709C7544">
      <w:start w:val="1"/>
      <w:numFmt w:val="lowerLetter"/>
      <w:lvlText w:val="%1)"/>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9D09A5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25C807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7A0242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DEAE51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A04E8A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882156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1C0688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FC879B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2C840647"/>
    <w:multiLevelType w:val="hybridMultilevel"/>
    <w:tmpl w:val="03788376"/>
    <w:lvl w:ilvl="0" w:tplc="A59E0D34">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F524064C">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D8361FB2">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3BC2E166">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9BAEEBA0">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DB7E10FC">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D7D83B9A">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F8A8F35E">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217E5F56">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2" w15:restartNumberingAfterBreak="0">
    <w:nsid w:val="2E46021B"/>
    <w:multiLevelType w:val="hybridMultilevel"/>
    <w:tmpl w:val="045695CA"/>
    <w:lvl w:ilvl="0" w:tplc="FB4890A0">
      <w:start w:val="1"/>
      <w:numFmt w:val="bullet"/>
      <w:lvlText w:val="–"/>
      <w:lvlJc w:val="left"/>
      <w:pPr>
        <w:ind w:left="14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BAF4BF5C">
      <w:start w:val="1"/>
      <w:numFmt w:val="bullet"/>
      <w:lvlText w:val="o"/>
      <w:lvlJc w:val="left"/>
      <w:pPr>
        <w:ind w:left="14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AF0C0DBE">
      <w:start w:val="1"/>
      <w:numFmt w:val="bullet"/>
      <w:lvlText w:val="▪"/>
      <w:lvlJc w:val="left"/>
      <w:pPr>
        <w:ind w:left="21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91026140">
      <w:start w:val="1"/>
      <w:numFmt w:val="bullet"/>
      <w:lvlText w:val="•"/>
      <w:lvlJc w:val="left"/>
      <w:pPr>
        <w:ind w:left="28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4CE8C3F8">
      <w:start w:val="1"/>
      <w:numFmt w:val="bullet"/>
      <w:lvlText w:val="o"/>
      <w:lvlJc w:val="left"/>
      <w:pPr>
        <w:ind w:left="360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8A4ADD22">
      <w:start w:val="1"/>
      <w:numFmt w:val="bullet"/>
      <w:lvlText w:val="▪"/>
      <w:lvlJc w:val="left"/>
      <w:pPr>
        <w:ind w:left="432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069872A4">
      <w:start w:val="1"/>
      <w:numFmt w:val="bullet"/>
      <w:lvlText w:val="•"/>
      <w:lvlJc w:val="left"/>
      <w:pPr>
        <w:ind w:left="50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6D2A63E2">
      <w:start w:val="1"/>
      <w:numFmt w:val="bullet"/>
      <w:lvlText w:val="o"/>
      <w:lvlJc w:val="left"/>
      <w:pPr>
        <w:ind w:left="57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5BC4F76E">
      <w:start w:val="1"/>
      <w:numFmt w:val="bullet"/>
      <w:lvlText w:val="▪"/>
      <w:lvlJc w:val="left"/>
      <w:pPr>
        <w:ind w:left="64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53" w15:restartNumberingAfterBreak="0">
    <w:nsid w:val="30BA1647"/>
    <w:multiLevelType w:val="hybridMultilevel"/>
    <w:tmpl w:val="CEC602D6"/>
    <w:lvl w:ilvl="0" w:tplc="3A9E29B4">
      <w:start w:val="1"/>
      <w:numFmt w:val="decimal"/>
      <w:lvlText w:val="%1"/>
      <w:lvlJc w:val="left"/>
      <w:pPr>
        <w:ind w:left="3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61A0D2A2">
      <w:start w:val="1"/>
      <w:numFmt w:val="lowerLetter"/>
      <w:lvlText w:val="%2"/>
      <w:lvlJc w:val="left"/>
      <w:pPr>
        <w:ind w:left="73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150010AC">
      <w:start w:val="1"/>
      <w:numFmt w:val="decimal"/>
      <w:lvlRestart w:val="0"/>
      <w:lvlText w:val="%3."/>
      <w:lvlJc w:val="left"/>
      <w:pPr>
        <w:ind w:left="257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E482EC22">
      <w:start w:val="1"/>
      <w:numFmt w:val="decimal"/>
      <w:lvlText w:val="%4"/>
      <w:lvlJc w:val="left"/>
      <w:pPr>
        <w:ind w:left="183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818C7C26">
      <w:start w:val="1"/>
      <w:numFmt w:val="lowerLetter"/>
      <w:lvlText w:val="%5"/>
      <w:lvlJc w:val="left"/>
      <w:pPr>
        <w:ind w:left="255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455C5128">
      <w:start w:val="1"/>
      <w:numFmt w:val="lowerRoman"/>
      <w:lvlText w:val="%6"/>
      <w:lvlJc w:val="left"/>
      <w:pPr>
        <w:ind w:left="327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F2B01046">
      <w:start w:val="1"/>
      <w:numFmt w:val="decimal"/>
      <w:lvlText w:val="%7"/>
      <w:lvlJc w:val="left"/>
      <w:pPr>
        <w:ind w:left="399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D37264CE">
      <w:start w:val="1"/>
      <w:numFmt w:val="lowerLetter"/>
      <w:lvlText w:val="%8"/>
      <w:lvlJc w:val="left"/>
      <w:pPr>
        <w:ind w:left="471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CF683FE0">
      <w:start w:val="1"/>
      <w:numFmt w:val="lowerRoman"/>
      <w:lvlText w:val="%9"/>
      <w:lvlJc w:val="left"/>
      <w:pPr>
        <w:ind w:left="543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54" w15:restartNumberingAfterBreak="0">
    <w:nsid w:val="313D327B"/>
    <w:multiLevelType w:val="hybridMultilevel"/>
    <w:tmpl w:val="C9F07150"/>
    <w:lvl w:ilvl="0" w:tplc="A9A6E5B4">
      <w:start w:val="1"/>
      <w:numFmt w:val="bullet"/>
      <w:lvlText w:val="•"/>
      <w:lvlJc w:val="left"/>
      <w:pPr>
        <w:ind w:left="1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D26E810">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4F0F3C2">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74871A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5843A7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862E6E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F7A2BA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31EAE70">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F0A1962">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316C28C4"/>
    <w:multiLevelType w:val="hybridMultilevel"/>
    <w:tmpl w:val="49906AAC"/>
    <w:lvl w:ilvl="0" w:tplc="D8E0AF68">
      <w:start w:val="1"/>
      <w:numFmt w:val="decimal"/>
      <w:lvlText w:val="%1."/>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99B8D726">
      <w:start w:val="1"/>
      <w:numFmt w:val="lowerLetter"/>
      <w:lvlText w:val="%2)"/>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92471FE">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B900DA9E">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9A60EC22">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966AE24A">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CD000396">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04488DE6">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3D4CFF14">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6" w15:restartNumberingAfterBreak="0">
    <w:nsid w:val="319B4B2C"/>
    <w:multiLevelType w:val="hybridMultilevel"/>
    <w:tmpl w:val="3A928692"/>
    <w:lvl w:ilvl="0" w:tplc="F8383B70">
      <w:start w:val="1"/>
      <w:numFmt w:val="lowerLetter"/>
      <w:lvlText w:val="%1)"/>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212E064">
      <w:start w:val="1"/>
      <w:numFmt w:val="lowerLetter"/>
      <w:lvlText w:val="%2"/>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053C4118">
      <w:start w:val="1"/>
      <w:numFmt w:val="lowerRoman"/>
      <w:lvlText w:val="%3"/>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F9889BA">
      <w:start w:val="1"/>
      <w:numFmt w:val="decimal"/>
      <w:lvlText w:val="%4"/>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ADC29C0">
      <w:start w:val="1"/>
      <w:numFmt w:val="lowerLetter"/>
      <w:lvlText w:val="%5"/>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F35CC2B6">
      <w:start w:val="1"/>
      <w:numFmt w:val="lowerRoman"/>
      <w:lvlText w:val="%6"/>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513855A2">
      <w:start w:val="1"/>
      <w:numFmt w:val="decimal"/>
      <w:lvlText w:val="%7"/>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1481194">
      <w:start w:val="1"/>
      <w:numFmt w:val="lowerLetter"/>
      <w:lvlText w:val="%8"/>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A2E4B508">
      <w:start w:val="1"/>
      <w:numFmt w:val="lowerRoman"/>
      <w:lvlText w:val="%9"/>
      <w:lvlJc w:val="left"/>
      <w:pPr>
        <w:ind w:left="64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7" w15:restartNumberingAfterBreak="0">
    <w:nsid w:val="325F31B4"/>
    <w:multiLevelType w:val="hybridMultilevel"/>
    <w:tmpl w:val="27A4326E"/>
    <w:lvl w:ilvl="0" w:tplc="1A5ED6BC">
      <w:start w:val="1"/>
      <w:numFmt w:val="bullet"/>
      <w:lvlText w:val="–"/>
      <w:lvlJc w:val="left"/>
      <w:pPr>
        <w:ind w:left="14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A698BA88">
      <w:start w:val="1"/>
      <w:numFmt w:val="bullet"/>
      <w:lvlText w:val="o"/>
      <w:lvlJc w:val="left"/>
      <w:pPr>
        <w:ind w:left="14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719AB2EC">
      <w:start w:val="1"/>
      <w:numFmt w:val="bullet"/>
      <w:lvlText w:val="▪"/>
      <w:lvlJc w:val="left"/>
      <w:pPr>
        <w:ind w:left="21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AC0492D8">
      <w:start w:val="1"/>
      <w:numFmt w:val="bullet"/>
      <w:lvlText w:val="•"/>
      <w:lvlJc w:val="left"/>
      <w:pPr>
        <w:ind w:left="28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0BAC3162">
      <w:start w:val="1"/>
      <w:numFmt w:val="bullet"/>
      <w:lvlText w:val="o"/>
      <w:lvlJc w:val="left"/>
      <w:pPr>
        <w:ind w:left="360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EC7842D2">
      <w:start w:val="1"/>
      <w:numFmt w:val="bullet"/>
      <w:lvlText w:val="▪"/>
      <w:lvlJc w:val="left"/>
      <w:pPr>
        <w:ind w:left="432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C0702870">
      <w:start w:val="1"/>
      <w:numFmt w:val="bullet"/>
      <w:lvlText w:val="•"/>
      <w:lvlJc w:val="left"/>
      <w:pPr>
        <w:ind w:left="50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C9BA8208">
      <w:start w:val="1"/>
      <w:numFmt w:val="bullet"/>
      <w:lvlText w:val="o"/>
      <w:lvlJc w:val="left"/>
      <w:pPr>
        <w:ind w:left="57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ECA2B890">
      <w:start w:val="1"/>
      <w:numFmt w:val="bullet"/>
      <w:lvlText w:val="▪"/>
      <w:lvlJc w:val="left"/>
      <w:pPr>
        <w:ind w:left="64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58" w15:restartNumberingAfterBreak="0">
    <w:nsid w:val="32AE00C4"/>
    <w:multiLevelType w:val="hybridMultilevel"/>
    <w:tmpl w:val="0220FBDC"/>
    <w:lvl w:ilvl="0" w:tplc="BDB41E7C">
      <w:start w:val="1"/>
      <w:numFmt w:val="bullet"/>
      <w:lvlText w:val="–"/>
      <w:lvlJc w:val="left"/>
      <w:pPr>
        <w:ind w:left="14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C99E64CC">
      <w:start w:val="1"/>
      <w:numFmt w:val="bullet"/>
      <w:lvlText w:val="o"/>
      <w:lvlJc w:val="left"/>
      <w:pPr>
        <w:ind w:left="14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85A47354">
      <w:start w:val="1"/>
      <w:numFmt w:val="bullet"/>
      <w:lvlText w:val="▪"/>
      <w:lvlJc w:val="left"/>
      <w:pPr>
        <w:ind w:left="21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01D81908">
      <w:start w:val="1"/>
      <w:numFmt w:val="bullet"/>
      <w:lvlText w:val="•"/>
      <w:lvlJc w:val="left"/>
      <w:pPr>
        <w:ind w:left="28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A6D6CAEE">
      <w:start w:val="1"/>
      <w:numFmt w:val="bullet"/>
      <w:lvlText w:val="o"/>
      <w:lvlJc w:val="left"/>
      <w:pPr>
        <w:ind w:left="360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921EF85A">
      <w:start w:val="1"/>
      <w:numFmt w:val="bullet"/>
      <w:lvlText w:val="▪"/>
      <w:lvlJc w:val="left"/>
      <w:pPr>
        <w:ind w:left="432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353A5CE0">
      <w:start w:val="1"/>
      <w:numFmt w:val="bullet"/>
      <w:lvlText w:val="•"/>
      <w:lvlJc w:val="left"/>
      <w:pPr>
        <w:ind w:left="50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724674A8">
      <w:start w:val="1"/>
      <w:numFmt w:val="bullet"/>
      <w:lvlText w:val="o"/>
      <w:lvlJc w:val="left"/>
      <w:pPr>
        <w:ind w:left="57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E54C398C">
      <w:start w:val="1"/>
      <w:numFmt w:val="bullet"/>
      <w:lvlText w:val="▪"/>
      <w:lvlJc w:val="left"/>
      <w:pPr>
        <w:ind w:left="64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59" w15:restartNumberingAfterBreak="0">
    <w:nsid w:val="3309243E"/>
    <w:multiLevelType w:val="hybridMultilevel"/>
    <w:tmpl w:val="110082E2"/>
    <w:lvl w:ilvl="0" w:tplc="C0DEA8CA">
      <w:start w:val="1"/>
      <w:numFmt w:val="bullet"/>
      <w:lvlText w:val="–"/>
      <w:lvlJc w:val="left"/>
      <w:pPr>
        <w:ind w:left="14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D644A00C">
      <w:start w:val="1"/>
      <w:numFmt w:val="bullet"/>
      <w:lvlText w:val="o"/>
      <w:lvlJc w:val="left"/>
      <w:pPr>
        <w:ind w:left="14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87A66EF2">
      <w:start w:val="1"/>
      <w:numFmt w:val="bullet"/>
      <w:lvlText w:val="▪"/>
      <w:lvlJc w:val="left"/>
      <w:pPr>
        <w:ind w:left="21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9874490A">
      <w:start w:val="1"/>
      <w:numFmt w:val="bullet"/>
      <w:lvlText w:val="•"/>
      <w:lvlJc w:val="left"/>
      <w:pPr>
        <w:ind w:left="28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6C1C070C">
      <w:start w:val="1"/>
      <w:numFmt w:val="bullet"/>
      <w:lvlText w:val="o"/>
      <w:lvlJc w:val="left"/>
      <w:pPr>
        <w:ind w:left="360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A858C450">
      <w:start w:val="1"/>
      <w:numFmt w:val="bullet"/>
      <w:lvlText w:val="▪"/>
      <w:lvlJc w:val="left"/>
      <w:pPr>
        <w:ind w:left="432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DBFCF006">
      <w:start w:val="1"/>
      <w:numFmt w:val="bullet"/>
      <w:lvlText w:val="•"/>
      <w:lvlJc w:val="left"/>
      <w:pPr>
        <w:ind w:left="50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AA96E562">
      <w:start w:val="1"/>
      <w:numFmt w:val="bullet"/>
      <w:lvlText w:val="o"/>
      <w:lvlJc w:val="left"/>
      <w:pPr>
        <w:ind w:left="57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6698461E">
      <w:start w:val="1"/>
      <w:numFmt w:val="bullet"/>
      <w:lvlText w:val="▪"/>
      <w:lvlJc w:val="left"/>
      <w:pPr>
        <w:ind w:left="64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60" w15:restartNumberingAfterBreak="0">
    <w:nsid w:val="33144D14"/>
    <w:multiLevelType w:val="hybridMultilevel"/>
    <w:tmpl w:val="8FECF3AC"/>
    <w:lvl w:ilvl="0" w:tplc="942E3B90">
      <w:start w:val="1"/>
      <w:numFmt w:val="decimal"/>
      <w:lvlText w:val="%1."/>
      <w:lvlJc w:val="left"/>
      <w:pPr>
        <w:ind w:left="146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88B6228E">
      <w:start w:val="1"/>
      <w:numFmt w:val="lowerLetter"/>
      <w:lvlText w:val="%2"/>
      <w:lvlJc w:val="left"/>
      <w:pPr>
        <w:ind w:left="147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231A1B68">
      <w:start w:val="1"/>
      <w:numFmt w:val="lowerRoman"/>
      <w:lvlText w:val="%3"/>
      <w:lvlJc w:val="left"/>
      <w:pPr>
        <w:ind w:left="219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B3205078">
      <w:start w:val="1"/>
      <w:numFmt w:val="decimal"/>
      <w:lvlText w:val="%4"/>
      <w:lvlJc w:val="left"/>
      <w:pPr>
        <w:ind w:left="291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5D5A9C74">
      <w:start w:val="1"/>
      <w:numFmt w:val="lowerLetter"/>
      <w:lvlText w:val="%5"/>
      <w:lvlJc w:val="left"/>
      <w:pPr>
        <w:ind w:left="363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7C3A2856">
      <w:start w:val="1"/>
      <w:numFmt w:val="lowerRoman"/>
      <w:lvlText w:val="%6"/>
      <w:lvlJc w:val="left"/>
      <w:pPr>
        <w:ind w:left="435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CC4282BC">
      <w:start w:val="1"/>
      <w:numFmt w:val="decimal"/>
      <w:lvlText w:val="%7"/>
      <w:lvlJc w:val="left"/>
      <w:pPr>
        <w:ind w:left="507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0596971C">
      <w:start w:val="1"/>
      <w:numFmt w:val="lowerLetter"/>
      <w:lvlText w:val="%8"/>
      <w:lvlJc w:val="left"/>
      <w:pPr>
        <w:ind w:left="579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B2BA09AA">
      <w:start w:val="1"/>
      <w:numFmt w:val="lowerRoman"/>
      <w:lvlText w:val="%9"/>
      <w:lvlJc w:val="left"/>
      <w:pPr>
        <w:ind w:left="651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61" w15:restartNumberingAfterBreak="0">
    <w:nsid w:val="33225C9B"/>
    <w:multiLevelType w:val="hybridMultilevel"/>
    <w:tmpl w:val="C7BE59A4"/>
    <w:lvl w:ilvl="0" w:tplc="654C84AA">
      <w:start w:val="1"/>
      <w:numFmt w:val="bullet"/>
      <w:lvlText w:val="•"/>
      <w:lvlJc w:val="left"/>
      <w:pPr>
        <w:ind w:left="8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0387D02">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68891CC">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DBE7266">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C8C8F28">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ED074E6">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786618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94CBDE6">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A4C00F4">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2" w15:restartNumberingAfterBreak="0">
    <w:nsid w:val="338C394E"/>
    <w:multiLevelType w:val="hybridMultilevel"/>
    <w:tmpl w:val="35567A98"/>
    <w:lvl w:ilvl="0" w:tplc="B06CC9EC">
      <w:start w:val="1"/>
      <w:numFmt w:val="decimal"/>
      <w:lvlText w:val="%1."/>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F6605560">
      <w:start w:val="1"/>
      <w:numFmt w:val="lowerLetter"/>
      <w:lvlText w:val="%2"/>
      <w:lvlJc w:val="left"/>
      <w:pPr>
        <w:ind w:left="10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A20C29F8">
      <w:start w:val="1"/>
      <w:numFmt w:val="lowerRoman"/>
      <w:lvlText w:val="%3"/>
      <w:lvlJc w:val="left"/>
      <w:pPr>
        <w:ind w:left="18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578C29F8">
      <w:start w:val="1"/>
      <w:numFmt w:val="decimal"/>
      <w:lvlText w:val="%4"/>
      <w:lvlJc w:val="left"/>
      <w:pPr>
        <w:ind w:left="25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8918BEAE">
      <w:start w:val="1"/>
      <w:numFmt w:val="lowerLetter"/>
      <w:lvlText w:val="%5"/>
      <w:lvlJc w:val="left"/>
      <w:pPr>
        <w:ind w:left="32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C42C65B6">
      <w:start w:val="1"/>
      <w:numFmt w:val="lowerRoman"/>
      <w:lvlText w:val="%6"/>
      <w:lvlJc w:val="left"/>
      <w:pPr>
        <w:ind w:left="39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8808FB66">
      <w:start w:val="1"/>
      <w:numFmt w:val="decimal"/>
      <w:lvlText w:val="%7"/>
      <w:lvlJc w:val="left"/>
      <w:pPr>
        <w:ind w:left="46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2FC6473A">
      <w:start w:val="1"/>
      <w:numFmt w:val="lowerLetter"/>
      <w:lvlText w:val="%8"/>
      <w:lvlJc w:val="left"/>
      <w:pPr>
        <w:ind w:left="54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DA801D88">
      <w:start w:val="1"/>
      <w:numFmt w:val="lowerRoman"/>
      <w:lvlText w:val="%9"/>
      <w:lvlJc w:val="left"/>
      <w:pPr>
        <w:ind w:left="61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63" w15:restartNumberingAfterBreak="0">
    <w:nsid w:val="33A16051"/>
    <w:multiLevelType w:val="hybridMultilevel"/>
    <w:tmpl w:val="865C131C"/>
    <w:lvl w:ilvl="0" w:tplc="7F44C67E">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4F665C86">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E256A176">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892A3FE">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DB2CD742">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04A6C38">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201C3438">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87A2D9A">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DFAEA7A0">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64" w15:restartNumberingAfterBreak="0">
    <w:nsid w:val="34B969E8"/>
    <w:multiLevelType w:val="hybridMultilevel"/>
    <w:tmpl w:val="48B002DC"/>
    <w:lvl w:ilvl="0" w:tplc="2418238C">
      <w:start w:val="1"/>
      <w:numFmt w:val="bullet"/>
      <w:lvlText w:val="–"/>
      <w:lvlJc w:val="left"/>
      <w:pPr>
        <w:ind w:left="14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330CC0E2">
      <w:start w:val="1"/>
      <w:numFmt w:val="bullet"/>
      <w:lvlText w:val="o"/>
      <w:lvlJc w:val="left"/>
      <w:pPr>
        <w:ind w:left="14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184C6952">
      <w:start w:val="1"/>
      <w:numFmt w:val="bullet"/>
      <w:lvlText w:val="▪"/>
      <w:lvlJc w:val="left"/>
      <w:pPr>
        <w:ind w:left="21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D4626D02">
      <w:start w:val="1"/>
      <w:numFmt w:val="bullet"/>
      <w:lvlText w:val="•"/>
      <w:lvlJc w:val="left"/>
      <w:pPr>
        <w:ind w:left="28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4898594C">
      <w:start w:val="1"/>
      <w:numFmt w:val="bullet"/>
      <w:lvlText w:val="o"/>
      <w:lvlJc w:val="left"/>
      <w:pPr>
        <w:ind w:left="360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145677C6">
      <w:start w:val="1"/>
      <w:numFmt w:val="bullet"/>
      <w:lvlText w:val="▪"/>
      <w:lvlJc w:val="left"/>
      <w:pPr>
        <w:ind w:left="432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86803E90">
      <w:start w:val="1"/>
      <w:numFmt w:val="bullet"/>
      <w:lvlText w:val="•"/>
      <w:lvlJc w:val="left"/>
      <w:pPr>
        <w:ind w:left="50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AB7A118A">
      <w:start w:val="1"/>
      <w:numFmt w:val="bullet"/>
      <w:lvlText w:val="o"/>
      <w:lvlJc w:val="left"/>
      <w:pPr>
        <w:ind w:left="57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61BAAF64">
      <w:start w:val="1"/>
      <w:numFmt w:val="bullet"/>
      <w:lvlText w:val="▪"/>
      <w:lvlJc w:val="left"/>
      <w:pPr>
        <w:ind w:left="64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65" w15:restartNumberingAfterBreak="0">
    <w:nsid w:val="3647721C"/>
    <w:multiLevelType w:val="hybridMultilevel"/>
    <w:tmpl w:val="E668D44A"/>
    <w:lvl w:ilvl="0" w:tplc="DD1E4FCA">
      <w:start w:val="3"/>
      <w:numFmt w:val="decimal"/>
      <w:lvlText w:val="%1."/>
      <w:lvlJc w:val="left"/>
      <w:pPr>
        <w:ind w:left="178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5C20A88A">
      <w:start w:val="6"/>
      <w:numFmt w:val="decimal"/>
      <w:lvlText w:val="%2."/>
      <w:lvlJc w:val="left"/>
      <w:pPr>
        <w:ind w:left="214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613CAF46">
      <w:start w:val="1"/>
      <w:numFmt w:val="lowerRoman"/>
      <w:lvlText w:val="%3"/>
      <w:lvlJc w:val="left"/>
      <w:pPr>
        <w:ind w:left="21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8FB2487A">
      <w:start w:val="1"/>
      <w:numFmt w:val="decimal"/>
      <w:lvlText w:val="%4"/>
      <w:lvlJc w:val="left"/>
      <w:pPr>
        <w:ind w:left="28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F9BE9CE4">
      <w:start w:val="1"/>
      <w:numFmt w:val="lowerLetter"/>
      <w:lvlText w:val="%5"/>
      <w:lvlJc w:val="left"/>
      <w:pPr>
        <w:ind w:left="36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527014A2">
      <w:start w:val="1"/>
      <w:numFmt w:val="lowerRoman"/>
      <w:lvlText w:val="%6"/>
      <w:lvlJc w:val="left"/>
      <w:pPr>
        <w:ind w:left="43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D250E764">
      <w:start w:val="1"/>
      <w:numFmt w:val="decimal"/>
      <w:lvlText w:val="%7"/>
      <w:lvlJc w:val="left"/>
      <w:pPr>
        <w:ind w:left="50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820C7EE6">
      <w:start w:val="1"/>
      <w:numFmt w:val="lowerLetter"/>
      <w:lvlText w:val="%8"/>
      <w:lvlJc w:val="left"/>
      <w:pPr>
        <w:ind w:left="57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C2469F12">
      <w:start w:val="1"/>
      <w:numFmt w:val="lowerRoman"/>
      <w:lvlText w:val="%9"/>
      <w:lvlJc w:val="left"/>
      <w:pPr>
        <w:ind w:left="64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66" w15:restartNumberingAfterBreak="0">
    <w:nsid w:val="36A22045"/>
    <w:multiLevelType w:val="hybridMultilevel"/>
    <w:tmpl w:val="52448F2C"/>
    <w:lvl w:ilvl="0" w:tplc="FE7EF23C">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6E42AE6">
      <w:start w:val="1"/>
      <w:numFmt w:val="lowerLetter"/>
      <w:lvlText w:val="%2"/>
      <w:lvlJc w:val="left"/>
      <w:pPr>
        <w:ind w:left="72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22A6A14A">
      <w:start w:val="1"/>
      <w:numFmt w:val="lowerRoman"/>
      <w:lvlText w:val="%3"/>
      <w:lvlJc w:val="left"/>
      <w:pPr>
        <w:ind w:left="109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2F005F2C">
      <w:start w:val="1"/>
      <w:numFmt w:val="decimal"/>
      <w:lvlRestart w:val="0"/>
      <w:lvlText w:val="%4."/>
      <w:lvlJc w:val="left"/>
      <w:pPr>
        <w:ind w:left="21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726DEDA">
      <w:start w:val="1"/>
      <w:numFmt w:val="lowerLetter"/>
      <w:lvlText w:val="%5"/>
      <w:lvlJc w:val="left"/>
      <w:pPr>
        <w:ind w:left="21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4808E30">
      <w:start w:val="1"/>
      <w:numFmt w:val="lowerRoman"/>
      <w:lvlText w:val="%6"/>
      <w:lvlJc w:val="left"/>
      <w:pPr>
        <w:ind w:left="289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58C02FE4">
      <w:start w:val="1"/>
      <w:numFmt w:val="decimal"/>
      <w:lvlText w:val="%7"/>
      <w:lvlJc w:val="left"/>
      <w:pPr>
        <w:ind w:left="361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8665A7C">
      <w:start w:val="1"/>
      <w:numFmt w:val="lowerLetter"/>
      <w:lvlText w:val="%8"/>
      <w:lvlJc w:val="left"/>
      <w:pPr>
        <w:ind w:left="433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AFD610E8">
      <w:start w:val="1"/>
      <w:numFmt w:val="lowerRoman"/>
      <w:lvlText w:val="%9"/>
      <w:lvlJc w:val="left"/>
      <w:pPr>
        <w:ind w:left="505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67" w15:restartNumberingAfterBreak="0">
    <w:nsid w:val="38623C9A"/>
    <w:multiLevelType w:val="hybridMultilevel"/>
    <w:tmpl w:val="6700F066"/>
    <w:lvl w:ilvl="0" w:tplc="302C598E">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200A1AC">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EF947F5E">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A116390C">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125E1086">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37320774">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57B88C00">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16ECCD8">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39DE7ACC">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68" w15:restartNumberingAfterBreak="0">
    <w:nsid w:val="38BB12FE"/>
    <w:multiLevelType w:val="hybridMultilevel"/>
    <w:tmpl w:val="7DD4CDF2"/>
    <w:lvl w:ilvl="0" w:tplc="391C3678">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926FE0C">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B0DEAE26">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5C80DB0">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92820478">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4243B54">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CEAB55A">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AFF0F958">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726A97A">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69" w15:restartNumberingAfterBreak="0">
    <w:nsid w:val="38D333F8"/>
    <w:multiLevelType w:val="hybridMultilevel"/>
    <w:tmpl w:val="B98CCA5C"/>
    <w:lvl w:ilvl="0" w:tplc="9E4C5478">
      <w:start w:val="1"/>
      <w:numFmt w:val="decimal"/>
      <w:lvlText w:val="%1."/>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FDB21BEE">
      <w:start w:val="1"/>
      <w:numFmt w:val="lowerLetter"/>
      <w:lvlText w:val="%2"/>
      <w:lvlJc w:val="left"/>
      <w:pPr>
        <w:ind w:left="10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D8BAF71C">
      <w:start w:val="1"/>
      <w:numFmt w:val="lowerRoman"/>
      <w:lvlText w:val="%3"/>
      <w:lvlJc w:val="left"/>
      <w:pPr>
        <w:ind w:left="18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6DD0233C">
      <w:start w:val="1"/>
      <w:numFmt w:val="decimal"/>
      <w:lvlText w:val="%4"/>
      <w:lvlJc w:val="left"/>
      <w:pPr>
        <w:ind w:left="25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0FA80B3E">
      <w:start w:val="1"/>
      <w:numFmt w:val="lowerLetter"/>
      <w:lvlText w:val="%5"/>
      <w:lvlJc w:val="left"/>
      <w:pPr>
        <w:ind w:left="32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91AA8E06">
      <w:start w:val="1"/>
      <w:numFmt w:val="lowerRoman"/>
      <w:lvlText w:val="%6"/>
      <w:lvlJc w:val="left"/>
      <w:pPr>
        <w:ind w:left="39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DD22077C">
      <w:start w:val="1"/>
      <w:numFmt w:val="decimal"/>
      <w:lvlText w:val="%7"/>
      <w:lvlJc w:val="left"/>
      <w:pPr>
        <w:ind w:left="46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6060BAF6">
      <w:start w:val="1"/>
      <w:numFmt w:val="lowerLetter"/>
      <w:lvlText w:val="%8"/>
      <w:lvlJc w:val="left"/>
      <w:pPr>
        <w:ind w:left="54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1C6CBBF2">
      <w:start w:val="1"/>
      <w:numFmt w:val="lowerRoman"/>
      <w:lvlText w:val="%9"/>
      <w:lvlJc w:val="left"/>
      <w:pPr>
        <w:ind w:left="61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70" w15:restartNumberingAfterBreak="0">
    <w:nsid w:val="399128E9"/>
    <w:multiLevelType w:val="hybridMultilevel"/>
    <w:tmpl w:val="72663700"/>
    <w:lvl w:ilvl="0" w:tplc="66F2AB3E">
      <w:start w:val="1"/>
      <w:numFmt w:val="bullet"/>
      <w:lvlText w:val="•"/>
      <w:lvlJc w:val="left"/>
      <w:pPr>
        <w:ind w:left="14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056437E">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752C01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2362C6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7BA586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24E6F40">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7B2B0E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1A83E68">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7A2D17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1" w15:restartNumberingAfterBreak="0">
    <w:nsid w:val="3A853C34"/>
    <w:multiLevelType w:val="hybridMultilevel"/>
    <w:tmpl w:val="A45A98F4"/>
    <w:lvl w:ilvl="0" w:tplc="2CE0E0E0">
      <w:start w:val="7"/>
      <w:numFmt w:val="lowerLetter"/>
      <w:lvlText w:val="%1)"/>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6A4ACB0">
      <w:start w:val="1"/>
      <w:numFmt w:val="lowerLetter"/>
      <w:lvlText w:val="%2"/>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7DB60F34">
      <w:start w:val="1"/>
      <w:numFmt w:val="lowerRoman"/>
      <w:lvlText w:val="%3"/>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0D4952A">
      <w:start w:val="1"/>
      <w:numFmt w:val="decimal"/>
      <w:lvlText w:val="%4"/>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0F8E1120">
      <w:start w:val="1"/>
      <w:numFmt w:val="lowerLetter"/>
      <w:lvlText w:val="%5"/>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56BE0A48">
      <w:start w:val="1"/>
      <w:numFmt w:val="lowerRoman"/>
      <w:lvlText w:val="%6"/>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F192FD70">
      <w:start w:val="1"/>
      <w:numFmt w:val="decimal"/>
      <w:lvlText w:val="%7"/>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840E97E">
      <w:start w:val="1"/>
      <w:numFmt w:val="lowerLetter"/>
      <w:lvlText w:val="%8"/>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175A1614">
      <w:start w:val="1"/>
      <w:numFmt w:val="lowerRoman"/>
      <w:lvlText w:val="%9"/>
      <w:lvlJc w:val="left"/>
      <w:pPr>
        <w:ind w:left="64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72" w15:restartNumberingAfterBreak="0">
    <w:nsid w:val="3CA12192"/>
    <w:multiLevelType w:val="hybridMultilevel"/>
    <w:tmpl w:val="4E626968"/>
    <w:lvl w:ilvl="0" w:tplc="21D41038">
      <w:start w:val="1"/>
      <w:numFmt w:val="upperLetter"/>
      <w:lvlText w:val="%1)"/>
      <w:lvlJc w:val="left"/>
      <w:pPr>
        <w:ind w:left="1694"/>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A0E87F6C">
      <w:start w:val="1"/>
      <w:numFmt w:val="bullet"/>
      <w:lvlText w:val="•"/>
      <w:lvlJc w:val="left"/>
      <w:pPr>
        <w:ind w:left="15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29649F4">
      <w:start w:val="1"/>
      <w:numFmt w:val="bullet"/>
      <w:lvlText w:val="▪"/>
      <w:lvlJc w:val="left"/>
      <w:pPr>
        <w:ind w:left="24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5EE90A4">
      <w:start w:val="1"/>
      <w:numFmt w:val="bullet"/>
      <w:lvlText w:val="•"/>
      <w:lvlJc w:val="left"/>
      <w:pPr>
        <w:ind w:left="31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4208DB4">
      <w:start w:val="1"/>
      <w:numFmt w:val="bullet"/>
      <w:lvlText w:val="o"/>
      <w:lvlJc w:val="left"/>
      <w:pPr>
        <w:ind w:left="3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2B42AE4">
      <w:start w:val="1"/>
      <w:numFmt w:val="bullet"/>
      <w:lvlText w:val="▪"/>
      <w:lvlJc w:val="left"/>
      <w:pPr>
        <w:ind w:left="46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9EC5ECA">
      <w:start w:val="1"/>
      <w:numFmt w:val="bullet"/>
      <w:lvlText w:val="•"/>
      <w:lvlJc w:val="left"/>
      <w:pPr>
        <w:ind w:left="53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C005E5A">
      <w:start w:val="1"/>
      <w:numFmt w:val="bullet"/>
      <w:lvlText w:val="o"/>
      <w:lvlJc w:val="left"/>
      <w:pPr>
        <w:ind w:left="60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97663B4">
      <w:start w:val="1"/>
      <w:numFmt w:val="bullet"/>
      <w:lvlText w:val="▪"/>
      <w:lvlJc w:val="left"/>
      <w:pPr>
        <w:ind w:left="67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3" w15:restartNumberingAfterBreak="0">
    <w:nsid w:val="3D2564C6"/>
    <w:multiLevelType w:val="hybridMultilevel"/>
    <w:tmpl w:val="BBD2D73C"/>
    <w:lvl w:ilvl="0" w:tplc="CA3C17DA">
      <w:start w:val="1"/>
      <w:numFmt w:val="decimal"/>
      <w:lvlText w:val="%1."/>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6E4A9228">
      <w:start w:val="1"/>
      <w:numFmt w:val="lowerLetter"/>
      <w:lvlText w:val="%2"/>
      <w:lvlJc w:val="left"/>
      <w:pPr>
        <w:ind w:left="10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B6847688">
      <w:start w:val="1"/>
      <w:numFmt w:val="lowerRoman"/>
      <w:lvlText w:val="%3"/>
      <w:lvlJc w:val="left"/>
      <w:pPr>
        <w:ind w:left="18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D9922E20">
      <w:start w:val="1"/>
      <w:numFmt w:val="decimal"/>
      <w:lvlText w:val="%4"/>
      <w:lvlJc w:val="left"/>
      <w:pPr>
        <w:ind w:left="25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DAAA3400">
      <w:start w:val="1"/>
      <w:numFmt w:val="lowerLetter"/>
      <w:lvlText w:val="%5"/>
      <w:lvlJc w:val="left"/>
      <w:pPr>
        <w:ind w:left="32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4934B142">
      <w:start w:val="1"/>
      <w:numFmt w:val="lowerRoman"/>
      <w:lvlText w:val="%6"/>
      <w:lvlJc w:val="left"/>
      <w:pPr>
        <w:ind w:left="39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E2E025D2">
      <w:start w:val="1"/>
      <w:numFmt w:val="decimal"/>
      <w:lvlText w:val="%7"/>
      <w:lvlJc w:val="left"/>
      <w:pPr>
        <w:ind w:left="46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555E680E">
      <w:start w:val="1"/>
      <w:numFmt w:val="lowerLetter"/>
      <w:lvlText w:val="%8"/>
      <w:lvlJc w:val="left"/>
      <w:pPr>
        <w:ind w:left="54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5B56594A">
      <w:start w:val="1"/>
      <w:numFmt w:val="lowerRoman"/>
      <w:lvlText w:val="%9"/>
      <w:lvlJc w:val="left"/>
      <w:pPr>
        <w:ind w:left="61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74" w15:restartNumberingAfterBreak="0">
    <w:nsid w:val="3DF81BDC"/>
    <w:multiLevelType w:val="hybridMultilevel"/>
    <w:tmpl w:val="12163E7C"/>
    <w:lvl w:ilvl="0" w:tplc="6A026564">
      <w:start w:val="1"/>
      <w:numFmt w:val="lowerLetter"/>
      <w:lvlText w:val="%1)"/>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8F66D7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A42AD5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E921E6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58621E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1B85DF6">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4C8B1A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14E018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32CCD8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5" w15:restartNumberingAfterBreak="0">
    <w:nsid w:val="3EDA6B17"/>
    <w:multiLevelType w:val="hybridMultilevel"/>
    <w:tmpl w:val="5B0A1912"/>
    <w:lvl w:ilvl="0" w:tplc="05504322">
      <w:start w:val="1"/>
      <w:numFmt w:val="decimal"/>
      <w:lvlText w:val="%1."/>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3AA064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44ED49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17089A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032AA9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E6C50D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6D4BF5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A7CE2E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6EEAD9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6" w15:restartNumberingAfterBreak="0">
    <w:nsid w:val="3EE220BE"/>
    <w:multiLevelType w:val="hybridMultilevel"/>
    <w:tmpl w:val="C186C918"/>
    <w:lvl w:ilvl="0" w:tplc="2CFC3794">
      <w:start w:val="4"/>
      <w:numFmt w:val="lowerLetter"/>
      <w:lvlText w:val="%1)"/>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6FC2C668">
      <w:start w:val="1"/>
      <w:numFmt w:val="lowerLetter"/>
      <w:lvlText w:val="%2"/>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A30A548">
      <w:start w:val="1"/>
      <w:numFmt w:val="lowerRoman"/>
      <w:lvlText w:val="%3"/>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3CA60E10">
      <w:start w:val="1"/>
      <w:numFmt w:val="decimal"/>
      <w:lvlText w:val="%4"/>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706463C">
      <w:start w:val="1"/>
      <w:numFmt w:val="lowerLetter"/>
      <w:lvlText w:val="%5"/>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2209526">
      <w:start w:val="1"/>
      <w:numFmt w:val="lowerRoman"/>
      <w:lvlText w:val="%6"/>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539E3B7C">
      <w:start w:val="1"/>
      <w:numFmt w:val="decimal"/>
      <w:lvlText w:val="%7"/>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8E09F9E">
      <w:start w:val="1"/>
      <w:numFmt w:val="lowerLetter"/>
      <w:lvlText w:val="%8"/>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EBD00DEC">
      <w:start w:val="1"/>
      <w:numFmt w:val="lowerRoman"/>
      <w:lvlText w:val="%9"/>
      <w:lvlJc w:val="left"/>
      <w:pPr>
        <w:ind w:left="64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77" w15:restartNumberingAfterBreak="0">
    <w:nsid w:val="3EED38DD"/>
    <w:multiLevelType w:val="hybridMultilevel"/>
    <w:tmpl w:val="7D2EE20C"/>
    <w:lvl w:ilvl="0" w:tplc="7974DEF8">
      <w:start w:val="7"/>
      <w:numFmt w:val="lowerLetter"/>
      <w:lvlText w:val="%1)"/>
      <w:lvlJc w:val="left"/>
      <w:pPr>
        <w:ind w:left="8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FE2951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4C050F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24A3EE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3404A6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812D17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10A505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166AE4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890F67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8" w15:restartNumberingAfterBreak="0">
    <w:nsid w:val="41E06250"/>
    <w:multiLevelType w:val="hybridMultilevel"/>
    <w:tmpl w:val="C6FA13C4"/>
    <w:lvl w:ilvl="0" w:tplc="9DF2EF36">
      <w:start w:val="1"/>
      <w:numFmt w:val="bullet"/>
      <w:lvlText w:val="•"/>
      <w:lvlJc w:val="left"/>
      <w:pPr>
        <w:ind w:left="14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DC8140">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0E0F7D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CBCB8B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AFCD66A">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1ACED42">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E6A709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5245826">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E3E5248">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4215585D"/>
    <w:multiLevelType w:val="hybridMultilevel"/>
    <w:tmpl w:val="491E7DAC"/>
    <w:lvl w:ilvl="0" w:tplc="CB12FE96">
      <w:start w:val="3"/>
      <w:numFmt w:val="decimal"/>
      <w:lvlText w:val="%1."/>
      <w:lvlJc w:val="left"/>
      <w:pPr>
        <w:ind w:left="178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67F6AB66">
      <w:start w:val="6"/>
      <w:numFmt w:val="decimal"/>
      <w:lvlText w:val="%2."/>
      <w:lvlJc w:val="left"/>
      <w:pPr>
        <w:ind w:left="214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E5D4A322">
      <w:start w:val="1"/>
      <w:numFmt w:val="lowerRoman"/>
      <w:lvlText w:val="%3"/>
      <w:lvlJc w:val="left"/>
      <w:pPr>
        <w:ind w:left="21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D46CDE3E">
      <w:start w:val="1"/>
      <w:numFmt w:val="decimal"/>
      <w:lvlText w:val="%4"/>
      <w:lvlJc w:val="left"/>
      <w:pPr>
        <w:ind w:left="28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A3149DCA">
      <w:start w:val="1"/>
      <w:numFmt w:val="lowerLetter"/>
      <w:lvlText w:val="%5"/>
      <w:lvlJc w:val="left"/>
      <w:pPr>
        <w:ind w:left="36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DC647D78">
      <w:start w:val="1"/>
      <w:numFmt w:val="lowerRoman"/>
      <w:lvlText w:val="%6"/>
      <w:lvlJc w:val="left"/>
      <w:pPr>
        <w:ind w:left="43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09FA0ED4">
      <w:start w:val="1"/>
      <w:numFmt w:val="decimal"/>
      <w:lvlText w:val="%7"/>
      <w:lvlJc w:val="left"/>
      <w:pPr>
        <w:ind w:left="50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2EACF6E0">
      <w:start w:val="1"/>
      <w:numFmt w:val="lowerLetter"/>
      <w:lvlText w:val="%8"/>
      <w:lvlJc w:val="left"/>
      <w:pPr>
        <w:ind w:left="57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B62E9D1E">
      <w:start w:val="1"/>
      <w:numFmt w:val="lowerRoman"/>
      <w:lvlText w:val="%9"/>
      <w:lvlJc w:val="left"/>
      <w:pPr>
        <w:ind w:left="64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80" w15:restartNumberingAfterBreak="0">
    <w:nsid w:val="433A5027"/>
    <w:multiLevelType w:val="hybridMultilevel"/>
    <w:tmpl w:val="424CDFD4"/>
    <w:lvl w:ilvl="0" w:tplc="46F44FBE">
      <w:start w:val="6"/>
      <w:numFmt w:val="decimal"/>
      <w:lvlText w:val="%1."/>
      <w:lvlJc w:val="left"/>
      <w:pPr>
        <w:ind w:left="11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92A5782">
      <w:start w:val="1"/>
      <w:numFmt w:val="lowerLetter"/>
      <w:lvlText w:val="%2"/>
      <w:lvlJc w:val="left"/>
      <w:pPr>
        <w:ind w:left="11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356FFC0">
      <w:start w:val="1"/>
      <w:numFmt w:val="lowerRoman"/>
      <w:lvlText w:val="%3"/>
      <w:lvlJc w:val="left"/>
      <w:pPr>
        <w:ind w:left="18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5DCCB08">
      <w:start w:val="1"/>
      <w:numFmt w:val="decimal"/>
      <w:lvlText w:val="%4"/>
      <w:lvlJc w:val="left"/>
      <w:pPr>
        <w:ind w:left="25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3CEAD1C">
      <w:start w:val="1"/>
      <w:numFmt w:val="lowerLetter"/>
      <w:lvlText w:val="%5"/>
      <w:lvlJc w:val="left"/>
      <w:pPr>
        <w:ind w:left="32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8B48D88">
      <w:start w:val="1"/>
      <w:numFmt w:val="lowerRoman"/>
      <w:lvlText w:val="%6"/>
      <w:lvlJc w:val="left"/>
      <w:pPr>
        <w:ind w:left="40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4ECC0F4">
      <w:start w:val="1"/>
      <w:numFmt w:val="decimal"/>
      <w:lvlText w:val="%7"/>
      <w:lvlJc w:val="left"/>
      <w:pPr>
        <w:ind w:left="47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9F60978">
      <w:start w:val="1"/>
      <w:numFmt w:val="lowerLetter"/>
      <w:lvlText w:val="%8"/>
      <w:lvlJc w:val="left"/>
      <w:pPr>
        <w:ind w:left="54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556084A">
      <w:start w:val="1"/>
      <w:numFmt w:val="lowerRoman"/>
      <w:lvlText w:val="%9"/>
      <w:lvlJc w:val="left"/>
      <w:pPr>
        <w:ind w:left="61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1" w15:restartNumberingAfterBreak="0">
    <w:nsid w:val="44D57504"/>
    <w:multiLevelType w:val="hybridMultilevel"/>
    <w:tmpl w:val="F4F649BE"/>
    <w:lvl w:ilvl="0" w:tplc="699E5CD8">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FE6DAE4">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B1678CA">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3F808812">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C602AEE8">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7A50BA2A">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82BCF8D8">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8C472F2">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3D567B54">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2" w15:restartNumberingAfterBreak="0">
    <w:nsid w:val="45C67046"/>
    <w:multiLevelType w:val="hybridMultilevel"/>
    <w:tmpl w:val="E4787A40"/>
    <w:lvl w:ilvl="0" w:tplc="7B8E72DE">
      <w:start w:val="1"/>
      <w:numFmt w:val="bullet"/>
      <w:lvlText w:val="•"/>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4FE67EE">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77E27FA">
      <w:start w:val="1"/>
      <w:numFmt w:val="bullet"/>
      <w:lvlText w:val="▪"/>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2898C40C">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5AE1ACE">
      <w:start w:val="1"/>
      <w:numFmt w:val="bullet"/>
      <w:lvlText w:val="o"/>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D7545AA8">
      <w:start w:val="1"/>
      <w:numFmt w:val="bullet"/>
      <w:lvlText w:val="▪"/>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79277EA">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980FDAA">
      <w:start w:val="1"/>
      <w:numFmt w:val="bullet"/>
      <w:lvlText w:val="o"/>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FCF86DAC">
      <w:start w:val="1"/>
      <w:numFmt w:val="bullet"/>
      <w:lvlText w:val="▪"/>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3" w15:restartNumberingAfterBreak="0">
    <w:nsid w:val="4A847D43"/>
    <w:multiLevelType w:val="hybridMultilevel"/>
    <w:tmpl w:val="81200A88"/>
    <w:lvl w:ilvl="0" w:tplc="652CA382">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4E686CC8">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B37E60D0">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A4AD3CC">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8323038">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4E86E978">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2703E1E">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60435A6">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9828C0E2">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4" w15:restartNumberingAfterBreak="0">
    <w:nsid w:val="4D243630"/>
    <w:multiLevelType w:val="hybridMultilevel"/>
    <w:tmpl w:val="061A6464"/>
    <w:lvl w:ilvl="0" w:tplc="CF569F06">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A5E2F00">
      <w:start w:val="1"/>
      <w:numFmt w:val="lowerLetter"/>
      <w:lvlText w:val="%2"/>
      <w:lvlJc w:val="left"/>
      <w:pPr>
        <w:ind w:left="72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9C54DACA">
      <w:start w:val="1"/>
      <w:numFmt w:val="lowerRoman"/>
      <w:lvlText w:val="%3"/>
      <w:lvlJc w:val="left"/>
      <w:pPr>
        <w:ind w:left="109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33D6E0BE">
      <w:start w:val="4"/>
      <w:numFmt w:val="decimal"/>
      <w:lvlRestart w:val="0"/>
      <w:lvlText w:val="%4."/>
      <w:lvlJc w:val="left"/>
      <w:pPr>
        <w:ind w:left="21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A161D14">
      <w:start w:val="1"/>
      <w:numFmt w:val="lowerLetter"/>
      <w:lvlText w:val="%5"/>
      <w:lvlJc w:val="left"/>
      <w:pPr>
        <w:ind w:left="21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0AAEF6A6">
      <w:start w:val="1"/>
      <w:numFmt w:val="lowerRoman"/>
      <w:lvlText w:val="%6"/>
      <w:lvlJc w:val="left"/>
      <w:pPr>
        <w:ind w:left="289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AD00848">
      <w:start w:val="1"/>
      <w:numFmt w:val="decimal"/>
      <w:lvlText w:val="%7"/>
      <w:lvlJc w:val="left"/>
      <w:pPr>
        <w:ind w:left="361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105034EA">
      <w:start w:val="1"/>
      <w:numFmt w:val="lowerLetter"/>
      <w:lvlText w:val="%8"/>
      <w:lvlJc w:val="left"/>
      <w:pPr>
        <w:ind w:left="433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346A8A8">
      <w:start w:val="1"/>
      <w:numFmt w:val="lowerRoman"/>
      <w:lvlText w:val="%9"/>
      <w:lvlJc w:val="left"/>
      <w:pPr>
        <w:ind w:left="505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5" w15:restartNumberingAfterBreak="0">
    <w:nsid w:val="4D3D5E42"/>
    <w:multiLevelType w:val="hybridMultilevel"/>
    <w:tmpl w:val="CDA6F5AC"/>
    <w:lvl w:ilvl="0" w:tplc="7BF27EAC">
      <w:start w:val="1"/>
      <w:numFmt w:val="decimal"/>
      <w:lvlText w:val="%1"/>
      <w:lvlJc w:val="left"/>
      <w:pPr>
        <w:ind w:left="3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1DB89EAA">
      <w:start w:val="4"/>
      <w:numFmt w:val="decimal"/>
      <w:lvlText w:val="%2."/>
      <w:lvlJc w:val="left"/>
      <w:pPr>
        <w:ind w:left="146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649E6302">
      <w:start w:val="1"/>
      <w:numFmt w:val="lowerRoman"/>
      <w:lvlText w:val="%3"/>
      <w:lvlJc w:val="left"/>
      <w:pPr>
        <w:ind w:left="147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A0348ED0">
      <w:start w:val="1"/>
      <w:numFmt w:val="decimal"/>
      <w:lvlText w:val="%4"/>
      <w:lvlJc w:val="left"/>
      <w:pPr>
        <w:ind w:left="219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653C4B12">
      <w:start w:val="1"/>
      <w:numFmt w:val="lowerLetter"/>
      <w:lvlText w:val="%5"/>
      <w:lvlJc w:val="left"/>
      <w:pPr>
        <w:ind w:left="291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42E2429E">
      <w:start w:val="1"/>
      <w:numFmt w:val="lowerRoman"/>
      <w:lvlText w:val="%6"/>
      <w:lvlJc w:val="left"/>
      <w:pPr>
        <w:ind w:left="363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180A9B40">
      <w:start w:val="1"/>
      <w:numFmt w:val="decimal"/>
      <w:lvlText w:val="%7"/>
      <w:lvlJc w:val="left"/>
      <w:pPr>
        <w:ind w:left="435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82743EF8">
      <w:start w:val="1"/>
      <w:numFmt w:val="lowerLetter"/>
      <w:lvlText w:val="%8"/>
      <w:lvlJc w:val="left"/>
      <w:pPr>
        <w:ind w:left="507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0D42FDD2">
      <w:start w:val="1"/>
      <w:numFmt w:val="lowerRoman"/>
      <w:lvlText w:val="%9"/>
      <w:lvlJc w:val="left"/>
      <w:pPr>
        <w:ind w:left="579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86" w15:restartNumberingAfterBreak="0">
    <w:nsid w:val="4E573729"/>
    <w:multiLevelType w:val="hybridMultilevel"/>
    <w:tmpl w:val="C12E793A"/>
    <w:lvl w:ilvl="0" w:tplc="13C0F466">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214D090">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D88EDF4">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56C889C4">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C1740F24">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2CD0B58C">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5B8261E">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D34A7012">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F04AD5C6">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7" w15:restartNumberingAfterBreak="0">
    <w:nsid w:val="4F302A3D"/>
    <w:multiLevelType w:val="hybridMultilevel"/>
    <w:tmpl w:val="3070C7C4"/>
    <w:lvl w:ilvl="0" w:tplc="53488A46">
      <w:start w:val="1"/>
      <w:numFmt w:val="decimal"/>
      <w:lvlText w:val="%1."/>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08587A92">
      <w:start w:val="7"/>
      <w:numFmt w:val="decimal"/>
      <w:lvlText w:val="%2."/>
      <w:lvlJc w:val="left"/>
      <w:pPr>
        <w:ind w:left="146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C8200FE4">
      <w:start w:val="7"/>
      <w:numFmt w:val="lowerLetter"/>
      <w:lvlText w:val="%3)"/>
      <w:lvlJc w:val="left"/>
      <w:pPr>
        <w:ind w:left="1786"/>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1A0246F6">
      <w:start w:val="1"/>
      <w:numFmt w:val="decimal"/>
      <w:lvlText w:val="%4"/>
      <w:lvlJc w:val="left"/>
      <w:pPr>
        <w:ind w:left="179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AE84742A">
      <w:start w:val="1"/>
      <w:numFmt w:val="lowerLetter"/>
      <w:lvlText w:val="%5"/>
      <w:lvlJc w:val="left"/>
      <w:pPr>
        <w:ind w:left="251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E528B50A">
      <w:start w:val="1"/>
      <w:numFmt w:val="lowerRoman"/>
      <w:lvlText w:val="%6"/>
      <w:lvlJc w:val="left"/>
      <w:pPr>
        <w:ind w:left="323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B7D87006">
      <w:start w:val="1"/>
      <w:numFmt w:val="decimal"/>
      <w:lvlText w:val="%7"/>
      <w:lvlJc w:val="left"/>
      <w:pPr>
        <w:ind w:left="395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18DAB63A">
      <w:start w:val="1"/>
      <w:numFmt w:val="lowerLetter"/>
      <w:lvlText w:val="%8"/>
      <w:lvlJc w:val="left"/>
      <w:pPr>
        <w:ind w:left="467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63AE66C2">
      <w:start w:val="1"/>
      <w:numFmt w:val="lowerRoman"/>
      <w:lvlText w:val="%9"/>
      <w:lvlJc w:val="left"/>
      <w:pPr>
        <w:ind w:left="539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88" w15:restartNumberingAfterBreak="0">
    <w:nsid w:val="4F424FAD"/>
    <w:multiLevelType w:val="hybridMultilevel"/>
    <w:tmpl w:val="C2E8C6C0"/>
    <w:lvl w:ilvl="0" w:tplc="4E7075E4">
      <w:start w:val="2"/>
      <w:numFmt w:val="upperLetter"/>
      <w:lvlText w:val="%1)"/>
      <w:lvlJc w:val="left"/>
      <w:pPr>
        <w:ind w:left="1241"/>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0C64BDA4">
      <w:start w:val="1"/>
      <w:numFmt w:val="lowerLetter"/>
      <w:lvlText w:val="%2"/>
      <w:lvlJc w:val="left"/>
      <w:pPr>
        <w:ind w:left="155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DD665020">
      <w:start w:val="1"/>
      <w:numFmt w:val="lowerRoman"/>
      <w:lvlText w:val="%3"/>
      <w:lvlJc w:val="left"/>
      <w:pPr>
        <w:ind w:left="227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51A4596C">
      <w:start w:val="1"/>
      <w:numFmt w:val="decimal"/>
      <w:lvlText w:val="%4"/>
      <w:lvlJc w:val="left"/>
      <w:pPr>
        <w:ind w:left="299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DDE63E82">
      <w:start w:val="1"/>
      <w:numFmt w:val="lowerLetter"/>
      <w:lvlText w:val="%5"/>
      <w:lvlJc w:val="left"/>
      <w:pPr>
        <w:ind w:left="371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85407EB4">
      <w:start w:val="1"/>
      <w:numFmt w:val="lowerRoman"/>
      <w:lvlText w:val="%6"/>
      <w:lvlJc w:val="left"/>
      <w:pPr>
        <w:ind w:left="443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3816037C">
      <w:start w:val="1"/>
      <w:numFmt w:val="decimal"/>
      <w:lvlText w:val="%7"/>
      <w:lvlJc w:val="left"/>
      <w:pPr>
        <w:ind w:left="515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0C2AEE30">
      <w:start w:val="1"/>
      <w:numFmt w:val="lowerLetter"/>
      <w:lvlText w:val="%8"/>
      <w:lvlJc w:val="left"/>
      <w:pPr>
        <w:ind w:left="587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6A08545C">
      <w:start w:val="1"/>
      <w:numFmt w:val="lowerRoman"/>
      <w:lvlText w:val="%9"/>
      <w:lvlJc w:val="left"/>
      <w:pPr>
        <w:ind w:left="659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89" w15:restartNumberingAfterBreak="0">
    <w:nsid w:val="4F4264BB"/>
    <w:multiLevelType w:val="hybridMultilevel"/>
    <w:tmpl w:val="53A09F7A"/>
    <w:lvl w:ilvl="0" w:tplc="84B0D472">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5621DCE">
      <w:start w:val="2"/>
      <w:numFmt w:val="lowerLetter"/>
      <w:lvlText w:val="%2)"/>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B8B20F58">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0CF21E8E">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9368A99E">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05C01DC">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BCEA0186">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C838BA32">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C98EC792">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90" w15:restartNumberingAfterBreak="0">
    <w:nsid w:val="5149188C"/>
    <w:multiLevelType w:val="hybridMultilevel"/>
    <w:tmpl w:val="B9D22B86"/>
    <w:lvl w:ilvl="0" w:tplc="26A041B0">
      <w:start w:val="1"/>
      <w:numFmt w:val="bullet"/>
      <w:lvlText w:val="–"/>
      <w:lvlJc w:val="left"/>
      <w:pPr>
        <w:ind w:left="14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532AC89E">
      <w:start w:val="1"/>
      <w:numFmt w:val="bullet"/>
      <w:lvlText w:val="o"/>
      <w:lvlJc w:val="left"/>
      <w:pPr>
        <w:ind w:left="14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0F6852E6">
      <w:start w:val="1"/>
      <w:numFmt w:val="bullet"/>
      <w:lvlText w:val="▪"/>
      <w:lvlJc w:val="left"/>
      <w:pPr>
        <w:ind w:left="21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912CCAC6">
      <w:start w:val="1"/>
      <w:numFmt w:val="bullet"/>
      <w:lvlText w:val="•"/>
      <w:lvlJc w:val="left"/>
      <w:pPr>
        <w:ind w:left="28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AB2C3164">
      <w:start w:val="1"/>
      <w:numFmt w:val="bullet"/>
      <w:lvlText w:val="o"/>
      <w:lvlJc w:val="left"/>
      <w:pPr>
        <w:ind w:left="360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417CC806">
      <w:start w:val="1"/>
      <w:numFmt w:val="bullet"/>
      <w:lvlText w:val="▪"/>
      <w:lvlJc w:val="left"/>
      <w:pPr>
        <w:ind w:left="432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274CD5A8">
      <w:start w:val="1"/>
      <w:numFmt w:val="bullet"/>
      <w:lvlText w:val="•"/>
      <w:lvlJc w:val="left"/>
      <w:pPr>
        <w:ind w:left="50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04BAAE2E">
      <w:start w:val="1"/>
      <w:numFmt w:val="bullet"/>
      <w:lvlText w:val="o"/>
      <w:lvlJc w:val="left"/>
      <w:pPr>
        <w:ind w:left="57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94ECA4E6">
      <w:start w:val="1"/>
      <w:numFmt w:val="bullet"/>
      <w:lvlText w:val="▪"/>
      <w:lvlJc w:val="left"/>
      <w:pPr>
        <w:ind w:left="64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91" w15:restartNumberingAfterBreak="0">
    <w:nsid w:val="54C02110"/>
    <w:multiLevelType w:val="hybridMultilevel"/>
    <w:tmpl w:val="2FCE3C00"/>
    <w:lvl w:ilvl="0" w:tplc="52C84104">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6C2D5B2">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F62BBE2">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5AC8452C">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1480A52">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6846AD66">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D4C0755E">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71493CE">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CF4ACF5A">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92" w15:restartNumberingAfterBreak="0">
    <w:nsid w:val="552B1C7C"/>
    <w:multiLevelType w:val="hybridMultilevel"/>
    <w:tmpl w:val="F4367C8E"/>
    <w:lvl w:ilvl="0" w:tplc="F498FB20">
      <w:start w:val="4"/>
      <w:numFmt w:val="lowerLetter"/>
      <w:lvlText w:val="%1)"/>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960344E">
      <w:start w:val="1"/>
      <w:numFmt w:val="lowerLetter"/>
      <w:lvlText w:val="%2"/>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0B4A5250">
      <w:start w:val="1"/>
      <w:numFmt w:val="lowerRoman"/>
      <w:lvlText w:val="%3"/>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5230761E">
      <w:start w:val="1"/>
      <w:numFmt w:val="decimal"/>
      <w:lvlText w:val="%4"/>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DAF6A212">
      <w:start w:val="1"/>
      <w:numFmt w:val="lowerLetter"/>
      <w:lvlText w:val="%5"/>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10445510">
      <w:start w:val="1"/>
      <w:numFmt w:val="lowerRoman"/>
      <w:lvlText w:val="%6"/>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B20C2082">
      <w:start w:val="1"/>
      <w:numFmt w:val="decimal"/>
      <w:lvlText w:val="%7"/>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84EEBDE">
      <w:start w:val="1"/>
      <w:numFmt w:val="lowerLetter"/>
      <w:lvlText w:val="%8"/>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6C50A2E6">
      <w:start w:val="1"/>
      <w:numFmt w:val="lowerRoman"/>
      <w:lvlText w:val="%9"/>
      <w:lvlJc w:val="left"/>
      <w:pPr>
        <w:ind w:left="64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93" w15:restartNumberingAfterBreak="0">
    <w:nsid w:val="56BD5834"/>
    <w:multiLevelType w:val="hybridMultilevel"/>
    <w:tmpl w:val="FAD67896"/>
    <w:lvl w:ilvl="0" w:tplc="7B528B10">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4CEA220A">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C02A32E">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E8285E0">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AAA70BC">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50809C20">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23A25C3E">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11D809E4">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D384EBE8">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94" w15:restartNumberingAfterBreak="0">
    <w:nsid w:val="56F35FCA"/>
    <w:multiLevelType w:val="hybridMultilevel"/>
    <w:tmpl w:val="083AE576"/>
    <w:lvl w:ilvl="0" w:tplc="A0CAD320">
      <w:start w:val="1"/>
      <w:numFmt w:val="decimal"/>
      <w:lvlText w:val="%1."/>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0A9C7BB0">
      <w:start w:val="4"/>
      <w:numFmt w:val="decimal"/>
      <w:lvlText w:val="%2."/>
      <w:lvlJc w:val="left"/>
      <w:pPr>
        <w:ind w:left="146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7D98AE7C">
      <w:start w:val="4"/>
      <w:numFmt w:val="lowerLetter"/>
      <w:lvlText w:val="%3)"/>
      <w:lvlJc w:val="left"/>
      <w:pPr>
        <w:ind w:left="1786"/>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44FE25F2">
      <w:start w:val="1"/>
      <w:numFmt w:val="decimal"/>
      <w:lvlText w:val="%4"/>
      <w:lvlJc w:val="left"/>
      <w:pPr>
        <w:ind w:left="179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FB74434C">
      <w:start w:val="1"/>
      <w:numFmt w:val="lowerLetter"/>
      <w:lvlText w:val="%5"/>
      <w:lvlJc w:val="left"/>
      <w:pPr>
        <w:ind w:left="251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4D005230">
      <w:start w:val="1"/>
      <w:numFmt w:val="lowerRoman"/>
      <w:lvlText w:val="%6"/>
      <w:lvlJc w:val="left"/>
      <w:pPr>
        <w:ind w:left="323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890E79C4">
      <w:start w:val="1"/>
      <w:numFmt w:val="decimal"/>
      <w:lvlText w:val="%7"/>
      <w:lvlJc w:val="left"/>
      <w:pPr>
        <w:ind w:left="395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D5583322">
      <w:start w:val="1"/>
      <w:numFmt w:val="lowerLetter"/>
      <w:lvlText w:val="%8"/>
      <w:lvlJc w:val="left"/>
      <w:pPr>
        <w:ind w:left="467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21EE07C6">
      <w:start w:val="1"/>
      <w:numFmt w:val="lowerRoman"/>
      <w:lvlText w:val="%9"/>
      <w:lvlJc w:val="left"/>
      <w:pPr>
        <w:ind w:left="539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95" w15:restartNumberingAfterBreak="0">
    <w:nsid w:val="58196F19"/>
    <w:multiLevelType w:val="hybridMultilevel"/>
    <w:tmpl w:val="B1709A28"/>
    <w:lvl w:ilvl="0" w:tplc="6F161078">
      <w:start w:val="7"/>
      <w:numFmt w:val="decimal"/>
      <w:lvlText w:val="%1."/>
      <w:lvlJc w:val="left"/>
      <w:pPr>
        <w:ind w:left="178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1688C1FA">
      <w:start w:val="16"/>
      <w:numFmt w:val="decimal"/>
      <w:lvlText w:val="%2."/>
      <w:lvlJc w:val="left"/>
      <w:pPr>
        <w:ind w:left="214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17403C24">
      <w:start w:val="1"/>
      <w:numFmt w:val="lowerRoman"/>
      <w:lvlText w:val="%3"/>
      <w:lvlJc w:val="left"/>
      <w:pPr>
        <w:ind w:left="21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985A3C28">
      <w:start w:val="1"/>
      <w:numFmt w:val="decimal"/>
      <w:lvlText w:val="%4"/>
      <w:lvlJc w:val="left"/>
      <w:pPr>
        <w:ind w:left="28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2676D910">
      <w:start w:val="1"/>
      <w:numFmt w:val="lowerLetter"/>
      <w:lvlText w:val="%5"/>
      <w:lvlJc w:val="left"/>
      <w:pPr>
        <w:ind w:left="36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D95C3906">
      <w:start w:val="1"/>
      <w:numFmt w:val="lowerRoman"/>
      <w:lvlText w:val="%6"/>
      <w:lvlJc w:val="left"/>
      <w:pPr>
        <w:ind w:left="43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29367A2A">
      <w:start w:val="1"/>
      <w:numFmt w:val="decimal"/>
      <w:lvlText w:val="%7"/>
      <w:lvlJc w:val="left"/>
      <w:pPr>
        <w:ind w:left="50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1A94F534">
      <w:start w:val="1"/>
      <w:numFmt w:val="lowerLetter"/>
      <w:lvlText w:val="%8"/>
      <w:lvlJc w:val="left"/>
      <w:pPr>
        <w:ind w:left="57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73E2FE60">
      <w:start w:val="1"/>
      <w:numFmt w:val="lowerRoman"/>
      <w:lvlText w:val="%9"/>
      <w:lvlJc w:val="left"/>
      <w:pPr>
        <w:ind w:left="64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96" w15:restartNumberingAfterBreak="0">
    <w:nsid w:val="594B5C70"/>
    <w:multiLevelType w:val="hybridMultilevel"/>
    <w:tmpl w:val="1F1CDF72"/>
    <w:lvl w:ilvl="0" w:tplc="D32016A8">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870A150">
      <w:start w:val="8"/>
      <w:numFmt w:val="lowerLetter"/>
      <w:lvlText w:val="%2)"/>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FE76839A">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0CB24F36">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F4A840A">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14A68988">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C0C24454">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D0EA5ED6">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D0049DE6">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97" w15:restartNumberingAfterBreak="0">
    <w:nsid w:val="5E01259E"/>
    <w:multiLevelType w:val="hybridMultilevel"/>
    <w:tmpl w:val="C9BA607E"/>
    <w:lvl w:ilvl="0" w:tplc="4128F78A">
      <w:start w:val="1"/>
      <w:numFmt w:val="decimal"/>
      <w:lvlText w:val="%1."/>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02E43526">
      <w:start w:val="1"/>
      <w:numFmt w:val="lowerLetter"/>
      <w:lvlText w:val="%2"/>
      <w:lvlJc w:val="left"/>
      <w:pPr>
        <w:ind w:left="10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43F0AF96">
      <w:start w:val="1"/>
      <w:numFmt w:val="lowerRoman"/>
      <w:lvlText w:val="%3"/>
      <w:lvlJc w:val="left"/>
      <w:pPr>
        <w:ind w:left="18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AC4EA3EE">
      <w:start w:val="1"/>
      <w:numFmt w:val="decimal"/>
      <w:lvlText w:val="%4"/>
      <w:lvlJc w:val="left"/>
      <w:pPr>
        <w:ind w:left="25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6902D8B0">
      <w:start w:val="1"/>
      <w:numFmt w:val="lowerLetter"/>
      <w:lvlText w:val="%5"/>
      <w:lvlJc w:val="left"/>
      <w:pPr>
        <w:ind w:left="32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5BB6E0D0">
      <w:start w:val="1"/>
      <w:numFmt w:val="lowerRoman"/>
      <w:lvlText w:val="%6"/>
      <w:lvlJc w:val="left"/>
      <w:pPr>
        <w:ind w:left="39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3BCED920">
      <w:start w:val="1"/>
      <w:numFmt w:val="decimal"/>
      <w:lvlText w:val="%7"/>
      <w:lvlJc w:val="left"/>
      <w:pPr>
        <w:ind w:left="46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3F1C98E2">
      <w:start w:val="1"/>
      <w:numFmt w:val="lowerLetter"/>
      <w:lvlText w:val="%8"/>
      <w:lvlJc w:val="left"/>
      <w:pPr>
        <w:ind w:left="54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BCE66FD0">
      <w:start w:val="1"/>
      <w:numFmt w:val="lowerRoman"/>
      <w:lvlText w:val="%9"/>
      <w:lvlJc w:val="left"/>
      <w:pPr>
        <w:ind w:left="61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98" w15:restartNumberingAfterBreak="0">
    <w:nsid w:val="5E9C4B17"/>
    <w:multiLevelType w:val="hybridMultilevel"/>
    <w:tmpl w:val="E3223A7C"/>
    <w:lvl w:ilvl="0" w:tplc="0A28153E">
      <w:start w:val="1"/>
      <w:numFmt w:val="bullet"/>
      <w:lvlText w:val="•"/>
      <w:lvlJc w:val="left"/>
      <w:pPr>
        <w:ind w:left="12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4728AA6">
      <w:start w:val="1"/>
      <w:numFmt w:val="bullet"/>
      <w:lvlText w:val="o"/>
      <w:lvlJc w:val="left"/>
      <w:pPr>
        <w:ind w:left="17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CAEB2A4">
      <w:start w:val="1"/>
      <w:numFmt w:val="bullet"/>
      <w:lvlText w:val="▪"/>
      <w:lvlJc w:val="left"/>
      <w:pPr>
        <w:ind w:left="24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37AD80A">
      <w:start w:val="1"/>
      <w:numFmt w:val="bullet"/>
      <w:lvlText w:val="•"/>
      <w:lvlJc w:val="left"/>
      <w:pPr>
        <w:ind w:left="32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2C2DB86">
      <w:start w:val="1"/>
      <w:numFmt w:val="bullet"/>
      <w:lvlText w:val="o"/>
      <w:lvlJc w:val="left"/>
      <w:pPr>
        <w:ind w:left="39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E92E038">
      <w:start w:val="1"/>
      <w:numFmt w:val="bullet"/>
      <w:lvlText w:val="▪"/>
      <w:lvlJc w:val="left"/>
      <w:pPr>
        <w:ind w:left="46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3D04F2E">
      <w:start w:val="1"/>
      <w:numFmt w:val="bullet"/>
      <w:lvlText w:val="•"/>
      <w:lvlJc w:val="left"/>
      <w:pPr>
        <w:ind w:left="53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6D4CEBC">
      <w:start w:val="1"/>
      <w:numFmt w:val="bullet"/>
      <w:lvlText w:val="o"/>
      <w:lvlJc w:val="left"/>
      <w:pPr>
        <w:ind w:left="60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E0E116E">
      <w:start w:val="1"/>
      <w:numFmt w:val="bullet"/>
      <w:lvlText w:val="▪"/>
      <w:lvlJc w:val="left"/>
      <w:pPr>
        <w:ind w:left="68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9" w15:restartNumberingAfterBreak="0">
    <w:nsid w:val="60277027"/>
    <w:multiLevelType w:val="hybridMultilevel"/>
    <w:tmpl w:val="9D90098C"/>
    <w:lvl w:ilvl="0" w:tplc="86E8E686">
      <w:start w:val="6"/>
      <w:numFmt w:val="decimal"/>
      <w:lvlText w:val="%1."/>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31783C24">
      <w:start w:val="4"/>
      <w:numFmt w:val="lowerLetter"/>
      <w:lvlText w:val="%2)"/>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BC14E13E">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8E89D62">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5BAFCA2">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7AE41A80">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F8CBBE2">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01ED18E">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B330D07E">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00" w15:restartNumberingAfterBreak="0">
    <w:nsid w:val="609A3C16"/>
    <w:multiLevelType w:val="hybridMultilevel"/>
    <w:tmpl w:val="A3626532"/>
    <w:lvl w:ilvl="0" w:tplc="A462DDFE">
      <w:start w:val="1"/>
      <w:numFmt w:val="decimal"/>
      <w:lvlText w:val="%1."/>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18BE7DD0">
      <w:start w:val="1"/>
      <w:numFmt w:val="decimal"/>
      <w:lvlText w:val="%2."/>
      <w:lvlJc w:val="left"/>
      <w:pPr>
        <w:ind w:left="146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38243522">
      <w:start w:val="1"/>
      <w:numFmt w:val="decimal"/>
      <w:lvlText w:val="%3."/>
      <w:lvlJc w:val="left"/>
      <w:pPr>
        <w:ind w:left="21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ACBE6C72">
      <w:start w:val="1"/>
      <w:numFmt w:val="decimal"/>
      <w:lvlText w:val="%4"/>
      <w:lvlJc w:val="left"/>
      <w:pPr>
        <w:ind w:left="21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C1F6B6CE">
      <w:start w:val="1"/>
      <w:numFmt w:val="lowerLetter"/>
      <w:lvlText w:val="%5"/>
      <w:lvlJc w:val="left"/>
      <w:pPr>
        <w:ind w:left="289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9743380">
      <w:start w:val="1"/>
      <w:numFmt w:val="lowerRoman"/>
      <w:lvlText w:val="%6"/>
      <w:lvlJc w:val="left"/>
      <w:pPr>
        <w:ind w:left="361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20C7874">
      <w:start w:val="1"/>
      <w:numFmt w:val="decimal"/>
      <w:lvlText w:val="%7"/>
      <w:lvlJc w:val="left"/>
      <w:pPr>
        <w:ind w:left="433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E7CD32A">
      <w:start w:val="1"/>
      <w:numFmt w:val="lowerLetter"/>
      <w:lvlText w:val="%8"/>
      <w:lvlJc w:val="left"/>
      <w:pPr>
        <w:ind w:left="505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ADF4E73A">
      <w:start w:val="1"/>
      <w:numFmt w:val="lowerRoman"/>
      <w:lvlText w:val="%9"/>
      <w:lvlJc w:val="left"/>
      <w:pPr>
        <w:ind w:left="57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01" w15:restartNumberingAfterBreak="0">
    <w:nsid w:val="65203F4B"/>
    <w:multiLevelType w:val="hybridMultilevel"/>
    <w:tmpl w:val="DDA83260"/>
    <w:lvl w:ilvl="0" w:tplc="E0B8959C">
      <w:start w:val="1"/>
      <w:numFmt w:val="bullet"/>
      <w:lvlText w:val="•"/>
      <w:lvlJc w:val="left"/>
      <w:pPr>
        <w:ind w:left="1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A6156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7381038">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E06C2C6">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D4A4D0">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3F8BC06">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CA2D642">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0BC263E">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57AAB0C">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2" w15:restartNumberingAfterBreak="0">
    <w:nsid w:val="665A67F3"/>
    <w:multiLevelType w:val="hybridMultilevel"/>
    <w:tmpl w:val="31BEB548"/>
    <w:lvl w:ilvl="0" w:tplc="32288A14">
      <w:start w:val="1"/>
      <w:numFmt w:val="upperLetter"/>
      <w:lvlText w:val="%1)"/>
      <w:lvlJc w:val="left"/>
      <w:pPr>
        <w:ind w:left="105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B958D66E">
      <w:start w:val="1"/>
      <w:numFmt w:val="lowerLetter"/>
      <w:lvlText w:val="%2)"/>
      <w:lvlJc w:val="left"/>
      <w:pPr>
        <w:ind w:left="9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556F4DE">
      <w:start w:val="1"/>
      <w:numFmt w:val="lowerRoman"/>
      <w:lvlText w:val="%3"/>
      <w:lvlJc w:val="left"/>
      <w:pPr>
        <w:ind w:left="1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0EAF6AC">
      <w:start w:val="1"/>
      <w:numFmt w:val="decimal"/>
      <w:lvlText w:val="%4"/>
      <w:lvlJc w:val="left"/>
      <w:pPr>
        <w:ind w:left="2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A2866E4">
      <w:start w:val="1"/>
      <w:numFmt w:val="lowerLetter"/>
      <w:lvlText w:val="%5"/>
      <w:lvlJc w:val="left"/>
      <w:pPr>
        <w:ind w:left="2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7DE4D9E">
      <w:start w:val="1"/>
      <w:numFmt w:val="lowerRoman"/>
      <w:lvlText w:val="%6"/>
      <w:lvlJc w:val="left"/>
      <w:pPr>
        <w:ind w:left="3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8CC4FFA">
      <w:start w:val="1"/>
      <w:numFmt w:val="decimal"/>
      <w:lvlText w:val="%7"/>
      <w:lvlJc w:val="left"/>
      <w:pPr>
        <w:ind w:left="43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662A218">
      <w:start w:val="1"/>
      <w:numFmt w:val="lowerLetter"/>
      <w:lvlText w:val="%8"/>
      <w:lvlJc w:val="left"/>
      <w:pPr>
        <w:ind w:left="51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284B1F6">
      <w:start w:val="1"/>
      <w:numFmt w:val="lowerRoman"/>
      <w:lvlText w:val="%9"/>
      <w:lvlJc w:val="left"/>
      <w:pPr>
        <w:ind w:left="58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3" w15:restartNumberingAfterBreak="0">
    <w:nsid w:val="668536E3"/>
    <w:multiLevelType w:val="hybridMultilevel"/>
    <w:tmpl w:val="D9FA0218"/>
    <w:lvl w:ilvl="0" w:tplc="B5946BFC">
      <w:start w:val="6"/>
      <w:numFmt w:val="lowerLetter"/>
      <w:lvlText w:val="%1)"/>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B4AFB84">
      <w:start w:val="1"/>
      <w:numFmt w:val="lowerLetter"/>
      <w:lvlText w:val="%2"/>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BE2E5E82">
      <w:start w:val="1"/>
      <w:numFmt w:val="lowerRoman"/>
      <w:lvlText w:val="%3"/>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24E25C9C">
      <w:start w:val="1"/>
      <w:numFmt w:val="decimal"/>
      <w:lvlText w:val="%4"/>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576C2550">
      <w:start w:val="1"/>
      <w:numFmt w:val="lowerLetter"/>
      <w:lvlText w:val="%5"/>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F0A0C0A6">
      <w:start w:val="1"/>
      <w:numFmt w:val="lowerRoman"/>
      <w:lvlText w:val="%6"/>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6802672">
      <w:start w:val="1"/>
      <w:numFmt w:val="decimal"/>
      <w:lvlText w:val="%7"/>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7F83228">
      <w:start w:val="1"/>
      <w:numFmt w:val="lowerLetter"/>
      <w:lvlText w:val="%8"/>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3562502">
      <w:start w:val="1"/>
      <w:numFmt w:val="lowerRoman"/>
      <w:lvlText w:val="%9"/>
      <w:lvlJc w:val="left"/>
      <w:pPr>
        <w:ind w:left="64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04" w15:restartNumberingAfterBreak="0">
    <w:nsid w:val="67101D0B"/>
    <w:multiLevelType w:val="hybridMultilevel"/>
    <w:tmpl w:val="D3C23E2E"/>
    <w:lvl w:ilvl="0" w:tplc="EA5C7BD6">
      <w:start w:val="1"/>
      <w:numFmt w:val="lowerLetter"/>
      <w:lvlText w:val="%1)"/>
      <w:lvlJc w:val="left"/>
      <w:pPr>
        <w:ind w:left="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DC0FDAE">
      <w:start w:val="1"/>
      <w:numFmt w:val="bullet"/>
      <w:lvlText w:val="•"/>
      <w:lvlJc w:val="left"/>
      <w:pPr>
        <w:ind w:left="12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0E09A5E">
      <w:start w:val="1"/>
      <w:numFmt w:val="bullet"/>
      <w:lvlText w:val="▪"/>
      <w:lvlJc w:val="left"/>
      <w:pPr>
        <w:ind w:left="17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8D8F524">
      <w:start w:val="1"/>
      <w:numFmt w:val="bullet"/>
      <w:lvlText w:val="•"/>
      <w:lvlJc w:val="left"/>
      <w:pPr>
        <w:ind w:left="24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06C7988">
      <w:start w:val="1"/>
      <w:numFmt w:val="bullet"/>
      <w:lvlText w:val="o"/>
      <w:lvlJc w:val="left"/>
      <w:pPr>
        <w:ind w:left="32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26CEFDE">
      <w:start w:val="1"/>
      <w:numFmt w:val="bullet"/>
      <w:lvlText w:val="▪"/>
      <w:lvlJc w:val="left"/>
      <w:pPr>
        <w:ind w:left="39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240705C">
      <w:start w:val="1"/>
      <w:numFmt w:val="bullet"/>
      <w:lvlText w:val="•"/>
      <w:lvlJc w:val="left"/>
      <w:pPr>
        <w:ind w:left="46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100CCAA">
      <w:start w:val="1"/>
      <w:numFmt w:val="bullet"/>
      <w:lvlText w:val="o"/>
      <w:lvlJc w:val="left"/>
      <w:pPr>
        <w:ind w:left="53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5102796">
      <w:start w:val="1"/>
      <w:numFmt w:val="bullet"/>
      <w:lvlText w:val="▪"/>
      <w:lvlJc w:val="left"/>
      <w:pPr>
        <w:ind w:left="60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5" w15:restartNumberingAfterBreak="0">
    <w:nsid w:val="67ED4823"/>
    <w:multiLevelType w:val="hybridMultilevel"/>
    <w:tmpl w:val="3042A018"/>
    <w:lvl w:ilvl="0" w:tplc="355A1420">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6A28E68C">
      <w:start w:val="1"/>
      <w:numFmt w:val="decimal"/>
      <w:lvlText w:val="%2."/>
      <w:lvlJc w:val="left"/>
      <w:pPr>
        <w:ind w:left="21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C6899E0">
      <w:start w:val="1"/>
      <w:numFmt w:val="lowerRoman"/>
      <w:lvlText w:val="%3"/>
      <w:lvlJc w:val="left"/>
      <w:pPr>
        <w:ind w:left="21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38E4308">
      <w:start w:val="1"/>
      <w:numFmt w:val="decimal"/>
      <w:lvlText w:val="%4"/>
      <w:lvlJc w:val="left"/>
      <w:pPr>
        <w:ind w:left="289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DABE38BA">
      <w:start w:val="1"/>
      <w:numFmt w:val="lowerLetter"/>
      <w:lvlText w:val="%5"/>
      <w:lvlJc w:val="left"/>
      <w:pPr>
        <w:ind w:left="361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6C03864">
      <w:start w:val="1"/>
      <w:numFmt w:val="lowerRoman"/>
      <w:lvlText w:val="%6"/>
      <w:lvlJc w:val="left"/>
      <w:pPr>
        <w:ind w:left="433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B46C31D8">
      <w:start w:val="1"/>
      <w:numFmt w:val="decimal"/>
      <w:lvlText w:val="%7"/>
      <w:lvlJc w:val="left"/>
      <w:pPr>
        <w:ind w:left="505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7965368">
      <w:start w:val="1"/>
      <w:numFmt w:val="lowerLetter"/>
      <w:lvlText w:val="%8"/>
      <w:lvlJc w:val="left"/>
      <w:pPr>
        <w:ind w:left="57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13503F2E">
      <w:start w:val="1"/>
      <w:numFmt w:val="lowerRoman"/>
      <w:lvlText w:val="%9"/>
      <w:lvlJc w:val="left"/>
      <w:pPr>
        <w:ind w:left="649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06" w15:restartNumberingAfterBreak="0">
    <w:nsid w:val="69257FD2"/>
    <w:multiLevelType w:val="hybridMultilevel"/>
    <w:tmpl w:val="C0BC8ED8"/>
    <w:lvl w:ilvl="0" w:tplc="99086492">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B08C612">
      <w:start w:val="1"/>
      <w:numFmt w:val="lowerLetter"/>
      <w:lvlText w:val="%2"/>
      <w:lvlJc w:val="left"/>
      <w:pPr>
        <w:ind w:left="72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2F040E20">
      <w:start w:val="1"/>
      <w:numFmt w:val="lowerRoman"/>
      <w:lvlText w:val="%3"/>
      <w:lvlJc w:val="left"/>
      <w:pPr>
        <w:ind w:left="109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82CDD38">
      <w:start w:val="2"/>
      <w:numFmt w:val="decimal"/>
      <w:lvlRestart w:val="0"/>
      <w:lvlText w:val="%4."/>
      <w:lvlJc w:val="left"/>
      <w:pPr>
        <w:ind w:left="21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510F6F2">
      <w:start w:val="1"/>
      <w:numFmt w:val="lowerLetter"/>
      <w:lvlText w:val="%5"/>
      <w:lvlJc w:val="left"/>
      <w:pPr>
        <w:ind w:left="21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6C02F9AE">
      <w:start w:val="1"/>
      <w:numFmt w:val="lowerRoman"/>
      <w:lvlText w:val="%6"/>
      <w:lvlJc w:val="left"/>
      <w:pPr>
        <w:ind w:left="289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EF0A4CA">
      <w:start w:val="1"/>
      <w:numFmt w:val="decimal"/>
      <w:lvlText w:val="%7"/>
      <w:lvlJc w:val="left"/>
      <w:pPr>
        <w:ind w:left="361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16CFD6A">
      <w:start w:val="1"/>
      <w:numFmt w:val="lowerLetter"/>
      <w:lvlText w:val="%8"/>
      <w:lvlJc w:val="left"/>
      <w:pPr>
        <w:ind w:left="433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6A9201BE">
      <w:start w:val="1"/>
      <w:numFmt w:val="lowerRoman"/>
      <w:lvlText w:val="%9"/>
      <w:lvlJc w:val="left"/>
      <w:pPr>
        <w:ind w:left="505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07" w15:restartNumberingAfterBreak="0">
    <w:nsid w:val="69570F68"/>
    <w:multiLevelType w:val="hybridMultilevel"/>
    <w:tmpl w:val="5658CD20"/>
    <w:lvl w:ilvl="0" w:tplc="DDFE0DE8">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EE721CC6">
      <w:start w:val="1"/>
      <w:numFmt w:val="lowerLetter"/>
      <w:lvlText w:val="%2)"/>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5D74B5AA">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AA08924A">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D2069A8">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F4424474">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79296B2">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CDE17D8">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50A940A">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08" w15:restartNumberingAfterBreak="0">
    <w:nsid w:val="69F948BD"/>
    <w:multiLevelType w:val="hybridMultilevel"/>
    <w:tmpl w:val="6D023D30"/>
    <w:lvl w:ilvl="0" w:tplc="CA9663AE">
      <w:start w:val="1"/>
      <w:numFmt w:val="bullet"/>
      <w:lvlText w:val="–"/>
      <w:lvlJc w:val="left"/>
      <w:pPr>
        <w:ind w:left="14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8E724164">
      <w:start w:val="1"/>
      <w:numFmt w:val="bullet"/>
      <w:lvlText w:val="o"/>
      <w:lvlJc w:val="left"/>
      <w:pPr>
        <w:ind w:left="14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149E6BEC">
      <w:start w:val="1"/>
      <w:numFmt w:val="bullet"/>
      <w:lvlText w:val="▪"/>
      <w:lvlJc w:val="left"/>
      <w:pPr>
        <w:ind w:left="21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9BCED130">
      <w:start w:val="1"/>
      <w:numFmt w:val="bullet"/>
      <w:lvlText w:val="•"/>
      <w:lvlJc w:val="left"/>
      <w:pPr>
        <w:ind w:left="28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D3F02EB0">
      <w:start w:val="1"/>
      <w:numFmt w:val="bullet"/>
      <w:lvlText w:val="o"/>
      <w:lvlJc w:val="left"/>
      <w:pPr>
        <w:ind w:left="360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A426F9A2">
      <w:start w:val="1"/>
      <w:numFmt w:val="bullet"/>
      <w:lvlText w:val="▪"/>
      <w:lvlJc w:val="left"/>
      <w:pPr>
        <w:ind w:left="432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48FAF866">
      <w:start w:val="1"/>
      <w:numFmt w:val="bullet"/>
      <w:lvlText w:val="•"/>
      <w:lvlJc w:val="left"/>
      <w:pPr>
        <w:ind w:left="50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2362D372">
      <w:start w:val="1"/>
      <w:numFmt w:val="bullet"/>
      <w:lvlText w:val="o"/>
      <w:lvlJc w:val="left"/>
      <w:pPr>
        <w:ind w:left="57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48348024">
      <w:start w:val="1"/>
      <w:numFmt w:val="bullet"/>
      <w:lvlText w:val="▪"/>
      <w:lvlJc w:val="left"/>
      <w:pPr>
        <w:ind w:left="64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109" w15:restartNumberingAfterBreak="0">
    <w:nsid w:val="6CAC5F06"/>
    <w:multiLevelType w:val="hybridMultilevel"/>
    <w:tmpl w:val="5894955A"/>
    <w:lvl w:ilvl="0" w:tplc="1F927992">
      <w:start w:val="7"/>
      <w:numFmt w:val="lowerLetter"/>
      <w:lvlText w:val="%1)"/>
      <w:lvlJc w:val="left"/>
      <w:pPr>
        <w:ind w:left="8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71C1FD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9CC395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05C01B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EA21CB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5DE1F5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0C2890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B16128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E686EA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0" w15:restartNumberingAfterBreak="0">
    <w:nsid w:val="6DE66B59"/>
    <w:multiLevelType w:val="hybridMultilevel"/>
    <w:tmpl w:val="E52A14C6"/>
    <w:lvl w:ilvl="0" w:tplc="6430FCE2">
      <w:start w:val="1"/>
      <w:numFmt w:val="bullet"/>
      <w:lvlText w:val="•"/>
      <w:lvlJc w:val="left"/>
      <w:pPr>
        <w:ind w:left="14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CCC2AB2">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860E51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07CAD2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FF43D8A">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930132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4CE362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EB64FCA">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DC245A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1" w15:restartNumberingAfterBreak="0">
    <w:nsid w:val="6F2E13C5"/>
    <w:multiLevelType w:val="hybridMultilevel"/>
    <w:tmpl w:val="49188AD8"/>
    <w:lvl w:ilvl="0" w:tplc="FBE415AC">
      <w:start w:val="2"/>
      <w:numFmt w:val="decimal"/>
      <w:lvlText w:val="%1."/>
      <w:lvlJc w:val="left"/>
      <w:pPr>
        <w:ind w:left="14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DE9EF9A0">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110C6EFE">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73CE2E2C">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CD0CE676">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07C08C0">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A8ED6C8">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FDA3DCA">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E69EB964">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12" w15:restartNumberingAfterBreak="0">
    <w:nsid w:val="6FEC12FA"/>
    <w:multiLevelType w:val="hybridMultilevel"/>
    <w:tmpl w:val="87DEDF9A"/>
    <w:lvl w:ilvl="0" w:tplc="AF84D24E">
      <w:start w:val="1"/>
      <w:numFmt w:val="bullet"/>
      <w:lvlText w:val="•"/>
      <w:lvlJc w:val="left"/>
      <w:pPr>
        <w:ind w:left="15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9566B2C">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DF82E70">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330C01C">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6A48AA0">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3121784">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7D227E6">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11EB3D4">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8A6BBD6">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3" w15:restartNumberingAfterBreak="0">
    <w:nsid w:val="700255DB"/>
    <w:multiLevelType w:val="hybridMultilevel"/>
    <w:tmpl w:val="F40C0DD2"/>
    <w:lvl w:ilvl="0" w:tplc="8B84DD7E">
      <w:start w:val="1"/>
      <w:numFmt w:val="decimal"/>
      <w:lvlText w:val="%1."/>
      <w:lvlJc w:val="left"/>
      <w:pPr>
        <w:ind w:left="1462"/>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tplc="A9106E70">
      <w:start w:val="1"/>
      <w:numFmt w:val="lowerLetter"/>
      <w:lvlText w:val="%2"/>
      <w:lvlJc w:val="left"/>
      <w:pPr>
        <w:ind w:left="1474"/>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tplc="510C9A5A">
      <w:start w:val="1"/>
      <w:numFmt w:val="lowerRoman"/>
      <w:lvlText w:val="%3"/>
      <w:lvlJc w:val="left"/>
      <w:pPr>
        <w:ind w:left="2194"/>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tplc="DDE4FF66">
      <w:start w:val="1"/>
      <w:numFmt w:val="decimal"/>
      <w:lvlText w:val="%4"/>
      <w:lvlJc w:val="left"/>
      <w:pPr>
        <w:ind w:left="2914"/>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tplc="816228E6">
      <w:start w:val="1"/>
      <w:numFmt w:val="lowerLetter"/>
      <w:lvlText w:val="%5"/>
      <w:lvlJc w:val="left"/>
      <w:pPr>
        <w:ind w:left="3634"/>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tplc="7B42F372">
      <w:start w:val="1"/>
      <w:numFmt w:val="lowerRoman"/>
      <w:lvlText w:val="%6"/>
      <w:lvlJc w:val="left"/>
      <w:pPr>
        <w:ind w:left="4354"/>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tplc="10840434">
      <w:start w:val="1"/>
      <w:numFmt w:val="decimal"/>
      <w:lvlText w:val="%7"/>
      <w:lvlJc w:val="left"/>
      <w:pPr>
        <w:ind w:left="5074"/>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tplc="81DEA09A">
      <w:start w:val="1"/>
      <w:numFmt w:val="lowerLetter"/>
      <w:lvlText w:val="%8"/>
      <w:lvlJc w:val="left"/>
      <w:pPr>
        <w:ind w:left="5794"/>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tplc="9C9455A6">
      <w:start w:val="1"/>
      <w:numFmt w:val="lowerRoman"/>
      <w:lvlText w:val="%9"/>
      <w:lvlJc w:val="left"/>
      <w:pPr>
        <w:ind w:left="6514"/>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114" w15:restartNumberingAfterBreak="0">
    <w:nsid w:val="70692CB9"/>
    <w:multiLevelType w:val="hybridMultilevel"/>
    <w:tmpl w:val="FA0641BC"/>
    <w:lvl w:ilvl="0" w:tplc="4CAA6BF2">
      <w:start w:val="1"/>
      <w:numFmt w:val="upperLetter"/>
      <w:lvlText w:val="%1)"/>
      <w:lvlJc w:val="left"/>
      <w:pPr>
        <w:ind w:left="98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BC8A7062">
      <w:start w:val="1"/>
      <w:numFmt w:val="lowerLetter"/>
      <w:lvlText w:val="%2"/>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DFC2CC06">
      <w:start w:val="1"/>
      <w:numFmt w:val="lowerRoman"/>
      <w:lvlText w:val="%3"/>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860C1BDE">
      <w:start w:val="1"/>
      <w:numFmt w:val="decimal"/>
      <w:lvlText w:val="%4"/>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5470AA34">
      <w:start w:val="1"/>
      <w:numFmt w:val="lowerLetter"/>
      <w:lvlText w:val="%5"/>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017C4992">
      <w:start w:val="1"/>
      <w:numFmt w:val="lowerRoman"/>
      <w:lvlText w:val="%6"/>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CC0A397A">
      <w:start w:val="1"/>
      <w:numFmt w:val="decimal"/>
      <w:lvlText w:val="%7"/>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7FE28AB2">
      <w:start w:val="1"/>
      <w:numFmt w:val="lowerLetter"/>
      <w:lvlText w:val="%8"/>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2E76AB4C">
      <w:start w:val="1"/>
      <w:numFmt w:val="lowerRoman"/>
      <w:lvlText w:val="%9"/>
      <w:lvlJc w:val="left"/>
      <w:pPr>
        <w:ind w:left="61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15" w15:restartNumberingAfterBreak="0">
    <w:nsid w:val="708C0DA0"/>
    <w:multiLevelType w:val="hybridMultilevel"/>
    <w:tmpl w:val="DD5A6394"/>
    <w:lvl w:ilvl="0" w:tplc="BA8AD35A">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4EEE0B0">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554FE86">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F064DAD8">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5092867C">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B386C82">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1BEBE7C">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71A6A2C">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9C3E7718">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16" w15:restartNumberingAfterBreak="0">
    <w:nsid w:val="711043CD"/>
    <w:multiLevelType w:val="hybridMultilevel"/>
    <w:tmpl w:val="8A508226"/>
    <w:lvl w:ilvl="0" w:tplc="6FC2BE84">
      <w:start w:val="1"/>
      <w:numFmt w:val="decimal"/>
      <w:lvlText w:val="%1"/>
      <w:lvlJc w:val="left"/>
      <w:pPr>
        <w:ind w:left="3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6684754A">
      <w:start w:val="1"/>
      <w:numFmt w:val="lowerLetter"/>
      <w:lvlText w:val="%2"/>
      <w:lvlJc w:val="left"/>
      <w:pPr>
        <w:ind w:left="73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2FEA8A48">
      <w:start w:val="1"/>
      <w:numFmt w:val="decimal"/>
      <w:lvlRestart w:val="0"/>
      <w:lvlText w:val="%3."/>
      <w:lvlJc w:val="left"/>
      <w:pPr>
        <w:ind w:left="257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5642AB00">
      <w:start w:val="1"/>
      <w:numFmt w:val="decimal"/>
      <w:lvlText w:val="%4"/>
      <w:lvlJc w:val="left"/>
      <w:pPr>
        <w:ind w:left="183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905E0ABE">
      <w:start w:val="1"/>
      <w:numFmt w:val="lowerLetter"/>
      <w:lvlText w:val="%5"/>
      <w:lvlJc w:val="left"/>
      <w:pPr>
        <w:ind w:left="255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88E08DFA">
      <w:start w:val="1"/>
      <w:numFmt w:val="lowerRoman"/>
      <w:lvlText w:val="%6"/>
      <w:lvlJc w:val="left"/>
      <w:pPr>
        <w:ind w:left="327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5BA2C1B0">
      <w:start w:val="1"/>
      <w:numFmt w:val="decimal"/>
      <w:lvlText w:val="%7"/>
      <w:lvlJc w:val="left"/>
      <w:pPr>
        <w:ind w:left="399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1944CBC4">
      <w:start w:val="1"/>
      <w:numFmt w:val="lowerLetter"/>
      <w:lvlText w:val="%8"/>
      <w:lvlJc w:val="left"/>
      <w:pPr>
        <w:ind w:left="471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C0E0F944">
      <w:start w:val="1"/>
      <w:numFmt w:val="lowerRoman"/>
      <w:lvlText w:val="%9"/>
      <w:lvlJc w:val="left"/>
      <w:pPr>
        <w:ind w:left="543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117" w15:restartNumberingAfterBreak="0">
    <w:nsid w:val="713E3AA4"/>
    <w:multiLevelType w:val="hybridMultilevel"/>
    <w:tmpl w:val="E3ACE78C"/>
    <w:lvl w:ilvl="0" w:tplc="7382B744">
      <w:start w:val="1"/>
      <w:numFmt w:val="decimal"/>
      <w:lvlText w:val="%1."/>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63BED1F8">
      <w:start w:val="1"/>
      <w:numFmt w:val="decimal"/>
      <w:lvlText w:val="%2."/>
      <w:lvlJc w:val="left"/>
      <w:pPr>
        <w:ind w:left="146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99B652E0">
      <w:start w:val="1"/>
      <w:numFmt w:val="lowerLetter"/>
      <w:lvlText w:val="%3)"/>
      <w:lvlJc w:val="left"/>
      <w:pPr>
        <w:ind w:left="1786"/>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C07AA172">
      <w:start w:val="1"/>
      <w:numFmt w:val="decimal"/>
      <w:lvlText w:val="%4"/>
      <w:lvlJc w:val="left"/>
      <w:pPr>
        <w:ind w:left="179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35A20458">
      <w:start w:val="1"/>
      <w:numFmt w:val="lowerLetter"/>
      <w:lvlText w:val="%5"/>
      <w:lvlJc w:val="left"/>
      <w:pPr>
        <w:ind w:left="251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FAE23EF4">
      <w:start w:val="1"/>
      <w:numFmt w:val="lowerRoman"/>
      <w:lvlText w:val="%6"/>
      <w:lvlJc w:val="left"/>
      <w:pPr>
        <w:ind w:left="323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77C89DBE">
      <w:start w:val="1"/>
      <w:numFmt w:val="decimal"/>
      <w:lvlText w:val="%7"/>
      <w:lvlJc w:val="left"/>
      <w:pPr>
        <w:ind w:left="395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263ADA9E">
      <w:start w:val="1"/>
      <w:numFmt w:val="lowerLetter"/>
      <w:lvlText w:val="%8"/>
      <w:lvlJc w:val="left"/>
      <w:pPr>
        <w:ind w:left="467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8DD23AAC">
      <w:start w:val="1"/>
      <w:numFmt w:val="lowerRoman"/>
      <w:lvlText w:val="%9"/>
      <w:lvlJc w:val="left"/>
      <w:pPr>
        <w:ind w:left="539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118" w15:restartNumberingAfterBreak="0">
    <w:nsid w:val="732054B3"/>
    <w:multiLevelType w:val="hybridMultilevel"/>
    <w:tmpl w:val="3F203AEA"/>
    <w:lvl w:ilvl="0" w:tplc="A0CC43E0">
      <w:start w:val="1"/>
      <w:numFmt w:val="bullet"/>
      <w:lvlText w:val="–"/>
      <w:lvlJc w:val="left"/>
      <w:pPr>
        <w:ind w:left="14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36DAD2A4">
      <w:start w:val="1"/>
      <w:numFmt w:val="bullet"/>
      <w:lvlText w:val="o"/>
      <w:lvlJc w:val="left"/>
      <w:pPr>
        <w:ind w:left="14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5762D100">
      <w:start w:val="1"/>
      <w:numFmt w:val="bullet"/>
      <w:lvlText w:val="▪"/>
      <w:lvlJc w:val="left"/>
      <w:pPr>
        <w:ind w:left="21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89366BC8">
      <w:start w:val="1"/>
      <w:numFmt w:val="bullet"/>
      <w:lvlText w:val="•"/>
      <w:lvlJc w:val="left"/>
      <w:pPr>
        <w:ind w:left="28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3BD49884">
      <w:start w:val="1"/>
      <w:numFmt w:val="bullet"/>
      <w:lvlText w:val="o"/>
      <w:lvlJc w:val="left"/>
      <w:pPr>
        <w:ind w:left="360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7928533A">
      <w:start w:val="1"/>
      <w:numFmt w:val="bullet"/>
      <w:lvlText w:val="▪"/>
      <w:lvlJc w:val="left"/>
      <w:pPr>
        <w:ind w:left="432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29481958">
      <w:start w:val="1"/>
      <w:numFmt w:val="bullet"/>
      <w:lvlText w:val="•"/>
      <w:lvlJc w:val="left"/>
      <w:pPr>
        <w:ind w:left="50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8D48689E">
      <w:start w:val="1"/>
      <w:numFmt w:val="bullet"/>
      <w:lvlText w:val="o"/>
      <w:lvlJc w:val="left"/>
      <w:pPr>
        <w:ind w:left="57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F864AC32">
      <w:start w:val="1"/>
      <w:numFmt w:val="bullet"/>
      <w:lvlText w:val="▪"/>
      <w:lvlJc w:val="left"/>
      <w:pPr>
        <w:ind w:left="64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119" w15:restartNumberingAfterBreak="0">
    <w:nsid w:val="73B07E0F"/>
    <w:multiLevelType w:val="hybridMultilevel"/>
    <w:tmpl w:val="BD42167C"/>
    <w:lvl w:ilvl="0" w:tplc="DEBA272E">
      <w:start w:val="1"/>
      <w:numFmt w:val="decimal"/>
      <w:lvlText w:val="%1."/>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756642FC">
      <w:start w:val="1"/>
      <w:numFmt w:val="lowerLetter"/>
      <w:lvlText w:val="%2)"/>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0C5A49BA">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F9ABF5C">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C2A02342">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17CA2552">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5B804F8">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10A28C04">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DCFC6A7A">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0" w15:restartNumberingAfterBreak="0">
    <w:nsid w:val="74D03243"/>
    <w:multiLevelType w:val="hybridMultilevel"/>
    <w:tmpl w:val="EE06FBB6"/>
    <w:lvl w:ilvl="0" w:tplc="2F38BDAE">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2101744">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FE189890">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508A12AA">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5E4E65E6">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1ACA952">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4228780">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A3B296E0">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ADEE1D38">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1" w15:restartNumberingAfterBreak="0">
    <w:nsid w:val="74D43073"/>
    <w:multiLevelType w:val="hybridMultilevel"/>
    <w:tmpl w:val="F48E927E"/>
    <w:lvl w:ilvl="0" w:tplc="6DE43D98">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8AAE226">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60DC43C8">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B822924C">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7A29E68">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82069AA">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22C429D2">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DA0EDCBA">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8B4AFF8">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2" w15:restartNumberingAfterBreak="0">
    <w:nsid w:val="760C0B35"/>
    <w:multiLevelType w:val="hybridMultilevel"/>
    <w:tmpl w:val="2FFACFE2"/>
    <w:lvl w:ilvl="0" w:tplc="C9622BFC">
      <w:start w:val="1"/>
      <w:numFmt w:val="decimal"/>
      <w:lvlText w:val="%1."/>
      <w:lvlJc w:val="left"/>
      <w:pPr>
        <w:ind w:left="14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B6209EE8">
      <w:start w:val="4"/>
      <w:numFmt w:val="lowerLetter"/>
      <w:lvlText w:val="%2)"/>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9F66BC52">
      <w:start w:val="3"/>
      <w:numFmt w:val="decimal"/>
      <w:lvlText w:val="%3."/>
      <w:lvlJc w:val="left"/>
      <w:pPr>
        <w:ind w:left="21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17927D62">
      <w:start w:val="1"/>
      <w:numFmt w:val="decimal"/>
      <w:lvlText w:val="%4"/>
      <w:lvlJc w:val="left"/>
      <w:pPr>
        <w:ind w:left="21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B99628D0">
      <w:start w:val="1"/>
      <w:numFmt w:val="lowerLetter"/>
      <w:lvlText w:val="%5"/>
      <w:lvlJc w:val="left"/>
      <w:pPr>
        <w:ind w:left="289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FD82268A">
      <w:start w:val="1"/>
      <w:numFmt w:val="lowerRoman"/>
      <w:lvlText w:val="%6"/>
      <w:lvlJc w:val="left"/>
      <w:pPr>
        <w:ind w:left="361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E6701CAC">
      <w:start w:val="1"/>
      <w:numFmt w:val="decimal"/>
      <w:lvlText w:val="%7"/>
      <w:lvlJc w:val="left"/>
      <w:pPr>
        <w:ind w:left="433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DB6FA2C">
      <w:start w:val="1"/>
      <w:numFmt w:val="lowerLetter"/>
      <w:lvlText w:val="%8"/>
      <w:lvlJc w:val="left"/>
      <w:pPr>
        <w:ind w:left="505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F544CF42">
      <w:start w:val="1"/>
      <w:numFmt w:val="lowerRoman"/>
      <w:lvlText w:val="%9"/>
      <w:lvlJc w:val="left"/>
      <w:pPr>
        <w:ind w:left="57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3" w15:restartNumberingAfterBreak="0">
    <w:nsid w:val="78203537"/>
    <w:multiLevelType w:val="hybridMultilevel"/>
    <w:tmpl w:val="816A1E00"/>
    <w:lvl w:ilvl="0" w:tplc="25A82A98">
      <w:start w:val="1"/>
      <w:numFmt w:val="bullet"/>
      <w:lvlText w:val="•"/>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DFED5E6">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53348B8A">
      <w:start w:val="1"/>
      <w:numFmt w:val="bullet"/>
      <w:lvlText w:val="▪"/>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26C32E4">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DDE06E9A">
      <w:start w:val="1"/>
      <w:numFmt w:val="bullet"/>
      <w:lvlText w:val="o"/>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9E42EF7A">
      <w:start w:val="1"/>
      <w:numFmt w:val="bullet"/>
      <w:lvlText w:val="▪"/>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CA9402DE">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B88D9D2">
      <w:start w:val="1"/>
      <w:numFmt w:val="bullet"/>
      <w:lvlText w:val="o"/>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916F246">
      <w:start w:val="1"/>
      <w:numFmt w:val="bullet"/>
      <w:lvlText w:val="▪"/>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4" w15:restartNumberingAfterBreak="0">
    <w:nsid w:val="7C8670FA"/>
    <w:multiLevelType w:val="hybridMultilevel"/>
    <w:tmpl w:val="E83603E4"/>
    <w:lvl w:ilvl="0" w:tplc="B7FAA94A">
      <w:start w:val="1"/>
      <w:numFmt w:val="bullet"/>
      <w:lvlText w:val="–"/>
      <w:lvlJc w:val="left"/>
      <w:pPr>
        <w:ind w:left="14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FE280926">
      <w:start w:val="1"/>
      <w:numFmt w:val="bullet"/>
      <w:lvlText w:val="o"/>
      <w:lvlJc w:val="left"/>
      <w:pPr>
        <w:ind w:left="14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46081F3A">
      <w:start w:val="1"/>
      <w:numFmt w:val="bullet"/>
      <w:lvlText w:val="▪"/>
      <w:lvlJc w:val="left"/>
      <w:pPr>
        <w:ind w:left="21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388A7AAC">
      <w:start w:val="1"/>
      <w:numFmt w:val="bullet"/>
      <w:lvlText w:val="•"/>
      <w:lvlJc w:val="left"/>
      <w:pPr>
        <w:ind w:left="28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90023B48">
      <w:start w:val="1"/>
      <w:numFmt w:val="bullet"/>
      <w:lvlText w:val="o"/>
      <w:lvlJc w:val="left"/>
      <w:pPr>
        <w:ind w:left="360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849CC07A">
      <w:start w:val="1"/>
      <w:numFmt w:val="bullet"/>
      <w:lvlText w:val="▪"/>
      <w:lvlJc w:val="left"/>
      <w:pPr>
        <w:ind w:left="432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B238AF28">
      <w:start w:val="1"/>
      <w:numFmt w:val="bullet"/>
      <w:lvlText w:val="•"/>
      <w:lvlJc w:val="left"/>
      <w:pPr>
        <w:ind w:left="504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3B741B5E">
      <w:start w:val="1"/>
      <w:numFmt w:val="bullet"/>
      <w:lvlText w:val="o"/>
      <w:lvlJc w:val="left"/>
      <w:pPr>
        <w:ind w:left="57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6A3AB982">
      <w:start w:val="1"/>
      <w:numFmt w:val="bullet"/>
      <w:lvlText w:val="▪"/>
      <w:lvlJc w:val="left"/>
      <w:pPr>
        <w:ind w:left="648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125" w15:restartNumberingAfterBreak="0">
    <w:nsid w:val="7CAD4AC9"/>
    <w:multiLevelType w:val="hybridMultilevel"/>
    <w:tmpl w:val="95BCF07E"/>
    <w:lvl w:ilvl="0" w:tplc="CCF451A2">
      <w:start w:val="1"/>
      <w:numFmt w:val="bullet"/>
      <w:lvlText w:val="•"/>
      <w:lvlJc w:val="left"/>
      <w:pPr>
        <w:ind w:left="1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AF2A152">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25A31A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796519C">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92A6106">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892FA92">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3A4747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63431FA">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6FA1638">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6" w15:restartNumberingAfterBreak="0">
    <w:nsid w:val="7D754DFC"/>
    <w:multiLevelType w:val="hybridMultilevel"/>
    <w:tmpl w:val="09208D30"/>
    <w:lvl w:ilvl="0" w:tplc="07C68CC6">
      <w:start w:val="1"/>
      <w:numFmt w:val="bullet"/>
      <w:lvlText w:val="•"/>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EBCC9976">
      <w:start w:val="1"/>
      <w:numFmt w:val="bullet"/>
      <w:lvlText w:val="-"/>
      <w:lvlJc w:val="left"/>
      <w:pPr>
        <w:ind w:left="1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BFF0002A">
      <w:start w:val="1"/>
      <w:numFmt w:val="bullet"/>
      <w:lvlText w:val="▪"/>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AE022A68">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0A6E45C">
      <w:start w:val="1"/>
      <w:numFmt w:val="bullet"/>
      <w:lvlText w:val="o"/>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1F58CDB8">
      <w:start w:val="1"/>
      <w:numFmt w:val="bullet"/>
      <w:lvlText w:val="▪"/>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8EFA7B60">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A08210F0">
      <w:start w:val="1"/>
      <w:numFmt w:val="bullet"/>
      <w:lvlText w:val="o"/>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346EB14">
      <w:start w:val="1"/>
      <w:numFmt w:val="bullet"/>
      <w:lvlText w:val="▪"/>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7" w15:restartNumberingAfterBreak="0">
    <w:nsid w:val="7DB31A1C"/>
    <w:multiLevelType w:val="hybridMultilevel"/>
    <w:tmpl w:val="C78036FC"/>
    <w:lvl w:ilvl="0" w:tplc="D3E0C3A2">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A24497A">
      <w:start w:val="1"/>
      <w:numFmt w:val="lowerLetter"/>
      <w:lvlText w:val="%2)"/>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312C292">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6529D1C">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E6D28266">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162ACC3C">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95A67A84">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A994FC94">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79650FE">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8" w15:restartNumberingAfterBreak="0">
    <w:nsid w:val="7DC949C8"/>
    <w:multiLevelType w:val="hybridMultilevel"/>
    <w:tmpl w:val="98268E40"/>
    <w:lvl w:ilvl="0" w:tplc="D9A87AC4">
      <w:start w:val="16"/>
      <w:numFmt w:val="lowerLetter"/>
      <w:lvlText w:val="%1)"/>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028870A">
      <w:start w:val="1"/>
      <w:numFmt w:val="lowerLetter"/>
      <w:lvlText w:val="%2"/>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032D038">
      <w:start w:val="1"/>
      <w:numFmt w:val="lowerRoman"/>
      <w:lvlText w:val="%3"/>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B7223E2">
      <w:start w:val="1"/>
      <w:numFmt w:val="decimal"/>
      <w:lvlText w:val="%4"/>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6604D02">
      <w:start w:val="1"/>
      <w:numFmt w:val="lowerLetter"/>
      <w:lvlText w:val="%5"/>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81E231E">
      <w:start w:val="1"/>
      <w:numFmt w:val="lowerRoman"/>
      <w:lvlText w:val="%6"/>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75ED3C0">
      <w:start w:val="1"/>
      <w:numFmt w:val="decimal"/>
      <w:lvlText w:val="%7"/>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E606DE4">
      <w:start w:val="1"/>
      <w:numFmt w:val="lowerLetter"/>
      <w:lvlText w:val="%8"/>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62CCB7C4">
      <w:start w:val="1"/>
      <w:numFmt w:val="lowerRoman"/>
      <w:lvlText w:val="%9"/>
      <w:lvlJc w:val="left"/>
      <w:pPr>
        <w:ind w:left="64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9" w15:restartNumberingAfterBreak="0">
    <w:nsid w:val="7F9F49E5"/>
    <w:multiLevelType w:val="hybridMultilevel"/>
    <w:tmpl w:val="270E89FA"/>
    <w:lvl w:ilvl="0" w:tplc="BA8C18B2">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B436058E">
      <w:start w:val="1"/>
      <w:numFmt w:val="lowerLetter"/>
      <w:lvlText w:val="%2)"/>
      <w:lvlJc w:val="left"/>
      <w:pPr>
        <w:ind w:left="14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6E263428">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C36ACF2">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8E476DA">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082A7496">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17DE1684">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0E1A5480">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1002172">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num w:numId="1">
    <w:abstractNumId w:val="44"/>
  </w:num>
  <w:num w:numId="2">
    <w:abstractNumId w:val="0"/>
  </w:num>
  <w:num w:numId="3">
    <w:abstractNumId w:val="50"/>
  </w:num>
  <w:num w:numId="4">
    <w:abstractNumId w:val="114"/>
  </w:num>
  <w:num w:numId="5">
    <w:abstractNumId w:val="20"/>
  </w:num>
  <w:num w:numId="6">
    <w:abstractNumId w:val="47"/>
  </w:num>
  <w:num w:numId="7">
    <w:abstractNumId w:val="112"/>
  </w:num>
  <w:num w:numId="8">
    <w:abstractNumId w:val="75"/>
  </w:num>
  <w:num w:numId="9">
    <w:abstractNumId w:val="61"/>
  </w:num>
  <w:num w:numId="10">
    <w:abstractNumId w:val="111"/>
  </w:num>
  <w:num w:numId="11">
    <w:abstractNumId w:val="102"/>
  </w:num>
  <w:num w:numId="12">
    <w:abstractNumId w:val="104"/>
  </w:num>
  <w:num w:numId="13">
    <w:abstractNumId w:val="5"/>
  </w:num>
  <w:num w:numId="14">
    <w:abstractNumId w:val="33"/>
  </w:num>
  <w:num w:numId="15">
    <w:abstractNumId w:val="48"/>
  </w:num>
  <w:num w:numId="16">
    <w:abstractNumId w:val="72"/>
  </w:num>
  <w:num w:numId="17">
    <w:abstractNumId w:val="49"/>
  </w:num>
  <w:num w:numId="18">
    <w:abstractNumId w:val="98"/>
  </w:num>
  <w:num w:numId="19">
    <w:abstractNumId w:val="27"/>
  </w:num>
  <w:num w:numId="20">
    <w:abstractNumId w:val="80"/>
  </w:num>
  <w:num w:numId="21">
    <w:abstractNumId w:val="58"/>
  </w:num>
  <w:num w:numId="22">
    <w:abstractNumId w:val="7"/>
  </w:num>
  <w:num w:numId="23">
    <w:abstractNumId w:val="17"/>
  </w:num>
  <w:num w:numId="24">
    <w:abstractNumId w:val="69"/>
  </w:num>
  <w:num w:numId="25">
    <w:abstractNumId w:val="100"/>
  </w:num>
  <w:num w:numId="26">
    <w:abstractNumId w:val="45"/>
  </w:num>
  <w:num w:numId="27">
    <w:abstractNumId w:val="126"/>
  </w:num>
  <w:num w:numId="28">
    <w:abstractNumId w:val="129"/>
  </w:num>
  <w:num w:numId="29">
    <w:abstractNumId w:val="54"/>
  </w:num>
  <w:num w:numId="30">
    <w:abstractNumId w:val="34"/>
  </w:num>
  <w:num w:numId="31">
    <w:abstractNumId w:val="121"/>
  </w:num>
  <w:num w:numId="32">
    <w:abstractNumId w:val="52"/>
  </w:num>
  <w:num w:numId="33">
    <w:abstractNumId w:val="97"/>
  </w:num>
  <w:num w:numId="34">
    <w:abstractNumId w:val="117"/>
  </w:num>
  <w:num w:numId="35">
    <w:abstractNumId w:val="40"/>
  </w:num>
  <w:num w:numId="36">
    <w:abstractNumId w:val="123"/>
  </w:num>
  <w:num w:numId="37">
    <w:abstractNumId w:val="21"/>
  </w:num>
  <w:num w:numId="38">
    <w:abstractNumId w:val="24"/>
  </w:num>
  <w:num w:numId="39">
    <w:abstractNumId w:val="124"/>
  </w:num>
  <w:num w:numId="40">
    <w:abstractNumId w:val="41"/>
  </w:num>
  <w:num w:numId="41">
    <w:abstractNumId w:val="94"/>
  </w:num>
  <w:num w:numId="42">
    <w:abstractNumId w:val="89"/>
  </w:num>
  <w:num w:numId="43">
    <w:abstractNumId w:val="106"/>
  </w:num>
  <w:num w:numId="44">
    <w:abstractNumId w:val="19"/>
  </w:num>
  <w:num w:numId="45">
    <w:abstractNumId w:val="18"/>
  </w:num>
  <w:num w:numId="46">
    <w:abstractNumId w:val="115"/>
  </w:num>
  <w:num w:numId="47">
    <w:abstractNumId w:val="57"/>
  </w:num>
  <w:num w:numId="48">
    <w:abstractNumId w:val="16"/>
  </w:num>
  <w:num w:numId="49">
    <w:abstractNumId w:val="87"/>
  </w:num>
  <w:num w:numId="50">
    <w:abstractNumId w:val="84"/>
  </w:num>
  <w:num w:numId="51">
    <w:abstractNumId w:val="96"/>
  </w:num>
  <w:num w:numId="52">
    <w:abstractNumId w:val="28"/>
  </w:num>
  <w:num w:numId="53">
    <w:abstractNumId w:val="125"/>
  </w:num>
  <w:num w:numId="54">
    <w:abstractNumId w:val="91"/>
  </w:num>
  <w:num w:numId="55">
    <w:abstractNumId w:val="36"/>
  </w:num>
  <w:num w:numId="56">
    <w:abstractNumId w:val="73"/>
  </w:num>
  <w:num w:numId="57">
    <w:abstractNumId w:val="119"/>
  </w:num>
  <w:num w:numId="58">
    <w:abstractNumId w:val="46"/>
  </w:num>
  <w:num w:numId="59">
    <w:abstractNumId w:val="116"/>
  </w:num>
  <w:num w:numId="60">
    <w:abstractNumId w:val="66"/>
  </w:num>
  <w:num w:numId="61">
    <w:abstractNumId w:val="127"/>
  </w:num>
  <w:num w:numId="62">
    <w:abstractNumId w:val="78"/>
  </w:num>
  <w:num w:numId="63">
    <w:abstractNumId w:val="25"/>
  </w:num>
  <w:num w:numId="64">
    <w:abstractNumId w:val="90"/>
  </w:num>
  <w:num w:numId="65">
    <w:abstractNumId w:val="79"/>
  </w:num>
  <w:num w:numId="66">
    <w:abstractNumId w:val="26"/>
  </w:num>
  <w:num w:numId="67">
    <w:abstractNumId w:val="56"/>
  </w:num>
  <w:num w:numId="68">
    <w:abstractNumId w:val="86"/>
  </w:num>
  <w:num w:numId="69">
    <w:abstractNumId w:val="103"/>
  </w:num>
  <w:num w:numId="70">
    <w:abstractNumId w:val="9"/>
  </w:num>
  <w:num w:numId="71">
    <w:abstractNumId w:val="30"/>
  </w:num>
  <w:num w:numId="72">
    <w:abstractNumId w:val="59"/>
  </w:num>
  <w:num w:numId="73">
    <w:abstractNumId w:val="62"/>
  </w:num>
  <w:num w:numId="74">
    <w:abstractNumId w:val="55"/>
  </w:num>
  <w:num w:numId="75">
    <w:abstractNumId w:val="53"/>
  </w:num>
  <w:num w:numId="76">
    <w:abstractNumId w:val="4"/>
  </w:num>
  <w:num w:numId="77">
    <w:abstractNumId w:val="82"/>
  </w:num>
  <w:num w:numId="78">
    <w:abstractNumId w:val="107"/>
  </w:num>
  <w:num w:numId="79">
    <w:abstractNumId w:val="110"/>
  </w:num>
  <w:num w:numId="80">
    <w:abstractNumId w:val="81"/>
  </w:num>
  <w:num w:numId="81">
    <w:abstractNumId w:val="108"/>
  </w:num>
  <w:num w:numId="82">
    <w:abstractNumId w:val="65"/>
  </w:num>
  <w:num w:numId="83">
    <w:abstractNumId w:val="11"/>
  </w:num>
  <w:num w:numId="84">
    <w:abstractNumId w:val="92"/>
  </w:num>
  <w:num w:numId="85">
    <w:abstractNumId w:val="120"/>
  </w:num>
  <w:num w:numId="86">
    <w:abstractNumId w:val="71"/>
  </w:num>
  <w:num w:numId="87">
    <w:abstractNumId w:val="67"/>
  </w:num>
  <w:num w:numId="88">
    <w:abstractNumId w:val="64"/>
  </w:num>
  <w:num w:numId="89">
    <w:abstractNumId w:val="38"/>
  </w:num>
  <w:num w:numId="90">
    <w:abstractNumId w:val="122"/>
  </w:num>
  <w:num w:numId="91">
    <w:abstractNumId w:val="85"/>
  </w:num>
  <w:num w:numId="92">
    <w:abstractNumId w:val="13"/>
  </w:num>
  <w:num w:numId="93">
    <w:abstractNumId w:val="101"/>
  </w:num>
  <w:num w:numId="94">
    <w:abstractNumId w:val="83"/>
  </w:num>
  <w:num w:numId="95">
    <w:abstractNumId w:val="15"/>
  </w:num>
  <w:num w:numId="96">
    <w:abstractNumId w:val="10"/>
  </w:num>
  <w:num w:numId="97">
    <w:abstractNumId w:val="76"/>
  </w:num>
  <w:num w:numId="98">
    <w:abstractNumId w:val="63"/>
  </w:num>
  <w:num w:numId="99">
    <w:abstractNumId w:val="8"/>
  </w:num>
  <w:num w:numId="100">
    <w:abstractNumId w:val="6"/>
  </w:num>
  <w:num w:numId="101">
    <w:abstractNumId w:val="68"/>
  </w:num>
  <w:num w:numId="102">
    <w:abstractNumId w:val="39"/>
  </w:num>
  <w:num w:numId="103">
    <w:abstractNumId w:val="113"/>
  </w:num>
  <w:num w:numId="104">
    <w:abstractNumId w:val="35"/>
  </w:num>
  <w:num w:numId="105">
    <w:abstractNumId w:val="105"/>
  </w:num>
  <w:num w:numId="106">
    <w:abstractNumId w:val="42"/>
  </w:num>
  <w:num w:numId="107">
    <w:abstractNumId w:val="23"/>
  </w:num>
  <w:num w:numId="108">
    <w:abstractNumId w:val="3"/>
  </w:num>
  <w:num w:numId="109">
    <w:abstractNumId w:val="43"/>
  </w:num>
  <w:num w:numId="110">
    <w:abstractNumId w:val="2"/>
  </w:num>
  <w:num w:numId="111">
    <w:abstractNumId w:val="99"/>
  </w:num>
  <w:num w:numId="112">
    <w:abstractNumId w:val="29"/>
  </w:num>
  <w:num w:numId="113">
    <w:abstractNumId w:val="31"/>
  </w:num>
  <w:num w:numId="114">
    <w:abstractNumId w:val="12"/>
  </w:num>
  <w:num w:numId="115">
    <w:abstractNumId w:val="70"/>
  </w:num>
  <w:num w:numId="116">
    <w:abstractNumId w:val="93"/>
  </w:num>
  <w:num w:numId="117">
    <w:abstractNumId w:val="118"/>
  </w:num>
  <w:num w:numId="118">
    <w:abstractNumId w:val="95"/>
  </w:num>
  <w:num w:numId="119">
    <w:abstractNumId w:val="60"/>
  </w:num>
  <w:num w:numId="120">
    <w:abstractNumId w:val="37"/>
  </w:num>
  <w:num w:numId="121">
    <w:abstractNumId w:val="51"/>
  </w:num>
  <w:num w:numId="122">
    <w:abstractNumId w:val="128"/>
  </w:num>
  <w:num w:numId="123">
    <w:abstractNumId w:val="74"/>
  </w:num>
  <w:num w:numId="124">
    <w:abstractNumId w:val="109"/>
  </w:num>
  <w:num w:numId="125">
    <w:abstractNumId w:val="1"/>
  </w:num>
  <w:num w:numId="126">
    <w:abstractNumId w:val="32"/>
  </w:num>
  <w:num w:numId="127">
    <w:abstractNumId w:val="14"/>
  </w:num>
  <w:num w:numId="128">
    <w:abstractNumId w:val="77"/>
  </w:num>
  <w:num w:numId="129">
    <w:abstractNumId w:val="22"/>
  </w:num>
  <w:num w:numId="130">
    <w:abstractNumId w:val="88"/>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5886"/>
    <w:rsid w:val="000B5886"/>
    <w:rsid w:val="00DA530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B3EC184-D6EC-4E0D-8942-0055563A3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Ttulo1">
    <w:name w:val="heading 1"/>
    <w:next w:val="Normal"/>
    <w:link w:val="Ttulo1Car"/>
    <w:uiPriority w:val="9"/>
    <w:unhideWhenUsed/>
    <w:qFormat/>
    <w:pPr>
      <w:keepNext/>
      <w:keepLines/>
      <w:spacing w:after="103"/>
      <w:ind w:left="718" w:hanging="10"/>
      <w:jc w:val="center"/>
      <w:outlineLvl w:val="0"/>
    </w:pPr>
    <w:rPr>
      <w:rFonts w:ascii="Arial" w:eastAsia="Arial" w:hAnsi="Arial" w:cs="Arial"/>
      <w:b/>
      <w:color w:val="000000"/>
    </w:rPr>
  </w:style>
  <w:style w:type="paragraph" w:styleId="Ttulo2">
    <w:name w:val="heading 2"/>
    <w:next w:val="Normal"/>
    <w:link w:val="Ttulo2Car"/>
    <w:uiPriority w:val="9"/>
    <w:unhideWhenUsed/>
    <w:qFormat/>
    <w:pPr>
      <w:keepNext/>
      <w:keepLines/>
      <w:shd w:val="clear" w:color="auto" w:fill="E0E0E0"/>
      <w:spacing w:after="0"/>
      <w:ind w:left="718" w:hanging="10"/>
      <w:outlineLvl w:val="1"/>
    </w:pPr>
    <w:rPr>
      <w:rFonts w:ascii="Arial" w:eastAsia="Arial" w:hAnsi="Arial" w:cs="Arial"/>
      <w:b/>
      <w:color w:val="000000"/>
      <w:shd w:val="clear" w:color="auto" w:fill="E6E6E6"/>
    </w:rPr>
  </w:style>
  <w:style w:type="paragraph" w:styleId="Ttulo3">
    <w:name w:val="heading 3"/>
    <w:next w:val="Normal"/>
    <w:link w:val="Ttulo3Car"/>
    <w:uiPriority w:val="9"/>
    <w:unhideWhenUsed/>
    <w:qFormat/>
    <w:pPr>
      <w:keepNext/>
      <w:keepLines/>
      <w:spacing w:after="103"/>
      <w:ind w:left="718" w:hanging="10"/>
      <w:jc w:val="center"/>
      <w:outlineLvl w:val="2"/>
    </w:pPr>
    <w:rPr>
      <w:rFonts w:ascii="Arial" w:eastAsia="Arial" w:hAnsi="Arial" w:cs="Arial"/>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Arial" w:eastAsia="Arial" w:hAnsi="Arial" w:cs="Arial"/>
      <w:b/>
      <w:color w:val="000000"/>
      <w:sz w:val="22"/>
      <w:shd w:val="clear" w:color="auto" w:fill="E6E6E6"/>
    </w:rPr>
  </w:style>
  <w:style w:type="character" w:customStyle="1" w:styleId="Ttulo3Car">
    <w:name w:val="Título 3 Car"/>
    <w:link w:val="Ttulo3"/>
    <w:rPr>
      <w:rFonts w:ascii="Arial" w:eastAsia="Arial" w:hAnsi="Arial" w:cs="Arial"/>
      <w:b/>
      <w:color w:val="000000"/>
      <w:sz w:val="22"/>
    </w:rPr>
  </w:style>
  <w:style w:type="character" w:customStyle="1" w:styleId="Ttulo1Car">
    <w:name w:val="Título 1 Car"/>
    <w:link w:val="Ttulo1"/>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10.jpg"/><Relationship Id="rId42" Type="http://schemas.openxmlformats.org/officeDocument/2006/relationships/image" Target="media/image230.jpg"/><Relationship Id="rId47" Type="http://schemas.openxmlformats.org/officeDocument/2006/relationships/image" Target="media/image130.jpg"/><Relationship Id="rId63" Type="http://schemas.openxmlformats.org/officeDocument/2006/relationships/image" Target="media/image35.jpg"/><Relationship Id="rId68" Type="http://schemas.openxmlformats.org/officeDocument/2006/relationships/image" Target="media/image360.jpg"/><Relationship Id="rId84" Type="http://schemas.openxmlformats.org/officeDocument/2006/relationships/footer" Target="footer1.xml"/><Relationship Id="rId89" Type="http://schemas.openxmlformats.org/officeDocument/2006/relationships/theme" Target="theme/theme1.xml"/><Relationship Id="rId16" Type="http://schemas.openxmlformats.org/officeDocument/2006/relationships/image" Target="media/image7.jpg"/><Relationship Id="rId11" Type="http://schemas.openxmlformats.org/officeDocument/2006/relationships/image" Target="media/image4.jpg"/><Relationship Id="rId32" Type="http://schemas.openxmlformats.org/officeDocument/2006/relationships/image" Target="media/image160.jpg"/><Relationship Id="rId37" Type="http://schemas.openxmlformats.org/officeDocument/2006/relationships/image" Target="media/image20.jpg"/><Relationship Id="rId53" Type="http://schemas.openxmlformats.org/officeDocument/2006/relationships/image" Target="media/image220.jpg"/><Relationship Id="rId58" Type="http://schemas.openxmlformats.org/officeDocument/2006/relationships/image" Target="media/image32.jpg"/><Relationship Id="rId74" Type="http://schemas.openxmlformats.org/officeDocument/2006/relationships/image" Target="media/image42.jpg"/><Relationship Id="rId79" Type="http://schemas.openxmlformats.org/officeDocument/2006/relationships/image" Target="media/image45.jpg"/><Relationship Id="rId5" Type="http://schemas.openxmlformats.org/officeDocument/2006/relationships/footnotes" Target="footnotes.xml"/><Relationship Id="rId14" Type="http://schemas.openxmlformats.org/officeDocument/2006/relationships/image" Target="media/image6.jpg"/><Relationship Id="rId22" Type="http://schemas.openxmlformats.org/officeDocument/2006/relationships/image" Target="media/image11.jpg"/><Relationship Id="rId27" Type="http://schemas.openxmlformats.org/officeDocument/2006/relationships/image" Target="media/image140.jpg"/><Relationship Id="rId30" Type="http://schemas.openxmlformats.org/officeDocument/2006/relationships/image" Target="media/image16.jpg"/><Relationship Id="rId35" Type="http://schemas.openxmlformats.org/officeDocument/2006/relationships/image" Target="media/image19.jpg"/><Relationship Id="rId43" Type="http://schemas.openxmlformats.org/officeDocument/2006/relationships/image" Target="media/image24.jpg"/><Relationship Id="rId48" Type="http://schemas.openxmlformats.org/officeDocument/2006/relationships/image" Target="media/image27.jpg"/><Relationship Id="rId56" Type="http://schemas.openxmlformats.org/officeDocument/2006/relationships/image" Target="media/image31.jpg"/><Relationship Id="rId64" Type="http://schemas.openxmlformats.org/officeDocument/2006/relationships/image" Target="media/image340.jpg"/><Relationship Id="rId69" Type="http://schemas.openxmlformats.org/officeDocument/2006/relationships/image" Target="media/image38.jpg"/><Relationship Id="rId77" Type="http://schemas.openxmlformats.org/officeDocument/2006/relationships/image" Target="media/image44.jpg"/><Relationship Id="rId8" Type="http://schemas.openxmlformats.org/officeDocument/2006/relationships/image" Target="media/image0.png"/><Relationship Id="rId51" Type="http://schemas.openxmlformats.org/officeDocument/2006/relationships/image" Target="media/image29.jpg"/><Relationship Id="rId72" Type="http://schemas.openxmlformats.org/officeDocument/2006/relationships/image" Target="media/image40.jpg"/><Relationship Id="rId80" Type="http://schemas.openxmlformats.org/officeDocument/2006/relationships/image" Target="media/image440.jpg"/><Relationship Id="rId85"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70.jpg"/><Relationship Id="rId25" Type="http://schemas.openxmlformats.org/officeDocument/2006/relationships/image" Target="media/image13.jpg"/><Relationship Id="rId33" Type="http://schemas.openxmlformats.org/officeDocument/2006/relationships/image" Target="media/image18.jpg"/><Relationship Id="rId38" Type="http://schemas.openxmlformats.org/officeDocument/2006/relationships/image" Target="media/image21.jpg"/><Relationship Id="rId46" Type="http://schemas.openxmlformats.org/officeDocument/2006/relationships/image" Target="media/image240.jpg"/><Relationship Id="rId59" Type="http://schemas.openxmlformats.org/officeDocument/2006/relationships/image" Target="media/image33.jpg"/><Relationship Id="rId67" Type="http://schemas.openxmlformats.org/officeDocument/2006/relationships/image" Target="media/image37.jpg"/><Relationship Id="rId20" Type="http://schemas.openxmlformats.org/officeDocument/2006/relationships/image" Target="media/image9.jpg"/><Relationship Id="rId41" Type="http://schemas.openxmlformats.org/officeDocument/2006/relationships/image" Target="media/image23.jpg"/><Relationship Id="rId54" Type="http://schemas.openxmlformats.org/officeDocument/2006/relationships/image" Target="media/image30.jpg"/><Relationship Id="rId62" Type="http://schemas.openxmlformats.org/officeDocument/2006/relationships/image" Target="media/image34.jpg"/><Relationship Id="rId70" Type="http://schemas.openxmlformats.org/officeDocument/2006/relationships/image" Target="media/image39.jpg"/><Relationship Id="rId75" Type="http://schemas.openxmlformats.org/officeDocument/2006/relationships/image" Target="media/image43.jpg"/><Relationship Id="rId83" Type="http://schemas.openxmlformats.org/officeDocument/2006/relationships/header" Target="header2.xm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0.jpg"/><Relationship Id="rId23" Type="http://schemas.openxmlformats.org/officeDocument/2006/relationships/image" Target="media/image12.jpg"/><Relationship Id="rId28" Type="http://schemas.openxmlformats.org/officeDocument/2006/relationships/image" Target="media/image15.jpg"/><Relationship Id="rId36" Type="http://schemas.openxmlformats.org/officeDocument/2006/relationships/image" Target="media/image190.jpg"/><Relationship Id="rId49" Type="http://schemas.openxmlformats.org/officeDocument/2006/relationships/image" Target="media/image28.jpg"/><Relationship Id="rId57" Type="http://schemas.openxmlformats.org/officeDocument/2006/relationships/image" Target="media/image300.jpg"/><Relationship Id="rId10" Type="http://schemas.openxmlformats.org/officeDocument/2006/relationships/image" Target="media/image3.jpg"/><Relationship Id="rId31" Type="http://schemas.openxmlformats.org/officeDocument/2006/relationships/image" Target="media/image17.jpg"/><Relationship Id="rId44" Type="http://schemas.openxmlformats.org/officeDocument/2006/relationships/image" Target="media/image25.jpg"/><Relationship Id="rId52" Type="http://schemas.openxmlformats.org/officeDocument/2006/relationships/image" Target="media/image280.jpg"/><Relationship Id="rId60" Type="http://schemas.openxmlformats.org/officeDocument/2006/relationships/image" Target="media/image311.jpg"/><Relationship Id="rId65" Type="http://schemas.openxmlformats.org/officeDocument/2006/relationships/image" Target="media/image36.jpg"/><Relationship Id="rId73" Type="http://schemas.openxmlformats.org/officeDocument/2006/relationships/image" Target="media/image41.jpg"/><Relationship Id="rId78" Type="http://schemas.openxmlformats.org/officeDocument/2006/relationships/image" Target="media/image430.jpg"/><Relationship Id="rId81" Type="http://schemas.openxmlformats.org/officeDocument/2006/relationships/image" Target="media/image46.jpg"/><Relationship Id="rId86"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2.jpg"/><Relationship Id="rId13" Type="http://schemas.openxmlformats.org/officeDocument/2006/relationships/image" Target="media/image50.jpg"/><Relationship Id="rId18" Type="http://schemas.openxmlformats.org/officeDocument/2006/relationships/image" Target="media/image8.jpg"/><Relationship Id="rId39" Type="http://schemas.openxmlformats.org/officeDocument/2006/relationships/image" Target="media/image22.jpg"/><Relationship Id="rId34" Type="http://schemas.openxmlformats.org/officeDocument/2006/relationships/image" Target="media/image180.jpg"/><Relationship Id="rId50" Type="http://schemas.openxmlformats.org/officeDocument/2006/relationships/image" Target="media/image270.jpg"/><Relationship Id="rId55" Type="http://schemas.openxmlformats.org/officeDocument/2006/relationships/image" Target="media/image290.jpg"/><Relationship Id="rId76" Type="http://schemas.openxmlformats.org/officeDocument/2006/relationships/image" Target="media/image420.jpg"/><Relationship Id="rId7" Type="http://schemas.openxmlformats.org/officeDocument/2006/relationships/image" Target="media/image1.png"/><Relationship Id="rId71" Type="http://schemas.openxmlformats.org/officeDocument/2006/relationships/image" Target="media/image380.jpg"/><Relationship Id="rId2" Type="http://schemas.openxmlformats.org/officeDocument/2006/relationships/styles" Target="styles.xml"/><Relationship Id="rId29" Type="http://schemas.openxmlformats.org/officeDocument/2006/relationships/image" Target="media/image150.jpg"/><Relationship Id="rId24" Type="http://schemas.openxmlformats.org/officeDocument/2006/relationships/image" Target="media/image110.jpg"/><Relationship Id="rId40" Type="http://schemas.openxmlformats.org/officeDocument/2006/relationships/image" Target="media/image310.jpg"/><Relationship Id="rId45" Type="http://schemas.openxmlformats.org/officeDocument/2006/relationships/image" Target="media/image26.jpg"/><Relationship Id="rId66" Type="http://schemas.openxmlformats.org/officeDocument/2006/relationships/image" Target="media/image350.jpg"/><Relationship Id="rId87" Type="http://schemas.openxmlformats.org/officeDocument/2006/relationships/footer" Target="footer3.xml"/><Relationship Id="rId61" Type="http://schemas.openxmlformats.org/officeDocument/2006/relationships/image" Target="media/image320.jpg"/><Relationship Id="rId82" Type="http://schemas.openxmlformats.org/officeDocument/2006/relationships/header" Target="header1.xml"/><Relationship Id="rId19" Type="http://schemas.openxmlformats.org/officeDocument/2006/relationships/image" Target="media/image80.jpg"/></Relationships>
</file>

<file path=word/_rels/header1.xml.rels><?xml version="1.0" encoding="UTF-8" standalone="yes"?>
<Relationships xmlns="http://schemas.openxmlformats.org/package/2006/relationships"><Relationship Id="rId51" Type="http://schemas.openxmlformats.org/officeDocument/2006/relationships/image" Target="media/image1.jpg"/><Relationship Id="rId1" Type="http://schemas.openxmlformats.org/officeDocument/2006/relationships/image" Target="media/image47.png"/><Relationship Id="rId53" Type="http://schemas.openxmlformats.org/officeDocument/2006/relationships/image" Target="media/image48.jpg"/><Relationship Id="rId52" Type="http://schemas.openxmlformats.org/officeDocument/2006/relationships/image" Target="media/image2.png"/></Relationships>
</file>

<file path=word/_rels/header2.xml.rels><?xml version="1.0" encoding="UTF-8" standalone="yes"?>
<Relationships xmlns="http://schemas.openxmlformats.org/package/2006/relationships"><Relationship Id="rId51" Type="http://schemas.openxmlformats.org/officeDocument/2006/relationships/image" Target="media/image1.jpg"/><Relationship Id="rId1" Type="http://schemas.openxmlformats.org/officeDocument/2006/relationships/image" Target="media/image47.png"/><Relationship Id="rId53" Type="http://schemas.openxmlformats.org/officeDocument/2006/relationships/image" Target="media/image48.jpg"/><Relationship Id="rId52" Type="http://schemas.openxmlformats.org/officeDocument/2006/relationships/image" Target="media/image2.png"/></Relationships>
</file>

<file path=word/_rels/header3.xml.rels><?xml version="1.0" encoding="UTF-8" standalone="yes"?>
<Relationships xmlns="http://schemas.openxmlformats.org/package/2006/relationships"><Relationship Id="rId51" Type="http://schemas.openxmlformats.org/officeDocument/2006/relationships/image" Target="media/image1.jpg"/><Relationship Id="rId1" Type="http://schemas.openxmlformats.org/officeDocument/2006/relationships/image" Target="media/image48.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42</Pages>
  <Words>66053</Words>
  <Characters>363296</Characters>
  <Application>Microsoft Office Word</Application>
  <DocSecurity>0</DocSecurity>
  <Lines>3027</Lines>
  <Paragraphs>856</Paragraphs>
  <ScaleCrop>false</ScaleCrop>
  <Company>HP</Company>
  <LinksUpToDate>false</LinksUpToDate>
  <CharactersWithSpaces>428493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2024-01-18T08:04:00Z</dcterms:created>
  <dcterms:modified xsi:type="dcterms:W3CDTF">2024-01-18T08:04:00Z</dcterms:modified>
</cp:coreProperties>
</file>