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64" w:rsidRDefault="00FD5100">
      <w:pPr>
        <w:spacing w:after="0"/>
        <w:ind w:left="142"/>
      </w:pPr>
      <w:bookmarkStart w:id="0" w:name="_GoBack"/>
      <w:bookmarkEnd w:id="0"/>
      <w:r>
        <w:rPr>
          <w:rFonts w:ascii="Arial" w:eastAsia="Arial" w:hAnsi="Arial" w:cs="Arial"/>
          <w:b/>
        </w:rPr>
        <w:t xml:space="preserve"> </w:t>
      </w:r>
      <w:r>
        <w:rPr>
          <w:rFonts w:ascii="Arial" w:eastAsia="Arial" w:hAnsi="Arial" w:cs="Arial"/>
          <w:b/>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271964" w:rsidRDefault="00FD5100">
      <w:pPr>
        <w:spacing w:after="19"/>
        <w:ind w:left="142"/>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271964" w:rsidRDefault="00FD5100">
      <w:pPr>
        <w:spacing w:after="0"/>
        <w:ind w:left="137" w:hanging="10"/>
      </w:pPr>
      <w:r>
        <w:rPr>
          <w:rFonts w:ascii="Arial" w:eastAsia="Arial" w:hAnsi="Arial" w:cs="Arial"/>
          <w:b/>
          <w:sz w:val="24"/>
        </w:rPr>
        <w:t>Acta</w:t>
      </w:r>
      <w:r>
        <w:rPr>
          <w:rFonts w:ascii="Arial" w:eastAsia="Arial" w:hAnsi="Arial" w:cs="Arial"/>
          <w:sz w:val="24"/>
        </w:rPr>
        <w:t xml:space="preserve"> </w:t>
      </w:r>
    </w:p>
    <w:p w:rsidR="00271964" w:rsidRDefault="00FD5100">
      <w:pPr>
        <w:spacing w:after="0"/>
        <w:ind w:left="137" w:hanging="10"/>
      </w:pPr>
      <w:r>
        <w:rPr>
          <w:rFonts w:ascii="Arial" w:eastAsia="Arial" w:hAnsi="Arial" w:cs="Arial"/>
          <w:b/>
          <w:sz w:val="24"/>
        </w:rPr>
        <w:t xml:space="preserve">Sesión Ordinaria Junta Gobierno Local de 11-5-2020. </w:t>
      </w:r>
    </w:p>
    <w:p w:rsidR="00271964" w:rsidRDefault="00FD5100">
      <w:pPr>
        <w:spacing w:after="0"/>
        <w:ind w:left="142"/>
      </w:pPr>
      <w:r>
        <w:rPr>
          <w:rFonts w:ascii="Arial" w:eastAsia="Arial" w:hAnsi="Arial" w:cs="Arial"/>
        </w:rPr>
        <w:t xml:space="preserve"> </w:t>
      </w:r>
      <w:r>
        <w:rPr>
          <w:noProof/>
        </w:rPr>
        <mc:AlternateContent>
          <mc:Choice Requires="wpg">
            <w:drawing>
              <wp:inline distT="0" distB="0" distL="0" distR="0">
                <wp:extent cx="6057900" cy="25557"/>
                <wp:effectExtent l="0" t="0" r="0" b="0"/>
                <wp:docPr id="38121" name="Group 38121"/>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51" name="Shape 151"/>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121" style="width:477pt;height:2.0124pt;mso-position-horizontal-relative:char;mso-position-vertical-relative:line" coordsize="60579,255">
                <v:shape id="Shape 151" style="position:absolute;width:60579;height:0;left:0;top:0;" coordsize="6057900,0" path="m0,0l6057900,0">
                  <v:stroke weight="2.0124pt" endcap="flat" joinstyle="miter" miterlimit="10" on="true" color="#993366"/>
                  <v:fill on="false" color="#000000" opacity="0"/>
                </v:shape>
              </v:group>
            </w:pict>
          </mc:Fallback>
        </mc:AlternateContent>
      </w:r>
    </w:p>
    <w:p w:rsidR="00271964" w:rsidRDefault="00FD5100">
      <w:pPr>
        <w:spacing w:after="0"/>
        <w:ind w:left="136"/>
        <w:jc w:val="center"/>
      </w:pPr>
      <w:r>
        <w:rPr>
          <w:rFonts w:ascii="Arial" w:eastAsia="Arial" w:hAnsi="Arial" w:cs="Arial"/>
          <w:b/>
        </w:rPr>
        <w:t xml:space="preserve"> </w:t>
      </w:r>
    </w:p>
    <w:p w:rsidR="00271964" w:rsidRDefault="00FD5100">
      <w:pPr>
        <w:spacing w:after="0"/>
        <w:ind w:left="89" w:right="4" w:hanging="10"/>
        <w:jc w:val="center"/>
      </w:pPr>
      <w:r>
        <w:rPr>
          <w:rFonts w:ascii="Arial" w:eastAsia="Arial" w:hAnsi="Arial" w:cs="Arial"/>
          <w:b/>
          <w:sz w:val="24"/>
        </w:rPr>
        <w:t>A C T A</w:t>
      </w:r>
      <w:r>
        <w:rPr>
          <w:rFonts w:ascii="Arial" w:eastAsia="Arial" w:hAnsi="Arial" w:cs="Arial"/>
          <w:sz w:val="24"/>
        </w:rPr>
        <w:t xml:space="preserve"> </w:t>
      </w:r>
    </w:p>
    <w:p w:rsidR="00271964" w:rsidRDefault="00FD5100">
      <w:pPr>
        <w:spacing w:after="0"/>
        <w:ind w:left="89" w:right="4" w:hanging="10"/>
        <w:jc w:val="center"/>
      </w:pPr>
      <w:r>
        <w:rPr>
          <w:rFonts w:ascii="Arial" w:eastAsia="Arial" w:hAnsi="Arial" w:cs="Arial"/>
          <w:b/>
          <w:sz w:val="24"/>
        </w:rPr>
        <w:t xml:space="preserve">DE LA SESIÓN ORDINARIA CELEBRADA POR LA </w:t>
      </w:r>
    </w:p>
    <w:p w:rsidR="00271964" w:rsidRDefault="00FD5100">
      <w:pPr>
        <w:spacing w:after="0"/>
        <w:ind w:left="89" w:hanging="10"/>
        <w:jc w:val="center"/>
      </w:pPr>
      <w:r>
        <w:rPr>
          <w:rFonts w:ascii="Arial" w:eastAsia="Arial" w:hAnsi="Arial" w:cs="Arial"/>
          <w:b/>
          <w:sz w:val="24"/>
        </w:rPr>
        <w:t>JUNTA DE GOBIERNO LOCAL EL DÍA 11 DE MAYO DE 2020.</w:t>
      </w:r>
      <w:r>
        <w:rPr>
          <w:rFonts w:ascii="Arial" w:eastAsia="Arial" w:hAnsi="Arial" w:cs="Arial"/>
          <w:sz w:val="24"/>
        </w:rPr>
        <w:t xml:space="preserve"> </w:t>
      </w:r>
    </w:p>
    <w:p w:rsidR="00271964" w:rsidRDefault="00FD5100">
      <w:pPr>
        <w:spacing w:after="0"/>
        <w:ind w:left="142"/>
      </w:pPr>
      <w:r>
        <w:rPr>
          <w:rFonts w:ascii="Arial" w:eastAsia="Arial" w:hAnsi="Arial" w:cs="Arial"/>
        </w:rPr>
        <w:t xml:space="preserve"> </w:t>
      </w:r>
    </w:p>
    <w:tbl>
      <w:tblPr>
        <w:tblStyle w:val="TableGrid"/>
        <w:tblW w:w="9545" w:type="dxa"/>
        <w:tblInd w:w="142" w:type="dxa"/>
        <w:tblCellMar>
          <w:top w:w="0" w:type="dxa"/>
          <w:left w:w="0" w:type="dxa"/>
          <w:bottom w:w="0" w:type="dxa"/>
          <w:right w:w="0" w:type="dxa"/>
        </w:tblCellMar>
        <w:tblLook w:val="04A0" w:firstRow="1" w:lastRow="0" w:firstColumn="1" w:lastColumn="0" w:noHBand="0" w:noVBand="1"/>
      </w:tblPr>
      <w:tblGrid>
        <w:gridCol w:w="4781"/>
        <w:gridCol w:w="4764"/>
      </w:tblGrid>
      <w:tr w:rsidR="00271964">
        <w:trPr>
          <w:trHeight w:val="3282"/>
        </w:trPr>
        <w:tc>
          <w:tcPr>
            <w:tcW w:w="4781" w:type="dxa"/>
            <w:tcBorders>
              <w:top w:val="nil"/>
              <w:left w:val="nil"/>
              <w:bottom w:val="nil"/>
              <w:right w:val="nil"/>
            </w:tcBorders>
          </w:tcPr>
          <w:p w:rsidR="00271964" w:rsidRDefault="00FD5100">
            <w:pPr>
              <w:spacing w:after="0"/>
            </w:pPr>
            <w:r>
              <w:rPr>
                <w:rFonts w:ascii="Arial" w:eastAsia="Arial" w:hAnsi="Arial" w:cs="Arial"/>
              </w:rPr>
              <w:t xml:space="preserve"> </w:t>
            </w:r>
          </w:p>
          <w:p w:rsidR="00271964" w:rsidRDefault="00FD5100">
            <w:pPr>
              <w:spacing w:after="0"/>
            </w:pPr>
            <w:r>
              <w:rPr>
                <w:rFonts w:ascii="Arial" w:eastAsia="Arial" w:hAnsi="Arial" w:cs="Arial"/>
                <w:b/>
              </w:rPr>
              <w:t xml:space="preserve">SRES. ASISTENTES: </w:t>
            </w:r>
          </w:p>
          <w:p w:rsidR="00271964" w:rsidRDefault="00FD5100">
            <w:pPr>
              <w:spacing w:after="0"/>
            </w:pPr>
            <w:r>
              <w:rPr>
                <w:rFonts w:ascii="Arial" w:eastAsia="Arial" w:hAnsi="Arial" w:cs="Arial"/>
                <w:b/>
              </w:rPr>
              <w:t xml:space="preserve"> </w:t>
            </w:r>
          </w:p>
          <w:p w:rsidR="00271964" w:rsidRDefault="00FD5100">
            <w:pPr>
              <w:spacing w:after="0"/>
            </w:pPr>
            <w:r>
              <w:rPr>
                <w:rFonts w:ascii="Arial" w:eastAsia="Arial" w:hAnsi="Arial" w:cs="Arial"/>
                <w:b/>
              </w:rPr>
              <w:t xml:space="preserve">Alcaldesa-Presidenta </w:t>
            </w:r>
          </w:p>
          <w:p w:rsidR="00271964" w:rsidRDefault="00FD5100">
            <w:pPr>
              <w:spacing w:after="0"/>
            </w:pPr>
            <w:r>
              <w:rPr>
                <w:rFonts w:ascii="Arial" w:eastAsia="Arial" w:hAnsi="Arial" w:cs="Arial"/>
              </w:rPr>
              <w:t xml:space="preserve">Dª María Concepción Brito Núñez </w:t>
            </w:r>
          </w:p>
          <w:p w:rsidR="00271964" w:rsidRDefault="00FD5100">
            <w:pPr>
              <w:spacing w:after="0"/>
            </w:pPr>
            <w:r>
              <w:rPr>
                <w:rFonts w:ascii="Arial" w:eastAsia="Arial" w:hAnsi="Arial" w:cs="Arial"/>
              </w:rPr>
              <w:t xml:space="preserve"> </w:t>
            </w:r>
          </w:p>
          <w:p w:rsidR="00271964" w:rsidRDefault="00FD5100">
            <w:pPr>
              <w:spacing w:after="0"/>
            </w:pPr>
            <w:r>
              <w:rPr>
                <w:rFonts w:ascii="Arial" w:eastAsia="Arial" w:hAnsi="Arial" w:cs="Arial"/>
                <w:b/>
              </w:rPr>
              <w:t xml:space="preserve">Tenientes de Alcalde: </w:t>
            </w:r>
          </w:p>
          <w:p w:rsidR="00271964" w:rsidRDefault="00FD5100">
            <w:pPr>
              <w:spacing w:after="0"/>
            </w:pPr>
            <w:r>
              <w:rPr>
                <w:rFonts w:ascii="Arial" w:eastAsia="Arial" w:hAnsi="Arial" w:cs="Arial"/>
              </w:rPr>
              <w:t xml:space="preserve">D. Airam Pérez Chinea </w:t>
            </w:r>
          </w:p>
          <w:p w:rsidR="00271964" w:rsidRDefault="00FD5100">
            <w:pPr>
              <w:spacing w:after="0"/>
            </w:pPr>
            <w:r>
              <w:rPr>
                <w:rFonts w:ascii="Arial" w:eastAsia="Arial" w:hAnsi="Arial" w:cs="Arial"/>
              </w:rPr>
              <w:t xml:space="preserve">Dª Hilaria Cecilia Otazo González </w:t>
            </w:r>
          </w:p>
          <w:p w:rsidR="00271964" w:rsidRDefault="00FD5100">
            <w:pPr>
              <w:spacing w:after="0"/>
            </w:pPr>
            <w:r>
              <w:rPr>
                <w:rFonts w:ascii="Arial" w:eastAsia="Arial" w:hAnsi="Arial" w:cs="Arial"/>
              </w:rPr>
              <w:t xml:space="preserve">D. Manuel Alberto González Pestano </w:t>
            </w:r>
          </w:p>
          <w:p w:rsidR="00271964" w:rsidRDefault="00FD5100">
            <w:pPr>
              <w:spacing w:after="0"/>
            </w:pPr>
            <w:r>
              <w:rPr>
                <w:rFonts w:ascii="Arial" w:eastAsia="Arial" w:hAnsi="Arial" w:cs="Arial"/>
              </w:rPr>
              <w:t xml:space="preserve">Dª Olivia Concepción Pérez Díaz </w:t>
            </w:r>
          </w:p>
          <w:p w:rsidR="00271964" w:rsidRDefault="00FD5100">
            <w:pPr>
              <w:spacing w:after="0"/>
            </w:pPr>
            <w:r>
              <w:rPr>
                <w:rFonts w:ascii="Arial" w:eastAsia="Arial" w:hAnsi="Arial" w:cs="Arial"/>
              </w:rPr>
              <w:t xml:space="preserve"> </w:t>
            </w:r>
          </w:p>
          <w:p w:rsidR="00271964" w:rsidRDefault="00FD5100">
            <w:pPr>
              <w:spacing w:after="0"/>
            </w:pPr>
            <w:r>
              <w:rPr>
                <w:rFonts w:ascii="Arial" w:eastAsia="Arial" w:hAnsi="Arial" w:cs="Arial"/>
                <w:b/>
              </w:rPr>
              <w:t xml:space="preserve">Secretario: </w:t>
            </w:r>
          </w:p>
        </w:tc>
        <w:tc>
          <w:tcPr>
            <w:tcW w:w="4764" w:type="dxa"/>
            <w:tcBorders>
              <w:top w:val="nil"/>
              <w:left w:val="nil"/>
              <w:bottom w:val="nil"/>
              <w:right w:val="nil"/>
            </w:tcBorders>
          </w:tcPr>
          <w:p w:rsidR="00271964" w:rsidRDefault="00FD5100">
            <w:pPr>
              <w:spacing w:after="0"/>
            </w:pPr>
            <w:r>
              <w:rPr>
                <w:rFonts w:ascii="Arial" w:eastAsia="Arial" w:hAnsi="Arial" w:cs="Arial"/>
              </w:rPr>
              <w:t xml:space="preserve"> </w:t>
            </w:r>
          </w:p>
          <w:p w:rsidR="00271964" w:rsidRDefault="00FD5100">
            <w:pPr>
              <w:spacing w:after="0" w:line="240" w:lineRule="auto"/>
              <w:jc w:val="both"/>
            </w:pPr>
            <w:r>
              <w:rPr>
                <w:rFonts w:ascii="Arial" w:eastAsia="Arial" w:hAnsi="Arial" w:cs="Arial"/>
              </w:rPr>
              <w:t xml:space="preserve">En Candelaria, a once de mayo </w:t>
            </w:r>
            <w:r>
              <w:rPr>
                <w:rFonts w:ascii="Arial" w:eastAsia="Arial" w:hAnsi="Arial" w:cs="Arial"/>
              </w:rPr>
              <w:t xml:space="preserve">de dos mil veinte, siendo las 9:10 horas, se constituyó la </w:t>
            </w:r>
          </w:p>
          <w:p w:rsidR="00271964" w:rsidRDefault="00FD5100">
            <w:pPr>
              <w:spacing w:after="0"/>
              <w:ind w:right="119"/>
              <w:jc w:val="both"/>
            </w:pPr>
            <w:r>
              <w:rPr>
                <w:rFonts w:ascii="Arial" w:eastAsia="Arial" w:hAnsi="Arial" w:cs="Arial"/>
              </w:rPr>
              <w:t xml:space="preserve">Junta de Gobierno Local en primera convocatoria telemáticamente de conformidad con el artículo 46.3 de la LBRL introducido por el Real decreto ley 11/2020, de 31 de marzo,  bajo la presidencia de </w:t>
            </w:r>
            <w:r>
              <w:rPr>
                <w:rFonts w:ascii="Arial" w:eastAsia="Arial" w:hAnsi="Arial" w:cs="Arial"/>
              </w:rPr>
              <w:t xml:space="preserve">la Sra. Alcaldesa, Doña María Concepción Brito Núñez, con asistencia de los Sres. Tenientes de Alcalde expresados al margen, al objeto de celebrar sesión ordinaria y tratar de los asuntos comprendidos en el orden del día de la convocatoria. </w:t>
            </w:r>
          </w:p>
        </w:tc>
      </w:tr>
    </w:tbl>
    <w:p w:rsidR="00271964" w:rsidRDefault="00FD5100">
      <w:pPr>
        <w:spacing w:after="30" w:line="249" w:lineRule="auto"/>
        <w:ind w:left="137" w:right="53" w:hanging="10"/>
        <w:jc w:val="both"/>
      </w:pPr>
      <w:r>
        <w:rPr>
          <w:rFonts w:ascii="Arial" w:eastAsia="Arial" w:hAnsi="Arial" w:cs="Arial"/>
        </w:rPr>
        <w:t>D. Octavio Ma</w:t>
      </w:r>
      <w:r>
        <w:rPr>
          <w:rFonts w:ascii="Arial" w:eastAsia="Arial" w:hAnsi="Arial" w:cs="Arial"/>
        </w:rPr>
        <w:t>nuel Fernández Hernández</w:t>
      </w:r>
      <w:r>
        <w:rPr>
          <w:rFonts w:ascii="Arial" w:eastAsia="Arial" w:hAnsi="Arial" w:cs="Arial"/>
          <w:b/>
        </w:rPr>
        <w:t>.</w:t>
      </w:r>
      <w:r>
        <w:rPr>
          <w:rFonts w:ascii="Arial" w:eastAsia="Arial" w:hAnsi="Arial" w:cs="Arial"/>
        </w:rPr>
        <w:t xml:space="preserve"> </w:t>
      </w:r>
    </w:p>
    <w:p w:rsidR="00271964" w:rsidRDefault="00FD5100">
      <w:pPr>
        <w:spacing w:after="5" w:line="249" w:lineRule="auto"/>
        <w:ind w:left="137" w:right="53"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38119" name="Group 38119"/>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271964" w:rsidRDefault="00FD51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271964" w:rsidRDefault="00FD510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271964" w:rsidRDefault="00FD5100">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271964" w:rsidRDefault="00FD5100">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271964" w:rsidRDefault="00FD5100">
                              <w:r>
                                <w:rPr>
                                  <w:rFonts w:ascii="Arial" w:eastAsia="Arial" w:hAnsi="Arial" w:cs="Arial"/>
                                  <w:b/>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271964" w:rsidRDefault="00FD5100">
                              <w:r>
                                <w:rPr>
                                  <w:rFonts w:ascii="Arial" w:eastAsia="Arial" w:hAnsi="Arial" w:cs="Arial"/>
                                  <w:b/>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271964" w:rsidRDefault="00FD5100">
                              <w:r>
                                <w:rPr>
                                  <w:rFonts w:ascii="Arial" w:eastAsia="Arial" w:hAnsi="Arial" w:cs="Arial"/>
                                  <w:b/>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271964" w:rsidRDefault="00FD5100">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8119"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27;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 style="position:absolute;width:377;height:1514;left:11962;top:936;" filled="f" stroked="f">
                  <v:textbox inset="0,0,0,0">
                    <w:txbxContent>
                      <w:p>
                        <w:pPr>
                          <w:spacing w:before="0" w:after="160" w:line="259" w:lineRule="auto"/>
                        </w:pPr>
                        <w:r>
                          <w:rPr>
                            <w:rFonts w:cs="Arial" w:hAnsi="Arial" w:eastAsia="Arial" w:ascii="Arial"/>
                            <w:sz w:val="16"/>
                          </w:rPr>
                          <w:t xml:space="preserve"> </w:t>
                        </w:r>
                      </w:p>
                    </w:txbxContent>
                  </v:textbox>
                </v:rect>
                <v:rect id="Rectangle 21" style="position:absolute;width:422;height:1695;left:11962;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422;height:1695;left:11962;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3" style="position:absolute;width:17544;height:1695;left:11962;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4" style="position:absolute;width:422;height:1695;left:25179;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5" style="position:absolute;width:377;height:1514;left:11962;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8122" name="Group 38122"/>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154" name="Rectangle 154"/>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155" name="Rectangle 155"/>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 de 16 </w:t>
                              </w:r>
                            </w:p>
                          </w:txbxContent>
                        </wps:txbx>
                        <wps:bodyPr horzOverflow="overflow" vert="horz" lIns="0" tIns="0" rIns="0" bIns="0" rtlCol="0">
                          <a:noAutofit/>
                        </wps:bodyPr>
                      </wps:wsp>
                    </wpg:wgp>
                  </a:graphicData>
                </a:graphic>
              </wp:anchor>
            </w:drawing>
          </mc:Choice>
          <mc:Fallback xmlns:a="http://schemas.openxmlformats.org/drawingml/2006/main">
            <w:pict>
              <v:group id="Group 38122" style="width:12.7031pt;height:275.808pt;position:absolute;mso-position-horizontal-relative:page;mso-position-horizontal:absolute;margin-left:682.278pt;mso-position-vertical-relative:page;margin-top:536.112pt;" coordsize="1613,35027">
                <v:rect id="Rectangle 154"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155"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16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38123" name="Group 3812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6" name="Shape 15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7" name="Shape 15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123" style="width:29pt;height:466.28pt;position:absolute;mso-position-horizontal-relative:page;mso-position-horizontal:absolute;margin-left:20pt;mso-position-vertical-relative:page;margin-top:110pt;" coordsize="3683,59217">
                <v:shape id="Shape 156" style="position:absolute;width:3683;height:29291;left:0;top:0;" coordsize="368300,2929128" path="m0,2929128l368300,2929128l368300,0l0,0x">
                  <v:stroke weight="0.5pt" endcap="flat" joinstyle="miter" miterlimit="10" on="true" color="#808080"/>
                  <v:fill on="false" color="#000000" opacity="0"/>
                </v:shape>
                <v:shape id="Shape 15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r>
        <w:rPr>
          <w:rFonts w:ascii="Arial" w:eastAsia="Arial" w:hAnsi="Arial" w:cs="Arial"/>
        </w:rPr>
        <w:tab/>
        <w:t xml:space="preserve">Asiste el Secretario General del Ayuntamiento D.  </w:t>
      </w:r>
      <w:r>
        <w:rPr>
          <w:rFonts w:ascii="Arial" w:eastAsia="Arial" w:hAnsi="Arial" w:cs="Arial"/>
        </w:rPr>
        <w:tab/>
        <w:t xml:space="preserve">Octavio Manuel Fernández Hernández. </w:t>
      </w:r>
    </w:p>
    <w:p w:rsidR="00271964" w:rsidRDefault="00FD5100">
      <w:pPr>
        <w:spacing w:after="12"/>
        <w:ind w:left="142"/>
      </w:pPr>
      <w:r>
        <w:rPr>
          <w:rFonts w:ascii="Arial" w:eastAsia="Arial" w:hAnsi="Arial" w:cs="Arial"/>
        </w:rPr>
        <w:t xml:space="preserve"> </w:t>
      </w:r>
      <w:r>
        <w:rPr>
          <w:rFonts w:ascii="Arial" w:eastAsia="Arial" w:hAnsi="Arial" w:cs="Arial"/>
        </w:rPr>
        <w:tab/>
        <w:t xml:space="preserve"> </w:t>
      </w:r>
    </w:p>
    <w:p w:rsidR="00271964" w:rsidRDefault="00FD5100">
      <w:pPr>
        <w:spacing w:after="0"/>
        <w:ind w:left="142"/>
      </w:pPr>
      <w:r>
        <w:rPr>
          <w:rFonts w:ascii="Arial" w:eastAsia="Arial" w:hAnsi="Arial" w:cs="Arial"/>
          <w:b/>
        </w:rPr>
        <w:t xml:space="preserve"> </w:t>
      </w:r>
      <w:r>
        <w:rPr>
          <w:rFonts w:ascii="Arial" w:eastAsia="Arial" w:hAnsi="Arial" w:cs="Arial"/>
          <w:b/>
        </w:rPr>
        <w:tab/>
        <w:t xml:space="preserve">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5" w:line="249" w:lineRule="auto"/>
        <w:ind w:left="137" w:right="49" w:hanging="10"/>
        <w:jc w:val="both"/>
      </w:pPr>
      <w:r>
        <w:rPr>
          <w:rFonts w:ascii="Arial" w:eastAsia="Arial" w:hAnsi="Arial" w:cs="Arial"/>
          <w:b/>
        </w:rPr>
        <w:t xml:space="preserve">   </w:t>
      </w:r>
      <w:r>
        <w:rPr>
          <w:rFonts w:ascii="Arial" w:eastAsia="Arial" w:hAnsi="Arial" w:cs="Arial"/>
          <w:b/>
        </w:rPr>
        <w:t xml:space="preserve">Declarada abierta la sesión por la Presidencia, se pasó al estudio de los temas objeto de la misma.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tabs>
          <w:tab w:val="center" w:pos="1947"/>
        </w:tabs>
        <w:spacing w:after="5" w:line="249" w:lineRule="auto"/>
      </w:pPr>
      <w:r>
        <w:rPr>
          <w:rFonts w:ascii="Arial" w:eastAsia="Arial" w:hAnsi="Arial" w:cs="Arial"/>
          <w:b/>
        </w:rPr>
        <w:t xml:space="preserve">A) </w:t>
      </w:r>
      <w:r>
        <w:rPr>
          <w:rFonts w:ascii="Arial" w:eastAsia="Arial" w:hAnsi="Arial" w:cs="Arial"/>
          <w:b/>
        </w:rPr>
        <w:tab/>
        <w:t xml:space="preserve">PARTE RESOLUTIVA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49" w:hanging="10"/>
        <w:jc w:val="both"/>
      </w:pPr>
      <w:r>
        <w:rPr>
          <w:rFonts w:ascii="Arial" w:eastAsia="Arial" w:hAnsi="Arial" w:cs="Arial"/>
          <w:b/>
        </w:rPr>
        <w:t xml:space="preserve">1º Aprobación del acta de la sesión anterior correspondiente al 20 de abril de 2020.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Se aprobó por unanimidad de los p</w:t>
      </w:r>
      <w:r>
        <w:rPr>
          <w:rFonts w:ascii="Arial" w:eastAsia="Arial" w:hAnsi="Arial" w:cs="Arial"/>
        </w:rPr>
        <w:t xml:space="preserve">resentes. </w:t>
      </w:r>
    </w:p>
    <w:p w:rsidR="00271964" w:rsidRDefault="00FD5100">
      <w:pPr>
        <w:spacing w:after="0"/>
        <w:ind w:left="142"/>
      </w:pPr>
      <w:r>
        <w:rPr>
          <w:rFonts w:ascii="Arial" w:eastAsia="Arial" w:hAnsi="Arial" w:cs="Arial"/>
        </w:rPr>
        <w:t xml:space="preserve"> </w:t>
      </w:r>
    </w:p>
    <w:p w:rsidR="00271964" w:rsidRDefault="00FD5100">
      <w:pPr>
        <w:spacing w:after="451"/>
        <w:ind w:left="137"/>
      </w:pPr>
      <w:r>
        <w:rPr>
          <w:rFonts w:ascii="Arial" w:eastAsia="Arial" w:hAnsi="Arial" w:cs="Arial"/>
          <w:b/>
        </w:rPr>
        <w:t xml:space="preserve"> </w:t>
      </w:r>
    </w:p>
    <w:p w:rsidR="00271964" w:rsidRDefault="00FD5100">
      <w:pPr>
        <w:spacing w:after="566"/>
        <w:ind w:left="137"/>
      </w:pPr>
      <w:r>
        <w:rPr>
          <w:rFonts w:ascii="Arial" w:eastAsia="Arial" w:hAnsi="Arial" w:cs="Arial"/>
          <w:b/>
        </w:rPr>
        <w:lastRenderedPageBreak/>
        <w:t xml:space="preserve"> </w:t>
      </w:r>
    </w:p>
    <w:p w:rsidR="00271964" w:rsidRDefault="00FD5100">
      <w:pPr>
        <w:spacing w:after="0"/>
        <w:ind w:right="198"/>
        <w:jc w:val="center"/>
      </w:pPr>
      <w:r>
        <w:rPr>
          <w:noProof/>
        </w:rPr>
        <mc:AlternateContent>
          <mc:Choice Requires="wpg">
            <w:drawing>
              <wp:inline distT="0" distB="0" distL="0" distR="0">
                <wp:extent cx="5830570" cy="17145"/>
                <wp:effectExtent l="0" t="0" r="0" b="0"/>
                <wp:docPr id="38120" name="Group 3812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8120"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rFonts w:ascii="Arial" w:eastAsia="Arial" w:hAnsi="Arial" w:cs="Arial"/>
          <w:sz w:val="14"/>
        </w:rPr>
        <w:t xml:space="preserve"> </w:t>
      </w:r>
    </w:p>
    <w:p w:rsidR="00271964" w:rsidRDefault="00FD5100">
      <w:pPr>
        <w:spacing w:after="89" w:line="241" w:lineRule="auto"/>
        <w:ind w:left="2106" w:right="1992"/>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271964" w:rsidRDefault="00FD5100">
      <w:pPr>
        <w:spacing w:after="0"/>
        <w:ind w:left="142"/>
      </w:pPr>
      <w:r>
        <w:rPr>
          <w:rFonts w:ascii="Times New Roman" w:eastAsia="Times New Roman" w:hAnsi="Times New Roman" w:cs="Times New Roman"/>
          <w:sz w:val="24"/>
        </w:rPr>
        <w:t xml:space="preserve"> </w:t>
      </w:r>
    </w:p>
    <w:p w:rsidR="00271964" w:rsidRDefault="00FD5100">
      <w:pPr>
        <w:spacing w:after="5" w:line="249" w:lineRule="auto"/>
        <w:ind w:left="137" w:right="49" w:hanging="10"/>
        <w:jc w:val="both"/>
      </w:pPr>
      <w:r>
        <w:rPr>
          <w:rFonts w:ascii="Arial" w:eastAsia="Arial" w:hAnsi="Arial" w:cs="Arial"/>
          <w:b/>
        </w:rPr>
        <w:t xml:space="preserve">2.- </w:t>
      </w:r>
      <w:r>
        <w:rPr>
          <w:rFonts w:ascii="Arial" w:eastAsia="Arial" w:hAnsi="Arial" w:cs="Arial"/>
          <w:b/>
        </w:rPr>
        <w:t>Expediente 2399/2020. Rectificar el error material existente en el texto del convenio de colaboración aprobado en Junta de Gobierno Local de fecha 20 de abril de 2020, entre el Ilustre Ayuntamiento de Candelaria y el Club Baloncesto Pozo Virgen de Candelar</w:t>
      </w:r>
      <w:r>
        <w:rPr>
          <w:rFonts w:ascii="Arial" w:eastAsia="Arial" w:hAnsi="Arial" w:cs="Arial"/>
          <w:b/>
        </w:rPr>
        <w:t xml:space="preserve">ia para la promoción del baloncesto base en Candelaria (Escuela Municipal de Baloncesto de Candelaria).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5" w:line="249" w:lineRule="auto"/>
        <w:ind w:left="137" w:right="49" w:hanging="10"/>
        <w:jc w:val="both"/>
      </w:pPr>
      <w:r>
        <w:rPr>
          <w:rFonts w:ascii="Arial" w:eastAsia="Arial" w:hAnsi="Arial" w:cs="Arial"/>
          <w:b/>
        </w:rPr>
        <w:t xml:space="preserve">  Consta en el expediente propuesta de Don Manuel Alberto González Pestano, Concejal Delegado de Deportes, (delegación por Decreto 2025/2019 de 2</w:t>
      </w:r>
      <w:r>
        <w:rPr>
          <w:rFonts w:ascii="Arial" w:eastAsia="Arial" w:hAnsi="Arial" w:cs="Arial"/>
          <w:b/>
        </w:rPr>
        <w:t xml:space="preserve">4 de junio), de fecha 8 de mayo de 2020, cuyo tenor literal es el siguiente: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18"/>
        <w:ind w:left="142"/>
      </w:pPr>
      <w:r>
        <w:rPr>
          <w:rFonts w:ascii="Arial" w:eastAsia="Arial" w:hAnsi="Arial" w:cs="Arial"/>
          <w:b/>
        </w:rPr>
        <w:t xml:space="preserve"> </w:t>
      </w:r>
    </w:p>
    <w:p w:rsidR="00271964" w:rsidRDefault="00FD5100">
      <w:pPr>
        <w:spacing w:after="5" w:line="249" w:lineRule="auto"/>
        <w:ind w:left="137" w:right="53" w:hanging="10"/>
        <w:jc w:val="both"/>
      </w:pPr>
      <w:r>
        <w:rPr>
          <w:rFonts w:ascii="Arial" w:eastAsia="Arial" w:hAnsi="Arial" w:cs="Arial"/>
        </w:rPr>
        <w:t xml:space="preserve">     “Visto el convenio de colaboración aprobado en Junta de Gobierno Local de fecha 20 de abril de 2020, entre el Ilustre Ayuntamiento de Candelaria y el Club Baloncesto P</w:t>
      </w:r>
      <w:r>
        <w:rPr>
          <w:rFonts w:ascii="Arial" w:eastAsia="Arial" w:hAnsi="Arial" w:cs="Arial"/>
        </w:rPr>
        <w:t xml:space="preserve">ozo Virgen de Candelaria para la promoción del baloncesto base en Candelaria (Escuela Municipal de Baloncesto de Candelaria).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Visto el informe del Técnico de Deportes de fecha 5 de mayo de 2020.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la existencia de error materia</w:t>
      </w:r>
      <w:r>
        <w:rPr>
          <w:rFonts w:ascii="Arial" w:eastAsia="Arial" w:hAnsi="Arial" w:cs="Arial"/>
        </w:rPr>
        <w:t xml:space="preserve">l en la cláusula segunda, apartado A)1 del citado convenio.  </w:t>
      </w:r>
    </w:p>
    <w:p w:rsidR="00271964" w:rsidRDefault="00FD5100">
      <w:pPr>
        <w:spacing w:after="0"/>
        <w:ind w:left="142"/>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7724" name="Group 37724"/>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269" name="Rectangle 269"/>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270" name="Rectangle 270"/>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2 de 16 </w:t>
                              </w:r>
                            </w:p>
                          </w:txbxContent>
                        </wps:txbx>
                        <wps:bodyPr horzOverflow="overflow" vert="horz" lIns="0" tIns="0" rIns="0" bIns="0" rtlCol="0">
                          <a:noAutofit/>
                        </wps:bodyPr>
                      </wps:wsp>
                    </wpg:wgp>
                  </a:graphicData>
                </a:graphic>
              </wp:anchor>
            </w:drawing>
          </mc:Choice>
          <mc:Fallback xmlns:a="http://schemas.openxmlformats.org/drawingml/2006/main">
            <w:pict>
              <v:group id="Group 37724" style="width:12.7031pt;height:275.808pt;position:absolute;mso-position-horizontal-relative:page;mso-position-horizontal:absolute;margin-left:682.278pt;mso-position-vertical-relative:page;margin-top:536.112pt;" coordsize="1613,35027">
                <v:rect id="Rectangle 269"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270"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16 </w:t>
                        </w:r>
                      </w:p>
                    </w:txbxContent>
                  </v:textbox>
                </v:rect>
                <w10:wrap type="square"/>
              </v:group>
            </w:pict>
          </mc:Fallback>
        </mc:AlternateContent>
      </w: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Resultando que el órgano concedente de la subvención sujeta a convenio debe poder acordar, motivadamente, medidas de ordenación e instrucción necesarias para evitar que la situación creada por el COVID-19 provoque perjuicios graves en los interese</w:t>
      </w:r>
      <w:r>
        <w:rPr>
          <w:rFonts w:ascii="Arial" w:eastAsia="Arial" w:hAnsi="Arial" w:cs="Arial"/>
        </w:rPr>
        <w:t xml:space="preserve">s y derechos de las personas beneficiarias, derivados de la imposibilidad de cumplir el plazo para la ejecución del proyecto subvencionado, o de ejecutarlo totalmente, de tal manera que estas situaciones no se consideren como incumplimiento, a los efectos </w:t>
      </w:r>
      <w:r>
        <w:rPr>
          <w:rFonts w:ascii="Arial" w:eastAsia="Arial" w:hAnsi="Arial" w:cs="Arial"/>
        </w:rPr>
        <w:t xml:space="preserve">de reintegro o pérdida del derecho a la subvención.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que para la ejecución del convenio que nos ocupa la entidad beneficiaria de subvención ha tenido que hacerse cargo del pago de sus empleados, así como de proveedores en atención al ob</w:t>
      </w:r>
      <w:r>
        <w:rPr>
          <w:rFonts w:ascii="Arial" w:eastAsia="Arial" w:hAnsi="Arial" w:cs="Arial"/>
        </w:rPr>
        <w:t xml:space="preserve">jeto del convenio, todo ello hasta el mes de marzo del presente; no habiendo recibido subvención alguna en dicho concepto por parte del órgano concedente para la presente campaña.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que esta subvención ayuda a la liquidez de la entidad </w:t>
      </w:r>
      <w:r>
        <w:rPr>
          <w:rFonts w:ascii="Arial" w:eastAsia="Arial" w:hAnsi="Arial" w:cs="Arial"/>
        </w:rPr>
        <w:t xml:space="preserve">sujeta a convenio, y por ende a la capacidad económica de sus empleados y proveedores, al objeto de hacer frente a la compra de alimentos y demás artículos de primera necesidad.  </w:t>
      </w:r>
    </w:p>
    <w:p w:rsidR="00271964" w:rsidRDefault="00FD5100">
      <w:pPr>
        <w:spacing w:after="0"/>
        <w:ind w:left="142"/>
      </w:pPr>
      <w:r>
        <w:rPr>
          <w:rFonts w:ascii="Arial" w:eastAsia="Arial" w:hAnsi="Arial" w:cs="Arial"/>
        </w:rPr>
        <w:lastRenderedPageBreak/>
        <w:t xml:space="preserve"> </w:t>
      </w:r>
    </w:p>
    <w:p w:rsidR="00271964" w:rsidRDefault="00FD5100">
      <w:pPr>
        <w:spacing w:after="5" w:line="249" w:lineRule="auto"/>
        <w:ind w:left="137" w:right="53" w:hanging="10"/>
        <w:jc w:val="both"/>
      </w:pPr>
      <w:r>
        <w:rPr>
          <w:rFonts w:ascii="Arial" w:eastAsia="Arial" w:hAnsi="Arial" w:cs="Arial"/>
        </w:rPr>
        <w:t xml:space="preserve">     Resultando la Concejalía de Deportes, se encarga del desarrollo de la</w:t>
      </w:r>
      <w:r>
        <w:rPr>
          <w:rFonts w:ascii="Arial" w:eastAsia="Arial" w:hAnsi="Arial" w:cs="Arial"/>
        </w:rPr>
        <w:t xml:space="preserve"> política municipal en materia deportiva, en el término municipal de Candelaria.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que la Ley 1/2019, de 30 de enero, de la actividad física y el deporte de Canarias dispone en su art. 12.2.a. que son competencia de los ayuntamientos can</w:t>
      </w:r>
      <w:r>
        <w:rPr>
          <w:rFonts w:ascii="Arial" w:eastAsia="Arial" w:hAnsi="Arial" w:cs="Arial"/>
        </w:rPr>
        <w:t>arios la promoción de actividad deportiva en su ámbito territorial, fomentando especialmente actividades de iniciación y de carácter formativo y recreativo entre los colectivos de especial atención señalados en el artículo 3 de esta ley, entre los que se e</w:t>
      </w:r>
      <w:r>
        <w:rPr>
          <w:rFonts w:ascii="Arial" w:eastAsia="Arial" w:hAnsi="Arial" w:cs="Arial"/>
        </w:rPr>
        <w:t xml:space="preserve">ncuentran los niños y jóvenes.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que la Ley 1/2019, de 30 de enero, de la actividad física y el deporte de Canarias, en su art. 9 b. permite a los Ayuntamientos realizar mediante convenios con los clubes o cualquier otro sistema previs</w:t>
      </w:r>
      <w:r>
        <w:rPr>
          <w:rFonts w:ascii="Arial" w:eastAsia="Arial" w:hAnsi="Arial" w:cs="Arial"/>
        </w:rPr>
        <w:t xml:space="preserve">to en el ordenamiento jurídico de las competencias atribuidas.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w:t>
      </w:r>
      <w:r>
        <w:rPr>
          <w:rFonts w:ascii="Arial" w:eastAsia="Arial" w:hAnsi="Arial" w:cs="Arial"/>
        </w:rPr>
        <w:t>Resultando que el Club Deportivo Pozo Virgen de Candelaria es una asociación privada, sin ánimo de lucro, que dispone de la suficiente estructura y personalidad jurídica, integrado dentro de la federación correspondiente y demás organismos competentes, y t</w:t>
      </w:r>
      <w:r>
        <w:rPr>
          <w:rFonts w:ascii="Arial" w:eastAsia="Arial" w:hAnsi="Arial" w:cs="Arial"/>
        </w:rPr>
        <w:t xml:space="preserve">iene por objeto la promoción del deporte.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Resultando que ambas partes persiguen una misma finalidad de fomento de una actividad de interés público, como es la práctica del deporte por parte de la comunidad vecinal, convienen en aras de aunar esfuer</w:t>
      </w:r>
      <w:r>
        <w:rPr>
          <w:rFonts w:ascii="Arial" w:eastAsia="Arial" w:hAnsi="Arial" w:cs="Arial"/>
        </w:rPr>
        <w:t xml:space="preserve">zos y voluntades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Se propone por parte de esta Concejalía: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7840" name="Group 37840"/>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371" name="Rectangle 371"/>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372" name="Rectangle 372"/>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3 de 16 </w:t>
                              </w:r>
                            </w:p>
                          </w:txbxContent>
                        </wps:txbx>
                        <wps:bodyPr horzOverflow="overflow" vert="horz" lIns="0" tIns="0" rIns="0" bIns="0" rtlCol="0">
                          <a:noAutofit/>
                        </wps:bodyPr>
                      </wps:wsp>
                    </wpg:wgp>
                  </a:graphicData>
                </a:graphic>
              </wp:anchor>
            </w:drawing>
          </mc:Choice>
          <mc:Fallback xmlns:a="http://schemas.openxmlformats.org/drawingml/2006/main">
            <w:pict>
              <v:group id="Group 37840" style="width:12.7031pt;height:275.808pt;position:absolute;mso-position-horizontal-relative:page;mso-position-horizontal:absolute;margin-left:682.278pt;mso-position-vertical-relative:page;margin-top:536.112pt;" coordsize="1613,35027">
                <v:rect id="Rectangle 371"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372"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16 </w:t>
                        </w:r>
                      </w:p>
                    </w:txbxContent>
                  </v:textbox>
                </v:rect>
                <w10:wrap type="square"/>
              </v:group>
            </w:pict>
          </mc:Fallback>
        </mc:AlternateContent>
      </w:r>
      <w:r>
        <w:rPr>
          <w:rFonts w:ascii="Arial" w:eastAsia="Arial" w:hAnsi="Arial" w:cs="Arial"/>
          <w:b/>
        </w:rPr>
        <w:t>Primero.-</w:t>
      </w:r>
      <w:r>
        <w:rPr>
          <w:rFonts w:ascii="Arial" w:eastAsia="Arial" w:hAnsi="Arial" w:cs="Arial"/>
        </w:rPr>
        <w:t xml:space="preserve"> Se acuerda la continuación y resolución de este procedimiento porque la entidad beneficiaria de subvención ha tenido que hacerse cargo del pago de sus emp</w:t>
      </w:r>
      <w:r>
        <w:rPr>
          <w:rFonts w:ascii="Arial" w:eastAsia="Arial" w:hAnsi="Arial" w:cs="Arial"/>
        </w:rPr>
        <w:t>leados, así como de proveedores en atención al objeto del convenio, todo ello hasta el mes de marzo del presente y los gastos que se deriven en estos próximos meses; no habiendo recibido subvención alguna en dicho concepto por parte del órgano concedente p</w:t>
      </w:r>
      <w:r>
        <w:rPr>
          <w:rFonts w:ascii="Arial" w:eastAsia="Arial" w:hAnsi="Arial" w:cs="Arial"/>
        </w:rPr>
        <w:t>ara la presente campaña y porque que esta subvención ayuda a la liquidez de la entidad sujeta a convenio, y por ende a la capacidad económica de sus empleados y proveedores, al objeto de hacer frente a la compra de alimentos y demás artículos de primera ne</w:t>
      </w:r>
      <w:r>
        <w:rPr>
          <w:rFonts w:ascii="Arial" w:eastAsia="Arial" w:hAnsi="Arial" w:cs="Arial"/>
        </w:rPr>
        <w:t>cesidad, y porque para la ejecución del convenio que nos ocupa la entidad beneficiaria de subvención ha tenido que hacerse cargo del pago de sus empleados, así como de proveedores en atención al objeto del convenio, todo ello hasta el mes de marzo del pres</w:t>
      </w:r>
      <w:r>
        <w:rPr>
          <w:rFonts w:ascii="Arial" w:eastAsia="Arial" w:hAnsi="Arial" w:cs="Arial"/>
        </w:rPr>
        <w:t xml:space="preserve">ente y los gastos que se deriven en estos próximos meses; no habiendo recibido subvención alguna en dicho concepto por parte del órgano concedente para la presente campaña y porque esta subvención ayuda a la liquidez de la entidad sujeta a convenio, y por </w:t>
      </w:r>
      <w:r>
        <w:rPr>
          <w:rFonts w:ascii="Arial" w:eastAsia="Arial" w:hAnsi="Arial" w:cs="Arial"/>
        </w:rPr>
        <w:t xml:space="preserve">ende a la capacidad económica de sus empleados y proveedores, al objeto de hacer frente a la compra de alimentos y demás artículos de primera necesidad.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b/>
        </w:rPr>
        <w:t xml:space="preserve">    Segundo.-</w:t>
      </w:r>
      <w:r>
        <w:rPr>
          <w:rFonts w:ascii="Arial" w:eastAsia="Arial" w:hAnsi="Arial" w:cs="Arial"/>
        </w:rPr>
        <w:t xml:space="preserve"> Rectificar el error material existente en el texto del convenio de colaboración aprob</w:t>
      </w:r>
      <w:r>
        <w:rPr>
          <w:rFonts w:ascii="Arial" w:eastAsia="Arial" w:hAnsi="Arial" w:cs="Arial"/>
        </w:rPr>
        <w:t>ado en Junta de Gobierno Local de fecha 20 de abril de 2020, entre el Ilustre Ayuntamiento de Candelaria y el Club Baloncesto Pozo Virgen de Candelaria para la promoción del baloncesto base en Candelaria (Escuela Municipal de Baloncesto de Candelaria), más</w:t>
      </w:r>
      <w:r>
        <w:rPr>
          <w:rFonts w:ascii="Arial" w:eastAsia="Arial" w:hAnsi="Arial" w:cs="Arial"/>
        </w:rPr>
        <w:t xml:space="preserve"> concretamente en su cláusula segunda, apartado A)1, donde dice: </w:t>
      </w:r>
    </w:p>
    <w:p w:rsidR="00271964" w:rsidRDefault="00FD5100">
      <w:pPr>
        <w:spacing w:after="16"/>
        <w:ind w:left="142"/>
      </w:pPr>
      <w:r>
        <w:rPr>
          <w:rFonts w:ascii="Arial" w:eastAsia="Arial" w:hAnsi="Arial" w:cs="Arial"/>
        </w:rPr>
        <w:t xml:space="preserve"> </w:t>
      </w:r>
    </w:p>
    <w:p w:rsidR="00271964" w:rsidRDefault="00FD5100">
      <w:pPr>
        <w:spacing w:after="2" w:line="243" w:lineRule="auto"/>
        <w:ind w:left="137" w:right="52" w:hanging="10"/>
        <w:jc w:val="both"/>
      </w:pPr>
      <w:r>
        <w:rPr>
          <w:rFonts w:ascii="Arial" w:eastAsia="Arial" w:hAnsi="Arial" w:cs="Arial"/>
          <w:i/>
        </w:rPr>
        <w:t xml:space="preserve">     “Abonará, en forma de subvención, una aportación económica en función de los equipos registrados y según la cantidad fijada en el anexo número 1, en el que se describen las baremacion</w:t>
      </w:r>
      <w:r>
        <w:rPr>
          <w:rFonts w:ascii="Arial" w:eastAsia="Arial" w:hAnsi="Arial" w:cs="Arial"/>
          <w:i/>
        </w:rPr>
        <w:t>es por categoría de baloncesto base y en el que especifica el importe a recibir por cada equipo creado, además de 10.792,64 € en concepto de gastos de gestión para la Escuela Municipal de Baloncesto de Candelaria para la anualidad 2020. En todo caso, la co</w:t>
      </w:r>
      <w:r>
        <w:rPr>
          <w:rFonts w:ascii="Arial" w:eastAsia="Arial" w:hAnsi="Arial" w:cs="Arial"/>
          <w:i/>
        </w:rPr>
        <w:t xml:space="preserve">ntribución financiera del Ayuntamiento no implicará subrogación del mismo en ningún derecho u obligación que se deriven de la titularidad de las actividades, que corresponde en exclusiva al Club.”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Debiera decir:  </w:t>
      </w:r>
    </w:p>
    <w:p w:rsidR="00271964" w:rsidRDefault="00FD5100">
      <w:pPr>
        <w:spacing w:after="18"/>
        <w:ind w:left="142"/>
      </w:pPr>
      <w:r>
        <w:rPr>
          <w:rFonts w:ascii="Arial" w:eastAsia="Arial" w:hAnsi="Arial" w:cs="Arial"/>
        </w:rPr>
        <w:t xml:space="preserve"> </w:t>
      </w:r>
    </w:p>
    <w:p w:rsidR="00271964" w:rsidRDefault="00FD5100">
      <w:pPr>
        <w:spacing w:after="2" w:line="243" w:lineRule="auto"/>
        <w:ind w:left="137" w:right="52" w:hanging="10"/>
        <w:jc w:val="both"/>
      </w:pPr>
      <w:r>
        <w:rPr>
          <w:rFonts w:ascii="Arial" w:eastAsia="Arial" w:hAnsi="Arial" w:cs="Arial"/>
        </w:rPr>
        <w:t xml:space="preserve">    </w:t>
      </w:r>
      <w:r>
        <w:rPr>
          <w:rFonts w:ascii="Arial" w:eastAsia="Arial" w:hAnsi="Arial" w:cs="Arial"/>
          <w:i/>
        </w:rPr>
        <w:t>“Abonará, en forma de subve</w:t>
      </w:r>
      <w:r>
        <w:rPr>
          <w:rFonts w:ascii="Arial" w:eastAsia="Arial" w:hAnsi="Arial" w:cs="Arial"/>
          <w:i/>
        </w:rPr>
        <w:t>nción, una aportación económica en función de los equipos registrados y según la cantidad fijada en el anexo número 1, en el que se describen las baremaciones por categoría de baloncesto base y en el que especifica el importe a recibir por cada equipo crea</w:t>
      </w:r>
      <w:r>
        <w:rPr>
          <w:rFonts w:ascii="Arial" w:eastAsia="Arial" w:hAnsi="Arial" w:cs="Arial"/>
          <w:i/>
        </w:rPr>
        <w:t>do, además de 25.042,64 € en concepto de gastos de gestión para la Escuela Municipal de Baloncesto de Candelaria para la anualidad 2020. En todo caso, la contribución financiera del Ayuntamiento no implicará subrogación del mismo en ningún derecho u obliga</w:t>
      </w:r>
      <w:r>
        <w:rPr>
          <w:rFonts w:ascii="Arial" w:eastAsia="Arial" w:hAnsi="Arial" w:cs="Arial"/>
          <w:i/>
        </w:rPr>
        <w:t xml:space="preserve">ción que se deriven de la titularidad de las actividades, que corresponde en exclusiva al Club.”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b/>
        </w:rPr>
        <w:t>Tercero.-</w:t>
      </w:r>
      <w:r>
        <w:rPr>
          <w:rFonts w:ascii="Arial" w:eastAsia="Arial" w:hAnsi="Arial" w:cs="Arial"/>
        </w:rPr>
        <w:t xml:space="preserve"> Suscribir el Convenio de colaboración entre el Ilustre Ayuntamiento de la Villa de Candelaria y el Club Baloncesto Pozo Virgen de Candelaria, par</w:t>
      </w:r>
      <w:r>
        <w:rPr>
          <w:rFonts w:ascii="Arial" w:eastAsia="Arial" w:hAnsi="Arial" w:cs="Arial"/>
        </w:rPr>
        <w:t xml:space="preserve">a la promoción del Baloncesto Base en Candelaria (Escuela Municipal de Baloncesto de Candelaria), tras la rectificación del error detectado.” </w:t>
      </w:r>
    </w:p>
    <w:p w:rsidR="00271964" w:rsidRDefault="00FD5100">
      <w:pPr>
        <w:spacing w:after="0"/>
        <w:ind w:left="142"/>
      </w:pPr>
      <w:r>
        <w:rPr>
          <w:rFonts w:ascii="Arial" w:eastAsia="Arial" w:hAnsi="Arial" w:cs="Arial"/>
        </w:rPr>
        <w:t xml:space="preserve"> </w:t>
      </w:r>
    </w:p>
    <w:p w:rsidR="00271964" w:rsidRDefault="00FD5100">
      <w:pPr>
        <w:spacing w:after="321" w:line="249" w:lineRule="auto"/>
        <w:ind w:left="860" w:right="53" w:hanging="10"/>
        <w:jc w:val="both"/>
      </w:pPr>
      <w:r>
        <w:rPr>
          <w:rFonts w:ascii="Arial" w:eastAsia="Arial" w:hAnsi="Arial" w:cs="Arial"/>
        </w:rPr>
        <w:t xml:space="preserve">No obstante, la Junta de Gobierno Local acordará lo más procedente. </w:t>
      </w:r>
    </w:p>
    <w:p w:rsidR="00271964" w:rsidRDefault="00FD5100">
      <w:pPr>
        <w:spacing w:after="0"/>
        <w:ind w:left="142"/>
      </w:pPr>
      <w:r>
        <w:rPr>
          <w:rFonts w:ascii="Arial" w:eastAsia="Arial" w:hAnsi="Arial" w:cs="Arial"/>
          <w:b/>
        </w:rPr>
        <w:t xml:space="preserve"> </w:t>
      </w:r>
    </w:p>
    <w:p w:rsidR="00271964" w:rsidRDefault="00FD5100">
      <w:pPr>
        <w:spacing w:after="5" w:line="249" w:lineRule="auto"/>
        <w:ind w:left="137" w:right="49"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7725" name="Group 37725"/>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474" name="Rectangle 474"/>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475" name="Rectangle 475"/>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4 de 16 </w:t>
                              </w:r>
                            </w:p>
                          </w:txbxContent>
                        </wps:txbx>
                        <wps:bodyPr horzOverflow="overflow" vert="horz" lIns="0" tIns="0" rIns="0" bIns="0" rtlCol="0">
                          <a:noAutofit/>
                        </wps:bodyPr>
                      </wps:wsp>
                    </wpg:wgp>
                  </a:graphicData>
                </a:graphic>
              </wp:anchor>
            </w:drawing>
          </mc:Choice>
          <mc:Fallback xmlns:a="http://schemas.openxmlformats.org/drawingml/2006/main">
            <w:pict>
              <v:group id="Group 37725" style="width:12.7031pt;height:275.808pt;position:absolute;mso-position-horizontal-relative:page;mso-position-horizontal:absolute;margin-left:682.278pt;mso-position-vertical-relative:page;margin-top:536.112pt;" coordsize="1613,35027">
                <v:rect id="Rectangle 474"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475"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16 </w:t>
                        </w:r>
                      </w:p>
                    </w:txbxContent>
                  </v:textbox>
                </v:rect>
                <w10:wrap type="square"/>
              </v:group>
            </w:pict>
          </mc:Fallback>
        </mc:AlternateContent>
      </w:r>
      <w:r>
        <w:rPr>
          <w:rFonts w:ascii="Arial" w:eastAsia="Arial" w:hAnsi="Arial" w:cs="Arial"/>
          <w:b/>
        </w:rPr>
        <w:t xml:space="preserve">   Consta en el expediente Informe emitido por Dª Rosa Edelmira </w:t>
      </w:r>
      <w:r>
        <w:rPr>
          <w:rFonts w:ascii="Arial" w:eastAsia="Arial" w:hAnsi="Arial" w:cs="Arial"/>
          <w:b/>
        </w:rPr>
        <w:t>González Sabina, que desempeña el puesto de trabajo de Jurista, de 8 de mayo de 2020, debidamente conformado por Dª María del Pilar Chico Delgado, Técnico Administración, de 8 de mayo de 2020 y fiscalizado por D. Nicolás Rojo Garnica, Interventor Municipal</w:t>
      </w:r>
      <w:r>
        <w:rPr>
          <w:rFonts w:ascii="Arial" w:eastAsia="Arial" w:hAnsi="Arial" w:cs="Arial"/>
          <w:b/>
        </w:rPr>
        <w:t xml:space="preserve">, del 8 de mayo de 2020, del siguiente tenor literal: </w:t>
      </w:r>
    </w:p>
    <w:p w:rsidR="00271964" w:rsidRDefault="00FD5100">
      <w:pPr>
        <w:spacing w:after="0"/>
        <w:ind w:left="142"/>
      </w:pPr>
      <w:r>
        <w:rPr>
          <w:rFonts w:ascii="Arial" w:eastAsia="Arial" w:hAnsi="Arial" w:cs="Arial"/>
          <w:b/>
        </w:rPr>
        <w:t xml:space="preserve"> </w:t>
      </w:r>
    </w:p>
    <w:p w:rsidR="00271964" w:rsidRDefault="00FD5100">
      <w:pPr>
        <w:spacing w:after="17"/>
        <w:ind w:left="142"/>
      </w:pPr>
      <w:r>
        <w:rPr>
          <w:rFonts w:ascii="Arial" w:eastAsia="Arial" w:hAnsi="Arial" w:cs="Arial"/>
          <w:b/>
        </w:rPr>
        <w:t xml:space="preserve"> </w:t>
      </w:r>
    </w:p>
    <w:p w:rsidR="00271964" w:rsidRDefault="00FD5100">
      <w:pPr>
        <w:pStyle w:val="Ttulo1"/>
        <w:ind w:left="87"/>
      </w:pPr>
      <w:r>
        <w:t xml:space="preserve">“INFORME </w:t>
      </w:r>
    </w:p>
    <w:p w:rsidR="00271964" w:rsidRDefault="00FD5100">
      <w:pPr>
        <w:spacing w:after="0"/>
        <w:ind w:left="136"/>
        <w:jc w:val="center"/>
      </w:pPr>
      <w:r>
        <w:rPr>
          <w:rFonts w:ascii="Arial" w:eastAsia="Arial" w:hAnsi="Arial" w:cs="Arial"/>
          <w:b/>
        </w:rPr>
        <w:t xml:space="preserve"> </w:t>
      </w:r>
    </w:p>
    <w:p w:rsidR="00271964" w:rsidRDefault="00FD5100">
      <w:pPr>
        <w:spacing w:after="5" w:line="249" w:lineRule="auto"/>
        <w:ind w:left="137" w:right="49" w:hanging="10"/>
        <w:jc w:val="both"/>
      </w:pPr>
      <w:r>
        <w:rPr>
          <w:rFonts w:ascii="Arial" w:eastAsia="Arial" w:hAnsi="Arial" w:cs="Arial"/>
          <w:b/>
        </w:rPr>
        <w:t>Visto el expediente referenciado, Doña Rosa Edelmira González Sabina, Técnico Jurista, debidamente conformado por la funcionaria María del Pilar Chico Delgado, Técnico de la Administrac</w:t>
      </w:r>
      <w:r>
        <w:rPr>
          <w:rFonts w:ascii="Arial" w:eastAsia="Arial" w:hAnsi="Arial" w:cs="Arial"/>
          <w:b/>
        </w:rPr>
        <w:t xml:space="preserve">ión General, emite el siguiente informe, fiscalizado favorablemente por el Interventor Municipal:  </w:t>
      </w:r>
    </w:p>
    <w:p w:rsidR="00271964" w:rsidRDefault="00FD5100">
      <w:pPr>
        <w:spacing w:after="0"/>
        <w:ind w:left="142"/>
      </w:pPr>
      <w:r>
        <w:rPr>
          <w:rFonts w:ascii="Arial" w:eastAsia="Arial" w:hAnsi="Arial" w:cs="Arial"/>
        </w:rPr>
        <w:t xml:space="preserve"> </w:t>
      </w:r>
    </w:p>
    <w:p w:rsidR="00271964" w:rsidRDefault="00FD5100">
      <w:pPr>
        <w:pStyle w:val="Ttulo1"/>
        <w:ind w:left="87" w:right="1"/>
      </w:pPr>
      <w:r>
        <w:t xml:space="preserve">Antecedentes de hecho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w:t>
      </w:r>
      <w:r>
        <w:rPr>
          <w:rFonts w:ascii="Arial" w:eastAsia="Arial" w:hAnsi="Arial" w:cs="Arial"/>
        </w:rPr>
        <w:t xml:space="preserve">Visto el Convenio de colaboración entre el Ayuntamiento de Candelaria y el Club Baloncesto Pozo Virgen de Candelaria, para la promoción del baloncesto base en Candelaria, aprobado en Junta de Gobierno Local, de fecha 20 de abril de 2020.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Visto info</w:t>
      </w:r>
      <w:r>
        <w:rPr>
          <w:rFonts w:ascii="Arial" w:eastAsia="Arial" w:hAnsi="Arial" w:cs="Arial"/>
        </w:rPr>
        <w:t xml:space="preserve">rme del Técnico de Deportes, de fecha 5 de mayo de 2020, relativo al error material detectado en el Convenio aprobado en Junta de Gobierno.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Vista Propuesta del Concejal Delegado de Deportes, de fecha 8 de mayo de 2020, relativa a la corrección de e</w:t>
      </w:r>
      <w:r>
        <w:rPr>
          <w:rFonts w:ascii="Arial" w:eastAsia="Arial" w:hAnsi="Arial" w:cs="Arial"/>
        </w:rPr>
        <w:t xml:space="preserve">rror material del convenio aprobado en Junta de Gobierno Local de fecha 20 de abril de 2020.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Considerando que obra en el expediente consignación presupuestaria en la aplicación 341.00480.16, del Presupuesto General 2020. (A.D.núm. 2.20.0.01947).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Advertido el error material en el convenio entre el Ayuntamiento de Candelaria y el Club Baloncesto Pozo Virgen de Candelaria, para la promoción del baloncesto base en Candelaria, aprobado en Junta de Gobierno Local, de fecha 20 de abril de 2020,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pStyle w:val="Ttulo1"/>
        <w:ind w:left="87" w:right="3"/>
      </w:pPr>
      <w:r>
        <w:t xml:space="preserve">Fundamentos de derecho </w:t>
      </w:r>
    </w:p>
    <w:p w:rsidR="00271964" w:rsidRDefault="00FD5100">
      <w:pPr>
        <w:spacing w:after="0"/>
        <w:ind w:left="136"/>
        <w:jc w:val="center"/>
      </w:pPr>
      <w:r>
        <w:rPr>
          <w:rFonts w:ascii="Arial" w:eastAsia="Arial" w:hAnsi="Arial" w:cs="Arial"/>
          <w:b/>
        </w:rPr>
        <w:t xml:space="preserve"> </w:t>
      </w:r>
    </w:p>
    <w:p w:rsidR="00271964" w:rsidRDefault="00FD5100">
      <w:pPr>
        <w:spacing w:after="5" w:line="249" w:lineRule="auto"/>
        <w:ind w:left="137" w:right="53" w:hanging="10"/>
        <w:jc w:val="both"/>
      </w:pPr>
      <w:r>
        <w:rPr>
          <w:rFonts w:ascii="Arial" w:eastAsia="Arial" w:hAnsi="Arial" w:cs="Arial"/>
        </w:rPr>
        <w:t xml:space="preserve">    Resultan de aplicación los siguientes:  </w:t>
      </w:r>
    </w:p>
    <w:p w:rsidR="00271964" w:rsidRDefault="00FD5100">
      <w:pPr>
        <w:spacing w:after="0"/>
        <w:ind w:left="142"/>
      </w:pPr>
      <w:r>
        <w:rPr>
          <w:rFonts w:ascii="Arial" w:eastAsia="Arial" w:hAnsi="Arial" w:cs="Arial"/>
        </w:rPr>
        <w:t xml:space="preserve"> </w:t>
      </w:r>
    </w:p>
    <w:p w:rsidR="00271964" w:rsidRDefault="00FD5100">
      <w:pPr>
        <w:numPr>
          <w:ilvl w:val="0"/>
          <w:numId w:val="1"/>
        </w:numPr>
        <w:spacing w:after="5" w:line="249" w:lineRule="auto"/>
        <w:ind w:right="53" w:hanging="10"/>
        <w:jc w:val="both"/>
      </w:pPr>
      <w:r>
        <w:rPr>
          <w:rFonts w:ascii="Arial" w:eastAsia="Arial" w:hAnsi="Arial" w:cs="Arial"/>
        </w:rPr>
        <w:t xml:space="preserve">Ley 39/2015, de 1 de octubre del Procedimiento Administrativo Común de las Administraciones Públicas: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El artículo 109.2 de la Ley 39/2015, de 1 de octubre, del Procedimiento Adm</w:t>
      </w:r>
      <w:r>
        <w:rPr>
          <w:rFonts w:ascii="Arial" w:eastAsia="Arial" w:hAnsi="Arial" w:cs="Arial"/>
        </w:rPr>
        <w:t>inistrativo Común de las Administraciones Públicas, relativo a la revocación de actos y rectificación de errores, que dispone que: «2. Las Administraciones Públicas podrán, asimismo, rectificar en cualquier momento, de oficio o a instancia de los interesad</w:t>
      </w:r>
      <w:r>
        <w:rPr>
          <w:rFonts w:ascii="Arial" w:eastAsia="Arial" w:hAnsi="Arial" w:cs="Arial"/>
        </w:rPr>
        <w:t xml:space="preserve">os, los errores materiales, de hecho o aritméticos existentes en sus actos.»  </w:t>
      </w:r>
    </w:p>
    <w:p w:rsidR="00271964" w:rsidRDefault="00FD5100">
      <w:pPr>
        <w:spacing w:after="0"/>
        <w:ind w:left="142"/>
      </w:pPr>
      <w:r>
        <w:rPr>
          <w:rFonts w:ascii="Arial" w:eastAsia="Arial" w:hAnsi="Arial" w:cs="Arial"/>
        </w:rPr>
        <w:t xml:space="preserve"> </w:t>
      </w:r>
    </w:p>
    <w:p w:rsidR="00271964" w:rsidRDefault="00FD5100">
      <w:pPr>
        <w:numPr>
          <w:ilvl w:val="0"/>
          <w:numId w:val="1"/>
        </w:numPr>
        <w:spacing w:after="2" w:line="243" w:lineRule="auto"/>
        <w:ind w:right="53"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8395" name="Group 38395"/>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683" name="Rectangle 683"/>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684" name="Rectangle 684"/>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5 de 16 </w:t>
                              </w:r>
                            </w:p>
                          </w:txbxContent>
                        </wps:txbx>
                        <wps:bodyPr horzOverflow="overflow" vert="horz" lIns="0" tIns="0" rIns="0" bIns="0" rtlCol="0">
                          <a:noAutofit/>
                        </wps:bodyPr>
                      </wps:wsp>
                    </wpg:wgp>
                  </a:graphicData>
                </a:graphic>
              </wp:anchor>
            </w:drawing>
          </mc:Choice>
          <mc:Fallback xmlns:a="http://schemas.openxmlformats.org/drawingml/2006/main">
            <w:pict>
              <v:group id="Group 38395" style="width:12.7031pt;height:275.808pt;position:absolute;mso-position-horizontal-relative:page;mso-position-horizontal:absolute;margin-left:682.278pt;mso-position-vertical-relative:page;margin-top:536.112pt;" coordsize="1613,35027">
                <v:rect id="Rectangle 683"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684"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16 </w:t>
                        </w:r>
                      </w:p>
                    </w:txbxContent>
                  </v:textbox>
                </v:rect>
                <w10:wrap type="square"/>
              </v:group>
            </w:pict>
          </mc:Fallback>
        </mc:AlternateContent>
      </w:r>
      <w:r>
        <w:rPr>
          <w:rFonts w:ascii="Arial" w:eastAsia="Arial" w:hAnsi="Arial" w:cs="Arial"/>
        </w:rPr>
        <w:t xml:space="preserve">Real Decreto 463/2020, de 14 de marzo, por el que se declara el estado de alarma para la gestión de la situación de crisis sanitaria ocasionada por el COVID-19, en </w:t>
      </w:r>
      <w:r>
        <w:rPr>
          <w:rFonts w:ascii="Arial" w:eastAsia="Arial" w:hAnsi="Arial" w:cs="Arial"/>
        </w:rPr>
        <w:t xml:space="preserve">su disposición adicional tercera punto tres relativa a la suspensión de los plazos  administrativos señala “3.  </w:t>
      </w:r>
      <w:r>
        <w:rPr>
          <w:rFonts w:ascii="Arial" w:eastAsia="Arial" w:hAnsi="Arial" w:cs="Arial"/>
          <w:i/>
        </w:rPr>
        <w:t>No obstante lo anterior, el órgano competente podrá acordar, mediante resolución motivada, las medidas de ordenación e instrucción estrictamente</w:t>
      </w:r>
      <w:r>
        <w:rPr>
          <w:rFonts w:ascii="Arial" w:eastAsia="Arial" w:hAnsi="Arial" w:cs="Arial"/>
          <w:i/>
        </w:rPr>
        <w:t xml:space="preserve"> necesarias para evitar perjuicios graves en los derechos e intereses del interesado en el procedimiento y siempre que éste manifieste su conformidad, o cuando el interesado manifieste su conformidad con que no se suspenda el plazo”.</w:t>
      </w: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Por parte de est</w:t>
      </w:r>
      <w:r>
        <w:rPr>
          <w:rFonts w:ascii="Arial" w:eastAsia="Arial" w:hAnsi="Arial" w:cs="Arial"/>
        </w:rPr>
        <w:t>e Ayuntamiento los convenios deberán ser suscritos por la Alcaldesa-Presidenta haciendo uso de las competencias previstas en el art.21.1 b de la Ley 7/1985 de 2 de abril Reguladora de Bases de Régimen Local , del art 41.12 del Real Decreto Legislativo 2568</w:t>
      </w:r>
      <w:r>
        <w:rPr>
          <w:rFonts w:ascii="Arial" w:eastAsia="Arial" w:hAnsi="Arial" w:cs="Arial"/>
        </w:rPr>
        <w:t xml:space="preserve">/1986, de 28 de noviembre por el que se aprueba el Reglamento de Organización, Funcionamiento y Régimen Jurídico de las Entidades Locales, en orden a la suscripción de documentos que vinculen contractualmente a la Entidad Local a la cual representa.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w:t>
      </w:r>
      <w:r>
        <w:rPr>
          <w:rFonts w:ascii="Arial" w:eastAsia="Arial" w:hAnsi="Arial" w:cs="Arial"/>
        </w:rPr>
        <w:t xml:space="preserve">  En base a los antecedentes y fundamentos expuestos se emite la siguiente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pStyle w:val="Ttulo1"/>
        <w:ind w:left="87" w:right="3"/>
      </w:pPr>
      <w:r>
        <w:t xml:space="preserve">Propuesta de resolución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PRIMERO.- Acordar la continuación y resolución de este procedimiento dado que la entidad beneficiaria de la subvención ha tenido que hacer frente al</w:t>
      </w:r>
      <w:r>
        <w:rPr>
          <w:rFonts w:ascii="Arial" w:eastAsia="Arial" w:hAnsi="Arial" w:cs="Arial"/>
        </w:rPr>
        <w:t xml:space="preserve"> pago de sus empleados, así como de proveedores en atención al objeto del convenio, todo ello hasta el mes de marzo , así como de los futuros gastos que se deriven en los próximos meses; y dado que no han recibido subvención alguna por parte del Ayuntamien</w:t>
      </w:r>
      <w:r>
        <w:rPr>
          <w:rFonts w:ascii="Arial" w:eastAsia="Arial" w:hAnsi="Arial" w:cs="Arial"/>
        </w:rPr>
        <w:t xml:space="preserve">to para el presente ejercicio, con esta subvención la entidad tendría liquidez para seguir afrontando los pagos de empleados y proveedores.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SEGUNDO.- Corregir el error advertido en la cláusula segunda, apartado A)1 del Convenio de colaboración entre el</w:t>
      </w:r>
      <w:r>
        <w:rPr>
          <w:rFonts w:ascii="Arial" w:eastAsia="Arial" w:hAnsi="Arial" w:cs="Arial"/>
        </w:rPr>
        <w:t xml:space="preserve"> Ayuntamiento de Candelaria y el Club Baloncesto Pozo Virgen de Candelaria, para la promoción del baloncesto base en Candelaria, aprobado en Junta de Gobierno Local, de fecha 20 de abril de 2020 y así ,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Donde dice:  </w:t>
      </w:r>
    </w:p>
    <w:p w:rsidR="00271964" w:rsidRDefault="00FD5100">
      <w:pPr>
        <w:spacing w:after="5" w:line="249" w:lineRule="auto"/>
        <w:ind w:left="137" w:right="60" w:hanging="10"/>
      </w:pPr>
      <w:r>
        <w:rPr>
          <w:rFonts w:ascii="Arial" w:eastAsia="Arial" w:hAnsi="Arial" w:cs="Arial"/>
        </w:rPr>
        <w:t xml:space="preserve">    </w:t>
      </w:r>
      <w:r>
        <w:rPr>
          <w:rFonts w:ascii="Arial" w:eastAsia="Arial" w:hAnsi="Arial" w:cs="Arial"/>
          <w:i/>
        </w:rPr>
        <w:t xml:space="preserve">“Abonará, en forma de </w:t>
      </w:r>
      <w:r>
        <w:rPr>
          <w:rFonts w:ascii="Arial" w:eastAsia="Arial" w:hAnsi="Arial" w:cs="Arial"/>
          <w:i/>
        </w:rPr>
        <w:t xml:space="preserve">subvención, una aportación económica en función de los equipos registrados y según la cantidad fijada en el anexo número 1, en el que se </w:t>
      </w:r>
      <w:r>
        <w:rPr>
          <w:rFonts w:ascii="Arial" w:eastAsia="Arial" w:hAnsi="Arial" w:cs="Arial"/>
          <w:i/>
        </w:rPr>
        <w:tab/>
        <w:t xml:space="preserve">describen las baremaciones por categoría de baloncesto base y en el que especifica el </w:t>
      </w:r>
      <w:r>
        <w:rPr>
          <w:rFonts w:ascii="Arial" w:eastAsia="Arial" w:hAnsi="Arial" w:cs="Arial"/>
          <w:i/>
        </w:rPr>
        <w:tab/>
        <w:t>importe a recibir por cada equi</w:t>
      </w:r>
      <w:r>
        <w:rPr>
          <w:rFonts w:ascii="Arial" w:eastAsia="Arial" w:hAnsi="Arial" w:cs="Arial"/>
          <w:i/>
        </w:rPr>
        <w:t xml:space="preserve">po creado, además de 10.792,64 € en concepto de </w:t>
      </w:r>
      <w:r>
        <w:rPr>
          <w:rFonts w:ascii="Arial" w:eastAsia="Arial" w:hAnsi="Arial" w:cs="Arial"/>
          <w:i/>
        </w:rPr>
        <w:tab/>
        <w:t xml:space="preserve">gastos de gestión para la Escuela Municipal de Baloncesto de Candelaria para la </w:t>
      </w:r>
      <w:r>
        <w:rPr>
          <w:rFonts w:ascii="Arial" w:eastAsia="Arial" w:hAnsi="Arial" w:cs="Arial"/>
          <w:i/>
        </w:rPr>
        <w:tab/>
        <w:t xml:space="preserve">anualidad 2020. En todo caso, la contribución financiera del Ayuntamiento no implicará </w:t>
      </w:r>
      <w:r>
        <w:rPr>
          <w:rFonts w:ascii="Arial" w:eastAsia="Arial" w:hAnsi="Arial" w:cs="Arial"/>
          <w:i/>
        </w:rPr>
        <w:tab/>
        <w:t>subrogación del mismo en ningún derech</w:t>
      </w:r>
      <w:r>
        <w:rPr>
          <w:rFonts w:ascii="Arial" w:eastAsia="Arial" w:hAnsi="Arial" w:cs="Arial"/>
          <w:i/>
        </w:rPr>
        <w:t xml:space="preserve">o u obligación que se deriven de la titularidad </w:t>
      </w:r>
      <w:r>
        <w:rPr>
          <w:rFonts w:ascii="Arial" w:eastAsia="Arial" w:hAnsi="Arial" w:cs="Arial"/>
          <w:i/>
        </w:rPr>
        <w:tab/>
        <w:t xml:space="preserve">de las actividades, que corresponde en exclusiva al Club.” </w:t>
      </w:r>
    </w:p>
    <w:p w:rsidR="00271964" w:rsidRDefault="00FD5100">
      <w:pPr>
        <w:spacing w:after="0"/>
        <w:ind w:left="142"/>
      </w:pPr>
      <w:r>
        <w:rPr>
          <w:rFonts w:ascii="Arial" w:eastAsia="Arial" w:hAnsi="Arial" w:cs="Arial"/>
          <w:i/>
        </w:rPr>
        <w:t xml:space="preserve"> </w:t>
      </w:r>
    </w:p>
    <w:p w:rsidR="00271964" w:rsidRDefault="00FD5100">
      <w:pPr>
        <w:spacing w:after="26" w:line="249" w:lineRule="auto"/>
        <w:ind w:left="137" w:right="53" w:hanging="10"/>
        <w:jc w:val="both"/>
      </w:pPr>
      <w:r>
        <w:rPr>
          <w:rFonts w:ascii="Arial" w:eastAsia="Arial" w:hAnsi="Arial" w:cs="Arial"/>
          <w:i/>
        </w:rPr>
        <w:t xml:space="preserve">    </w:t>
      </w:r>
      <w:r>
        <w:rPr>
          <w:rFonts w:ascii="Arial" w:eastAsia="Arial" w:hAnsi="Arial" w:cs="Arial"/>
        </w:rPr>
        <w:t xml:space="preserve"> Debe decir:  </w:t>
      </w:r>
    </w:p>
    <w:p w:rsidR="00271964" w:rsidRDefault="00FD5100">
      <w:pPr>
        <w:spacing w:after="5" w:line="249" w:lineRule="auto"/>
        <w:ind w:left="137" w:right="53"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9843" name="Group 39843"/>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1104" name="Rectangle 1104"/>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1105" name="Rectangle 1105"/>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Documento firmado elect</w:t>
                              </w:r>
                              <w:r>
                                <w:rPr>
                                  <w:rFonts w:ascii="Arial" w:eastAsia="Arial" w:hAnsi="Arial" w:cs="Arial"/>
                                  <w:sz w:val="12"/>
                                </w:rPr>
                                <w:t xml:space="preserve">rónicamente desde la plataforma esPublico Gestiona | Página 6 de 16 </w:t>
                              </w:r>
                            </w:p>
                          </w:txbxContent>
                        </wps:txbx>
                        <wps:bodyPr horzOverflow="overflow" vert="horz" lIns="0" tIns="0" rIns="0" bIns="0" rtlCol="0">
                          <a:noAutofit/>
                        </wps:bodyPr>
                      </wps:wsp>
                    </wpg:wgp>
                  </a:graphicData>
                </a:graphic>
              </wp:anchor>
            </w:drawing>
          </mc:Choice>
          <mc:Fallback xmlns:a="http://schemas.openxmlformats.org/drawingml/2006/main">
            <w:pict>
              <v:group id="Group 39843" style="width:12.7031pt;height:275.808pt;position:absolute;mso-position-horizontal-relative:page;mso-position-horizontal:absolute;margin-left:682.278pt;mso-position-vertical-relative:page;margin-top:536.112pt;" coordsize="1613,35027">
                <v:rect id="Rectangle 1104"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1105"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16 </w:t>
                        </w:r>
                      </w:p>
                    </w:txbxContent>
                  </v:textbox>
                </v:rect>
                <w10:wrap type="square"/>
              </v:group>
            </w:pict>
          </mc:Fallback>
        </mc:AlternateContent>
      </w:r>
      <w:r>
        <w:rPr>
          <w:rFonts w:ascii="Arial" w:eastAsia="Arial" w:hAnsi="Arial" w:cs="Arial"/>
        </w:rPr>
        <w:t xml:space="preserve">    “Abonará, en forma de subvención, una aportación económica en función de los equipos registrados y según la cantidad fijada en el anexo número 1, en el que se describen las baremacion</w:t>
      </w:r>
      <w:r>
        <w:rPr>
          <w:rFonts w:ascii="Arial" w:eastAsia="Arial" w:hAnsi="Arial" w:cs="Arial"/>
        </w:rPr>
        <w:t>es por categoría de baloncesto base y en el que especifica el importe a recibir por cada equipo creado, además de 25.042,64 € en concepto de gastos de gestión para la Escuela Municipal de Baloncesto de Candelaria para la anualidad 2020. En todo caso, la co</w:t>
      </w:r>
      <w:r>
        <w:rPr>
          <w:rFonts w:ascii="Arial" w:eastAsia="Arial" w:hAnsi="Arial" w:cs="Arial"/>
        </w:rPr>
        <w:t xml:space="preserve">ntribución financiera del Ayuntamiento no implicará subrogación del mismo en ningún derecho u obligación que se deriven de la titularidad de las actividades, que corresponde en exclusiva al Club.”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Quedando redactado el citado Convenio como sigue: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60" w:hanging="10"/>
      </w:pPr>
      <w:r>
        <w:rPr>
          <w:rFonts w:ascii="Arial" w:eastAsia="Arial" w:hAnsi="Arial" w:cs="Arial"/>
        </w:rPr>
        <w:t xml:space="preserve"> </w:t>
      </w:r>
      <w:r>
        <w:rPr>
          <w:rFonts w:ascii="Arial" w:eastAsia="Arial" w:hAnsi="Arial" w:cs="Arial"/>
          <w:i/>
        </w:rPr>
        <w:t xml:space="preserve">“CONVENIO DE COLABORACIÓN ENTRE EL ILUSTRE AYUNTAMIENTO DE LA </w:t>
      </w:r>
    </w:p>
    <w:p w:rsidR="00271964" w:rsidRDefault="00FD5100">
      <w:pPr>
        <w:spacing w:after="2" w:line="243" w:lineRule="auto"/>
        <w:ind w:left="137" w:right="52" w:hanging="10"/>
        <w:jc w:val="both"/>
      </w:pPr>
      <w:r>
        <w:rPr>
          <w:rFonts w:ascii="Arial" w:eastAsia="Arial" w:hAnsi="Arial" w:cs="Arial"/>
          <w:i/>
        </w:rPr>
        <w:t>VILLA  DE  CANDELARIA  Y  EL CLUB  BALONCESTO  POZO  VIRGEN DE CANDELARIA PARA LA PROMOCION DEL BALONCESTO BASE EN CANDELARIA (ESCUELA MUNICIPAL DE BALONCESTO DE CANDELARIA).</w:t>
      </w: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r>
        <w:rPr>
          <w:rFonts w:ascii="Arial" w:eastAsia="Arial" w:hAnsi="Arial" w:cs="Arial"/>
        </w:rPr>
        <w:tab/>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tabs>
          <w:tab w:val="center" w:pos="4221"/>
        </w:tabs>
        <w:spacing w:after="0"/>
      </w:pPr>
      <w:r>
        <w:rPr>
          <w:rFonts w:ascii="Arial" w:eastAsia="Arial" w:hAnsi="Arial" w:cs="Arial"/>
        </w:rPr>
        <w:t xml:space="preserve"> </w:t>
      </w:r>
      <w:r>
        <w:rPr>
          <w:rFonts w:ascii="Arial" w:eastAsia="Arial" w:hAnsi="Arial" w:cs="Arial"/>
        </w:rPr>
        <w:tab/>
      </w:r>
      <w:r>
        <w:rPr>
          <w:rFonts w:ascii="Arial" w:eastAsia="Arial" w:hAnsi="Arial" w:cs="Arial"/>
          <w:i/>
          <w:u w:val="single" w:color="000000"/>
        </w:rPr>
        <w:t>COMPARECEN</w:t>
      </w:r>
      <w:r>
        <w:rPr>
          <w:rFonts w:ascii="Arial" w:eastAsia="Arial" w:hAnsi="Arial" w:cs="Arial"/>
          <w:i/>
        </w:rPr>
        <w:t xml:space="preserve"> </w:t>
      </w:r>
    </w:p>
    <w:p w:rsidR="00271964" w:rsidRDefault="00FD5100">
      <w:pPr>
        <w:spacing w:after="0"/>
        <w:ind w:left="142"/>
      </w:pPr>
      <w:r>
        <w:rPr>
          <w:rFonts w:ascii="Arial" w:eastAsia="Arial" w:hAnsi="Arial" w:cs="Arial"/>
        </w:rPr>
        <w:t xml:space="preserve"> </w:t>
      </w:r>
    </w:p>
    <w:p w:rsidR="00271964" w:rsidRDefault="00FD5100">
      <w:pPr>
        <w:spacing w:after="2" w:line="243" w:lineRule="auto"/>
        <w:ind w:left="137" w:right="52" w:hanging="10"/>
        <w:jc w:val="both"/>
      </w:pPr>
      <w:r>
        <w:rPr>
          <w:rFonts w:ascii="Arial" w:eastAsia="Arial" w:hAnsi="Arial" w:cs="Arial"/>
          <w:i/>
        </w:rPr>
        <w:t xml:space="preserve">    De una parte Dña. María Concepción Brito Núñez, en calidad de AlcaldesaPresidenta   del   Ayuntamiento   de   la   Villa   de   Candelaria,   cuyas   circunstancias personales no se hacen constar por actuar en razón de su referido cargo, </w:t>
      </w:r>
      <w:r>
        <w:rPr>
          <w:rFonts w:ascii="Arial" w:eastAsia="Arial" w:hAnsi="Arial" w:cs="Arial"/>
          <w:i/>
        </w:rPr>
        <w:t>asistida por el Secretario General, D. Octavio Manuel Fernández Hernández.</w:t>
      </w: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De la otra parte, D. Juan José Sabina Lugo, mayor de edad, provisto de D.N.I. nº ***7785**, como Vicepresidente del Club Baloncesto Pozo Virgen de Candelaria, con CIF nº G38</w:t>
      </w:r>
      <w:r>
        <w:rPr>
          <w:rFonts w:ascii="Arial" w:eastAsia="Arial" w:hAnsi="Arial" w:cs="Arial"/>
        </w:rPr>
        <w:t xml:space="preserve">607693, quien actúa en nombre y representación de éste.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60" w:hanging="10"/>
      </w:pPr>
      <w:r>
        <w:rPr>
          <w:rFonts w:ascii="Arial" w:eastAsia="Arial" w:hAnsi="Arial" w:cs="Arial"/>
          <w:i/>
        </w:rPr>
        <w:t xml:space="preserve">    Ante mí Don Octavio Manuel Fernández Hernández, Secretario General del Ilustre Ayuntamiento de la Villa de Candelaria. </w:t>
      </w:r>
    </w:p>
    <w:p w:rsidR="00271964" w:rsidRDefault="00FD5100">
      <w:pPr>
        <w:spacing w:after="0"/>
        <w:ind w:left="142"/>
      </w:pPr>
      <w:r>
        <w:rPr>
          <w:rFonts w:ascii="Arial" w:eastAsia="Arial" w:hAnsi="Arial" w:cs="Arial"/>
          <w:i/>
        </w:rPr>
        <w:t xml:space="preserve"> </w:t>
      </w:r>
    </w:p>
    <w:p w:rsidR="00271964" w:rsidRDefault="00FD5100">
      <w:pPr>
        <w:spacing w:after="0"/>
        <w:ind w:left="85" w:hanging="10"/>
        <w:jc w:val="center"/>
      </w:pPr>
      <w:r>
        <w:rPr>
          <w:rFonts w:ascii="Arial" w:eastAsia="Arial" w:hAnsi="Arial" w:cs="Arial"/>
          <w:i/>
        </w:rPr>
        <w:t xml:space="preserve">INTERVIENEN </w:t>
      </w:r>
    </w:p>
    <w:p w:rsidR="00271964" w:rsidRDefault="00FD5100">
      <w:pPr>
        <w:spacing w:after="0"/>
        <w:ind w:left="142"/>
      </w:pPr>
      <w:r>
        <w:rPr>
          <w:rFonts w:ascii="Arial" w:eastAsia="Arial" w:hAnsi="Arial" w:cs="Arial"/>
        </w:rPr>
        <w:t xml:space="preserve"> </w:t>
      </w:r>
    </w:p>
    <w:p w:rsidR="00271964" w:rsidRDefault="00FD5100">
      <w:pPr>
        <w:spacing w:after="2" w:line="243" w:lineRule="auto"/>
        <w:ind w:left="137" w:right="52" w:hanging="10"/>
        <w:jc w:val="both"/>
      </w:pPr>
      <w:r>
        <w:rPr>
          <w:rFonts w:ascii="Arial" w:eastAsia="Arial" w:hAnsi="Arial" w:cs="Arial"/>
          <w:i/>
        </w:rPr>
        <w:t xml:space="preserve">    Dña. María Concepción Brito Núñez, en calidad de Al</w:t>
      </w:r>
      <w:r>
        <w:rPr>
          <w:rFonts w:ascii="Arial" w:eastAsia="Arial" w:hAnsi="Arial" w:cs="Arial"/>
          <w:i/>
        </w:rPr>
        <w:t xml:space="preserve">caldesa-Presidenta del Ayuntamiento de la Villa de Candelaria (en adelante Ayuntamiento), especialmente facultada   para   este   acto   por   acuerdo   de   la   Junta   de   Gobierno   Local   de   fecha …...................................  y en virtud </w:t>
      </w:r>
      <w:r>
        <w:rPr>
          <w:rFonts w:ascii="Arial" w:eastAsia="Arial" w:hAnsi="Arial" w:cs="Arial"/>
          <w:i/>
        </w:rPr>
        <w:t xml:space="preserve">de la competencia que le otorga el art. 21.1.b) de la Ley 7/1985, reguladora de las Bases de Régimen Local, y asistida por D. Octavio Manuel Fernández Hernández, Secretario General, para dar fe del acto.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D. Juan José Sabina Lugo, actuando en calidad</w:t>
      </w:r>
      <w:r>
        <w:rPr>
          <w:rFonts w:ascii="Arial" w:eastAsia="Arial" w:hAnsi="Arial" w:cs="Arial"/>
        </w:rPr>
        <w:t xml:space="preserve"> de Vicepresidente del Club Baloncesto Pozo Virgen de Candelaria (en adelante EL CLUB), según manifestación del mismo y acuerdo adoptado, los comparecientes se reconocen mutuamente la competencia   y   </w:t>
      </w:r>
    </w:p>
    <w:p w:rsidR="00271964" w:rsidRDefault="00FD5100">
      <w:pPr>
        <w:spacing w:after="5" w:line="249" w:lineRule="auto"/>
        <w:ind w:left="137" w:right="53" w:hanging="10"/>
        <w:jc w:val="both"/>
      </w:pPr>
      <w:r>
        <w:rPr>
          <w:rFonts w:ascii="Arial" w:eastAsia="Arial" w:hAnsi="Arial" w:cs="Arial"/>
        </w:rPr>
        <w:t>capacidad   legal   necesaria   y   suficiente   para</w:t>
      </w:r>
      <w:r>
        <w:rPr>
          <w:rFonts w:ascii="Arial" w:eastAsia="Arial" w:hAnsi="Arial" w:cs="Arial"/>
        </w:rPr>
        <w:t xml:space="preserve">   suscribir   el   presente Convenio, y </w:t>
      </w:r>
    </w:p>
    <w:p w:rsidR="00271964" w:rsidRDefault="00FD5100">
      <w:pPr>
        <w:spacing w:after="0"/>
        <w:ind w:left="142"/>
      </w:pPr>
      <w:r>
        <w:rPr>
          <w:rFonts w:ascii="Arial" w:eastAsia="Arial" w:hAnsi="Arial" w:cs="Arial"/>
        </w:rPr>
        <w:t xml:space="preserve"> </w:t>
      </w:r>
    </w:p>
    <w:p w:rsidR="00271964" w:rsidRDefault="00FD5100">
      <w:pPr>
        <w:spacing w:after="0"/>
        <w:ind w:left="85" w:hanging="10"/>
        <w:jc w:val="center"/>
      </w:pPr>
      <w:r>
        <w:rPr>
          <w:rFonts w:ascii="Arial" w:eastAsia="Arial" w:hAnsi="Arial" w:cs="Arial"/>
          <w:i/>
        </w:rPr>
        <w:t xml:space="preserve">EXPONEN </w:t>
      </w:r>
    </w:p>
    <w:p w:rsidR="00271964" w:rsidRDefault="00FD5100">
      <w:pPr>
        <w:spacing w:after="29"/>
        <w:ind w:left="142"/>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0323" name="Group 40323"/>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1780" name="Rectangle 1780"/>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1781" name="Rectangle 1781"/>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7 de 16 </w:t>
                              </w:r>
                            </w:p>
                          </w:txbxContent>
                        </wps:txbx>
                        <wps:bodyPr horzOverflow="overflow" vert="horz" lIns="0" tIns="0" rIns="0" bIns="0" rtlCol="0">
                          <a:noAutofit/>
                        </wps:bodyPr>
                      </wps:wsp>
                    </wpg:wgp>
                  </a:graphicData>
                </a:graphic>
              </wp:anchor>
            </w:drawing>
          </mc:Choice>
          <mc:Fallback xmlns:a="http://schemas.openxmlformats.org/drawingml/2006/main">
            <w:pict>
              <v:group id="Group 40323" style="width:12.7031pt;height:275.808pt;position:absolute;mso-position-horizontal-relative:page;mso-position-horizontal:absolute;margin-left:682.278pt;mso-position-vertical-relative:page;margin-top:536.112pt;" coordsize="1613,35027">
                <v:rect id="Rectangle 1780"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1781"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16 </w:t>
                        </w:r>
                      </w:p>
                    </w:txbxContent>
                  </v:textbox>
                </v:rect>
                <w10:wrap type="square"/>
              </v:group>
            </w:pict>
          </mc:Fallback>
        </mc:AlternateContent>
      </w:r>
      <w:r>
        <w:rPr>
          <w:rFonts w:ascii="Arial" w:eastAsia="Arial" w:hAnsi="Arial" w:cs="Arial"/>
        </w:rPr>
        <w:t xml:space="preserve"> </w:t>
      </w:r>
    </w:p>
    <w:p w:rsidR="00271964" w:rsidRDefault="00FD5100">
      <w:pPr>
        <w:numPr>
          <w:ilvl w:val="0"/>
          <w:numId w:val="2"/>
        </w:numPr>
        <w:spacing w:after="5" w:line="249" w:lineRule="auto"/>
        <w:ind w:right="60" w:hanging="360"/>
      </w:pPr>
      <w:r>
        <w:rPr>
          <w:rFonts w:ascii="Arial" w:eastAsia="Arial" w:hAnsi="Arial" w:cs="Arial"/>
          <w:i/>
        </w:rPr>
        <w:t xml:space="preserve">Ley </w:t>
      </w:r>
      <w:r>
        <w:rPr>
          <w:rFonts w:ascii="Arial" w:eastAsia="Arial" w:hAnsi="Arial" w:cs="Arial"/>
          <w:i/>
        </w:rPr>
        <w:t xml:space="preserve">1/2019, de 30 de enero, de la actividad física y el deporte de </w:t>
      </w:r>
    </w:p>
    <w:p w:rsidR="00271964" w:rsidRDefault="00FD5100">
      <w:pPr>
        <w:spacing w:after="5" w:line="249" w:lineRule="auto"/>
        <w:ind w:left="872" w:right="60" w:hanging="10"/>
      </w:pPr>
      <w:r>
        <w:rPr>
          <w:rFonts w:ascii="Arial" w:eastAsia="Arial" w:hAnsi="Arial" w:cs="Arial"/>
          <w:i/>
        </w:rPr>
        <w:t xml:space="preserve">Canarias dispone </w:t>
      </w:r>
      <w:r>
        <w:rPr>
          <w:rFonts w:ascii="Arial" w:eastAsia="Arial" w:hAnsi="Arial" w:cs="Arial"/>
          <w:i/>
        </w:rPr>
        <w:tab/>
        <w:t xml:space="preserve">como competencia del Ayuntamiento de la Villa de Candelaria la organización de actividades de deporte entre niños y jóvenes en el ámbito municipal (art. 12.2.a). </w:t>
      </w:r>
    </w:p>
    <w:p w:rsidR="00271964" w:rsidRDefault="00FD5100">
      <w:pPr>
        <w:spacing w:after="29"/>
        <w:ind w:left="142"/>
      </w:pPr>
      <w:r>
        <w:rPr>
          <w:rFonts w:ascii="Arial" w:eastAsia="Arial" w:hAnsi="Arial" w:cs="Arial"/>
          <w:i/>
        </w:rPr>
        <w:t xml:space="preserve"> </w:t>
      </w:r>
    </w:p>
    <w:p w:rsidR="00271964" w:rsidRDefault="00FD5100">
      <w:pPr>
        <w:numPr>
          <w:ilvl w:val="0"/>
          <w:numId w:val="2"/>
        </w:numPr>
        <w:spacing w:after="2" w:line="243" w:lineRule="auto"/>
        <w:ind w:right="60" w:hanging="360"/>
      </w:pPr>
      <w:r>
        <w:rPr>
          <w:rFonts w:ascii="Arial" w:eastAsia="Arial" w:hAnsi="Arial" w:cs="Arial"/>
          <w:i/>
        </w:rPr>
        <w:t>Las compe</w:t>
      </w:r>
      <w:r>
        <w:rPr>
          <w:rFonts w:ascii="Arial" w:eastAsia="Arial" w:hAnsi="Arial" w:cs="Arial"/>
          <w:i/>
        </w:rPr>
        <w:t xml:space="preserve">tencias atribuidas al Ayuntamiento pueden ejecutarse por medio de convenios   con   los   clubes   o   mediante   cualquier   otro   sistema   previsto   en   el Ordenamiento Jurídico (art. 9.b de la Ley 1/2019, de 30 de enero, de la actividad física y el </w:t>
      </w:r>
      <w:r>
        <w:rPr>
          <w:rFonts w:ascii="Arial" w:eastAsia="Arial" w:hAnsi="Arial" w:cs="Arial"/>
          <w:i/>
        </w:rPr>
        <w:t xml:space="preserve">deporte de Canarias).  </w:t>
      </w:r>
    </w:p>
    <w:p w:rsidR="00271964" w:rsidRDefault="00FD5100">
      <w:pPr>
        <w:spacing w:after="32"/>
        <w:ind w:left="142"/>
      </w:pPr>
      <w:r>
        <w:rPr>
          <w:rFonts w:ascii="Arial" w:eastAsia="Arial" w:hAnsi="Arial" w:cs="Arial"/>
          <w:i/>
        </w:rPr>
        <w:t xml:space="preserve"> </w:t>
      </w:r>
    </w:p>
    <w:p w:rsidR="00271964" w:rsidRDefault="00FD5100">
      <w:pPr>
        <w:numPr>
          <w:ilvl w:val="0"/>
          <w:numId w:val="2"/>
        </w:numPr>
        <w:spacing w:after="2" w:line="243" w:lineRule="auto"/>
        <w:ind w:right="60" w:hanging="360"/>
      </w:pPr>
      <w:r>
        <w:rPr>
          <w:rFonts w:ascii="Arial" w:eastAsia="Arial" w:hAnsi="Arial" w:cs="Arial"/>
          <w:i/>
        </w:rPr>
        <w:t>El Club, entidad deportiva que goza de personalidad jurídica propia y capacidad de obrar suficiente para el cumplimiento de sus fines, presentó al Ayuntamiento de Candelaria (Concejalía de Deportes) un proyecto de Equipos de Balon</w:t>
      </w:r>
      <w:r>
        <w:rPr>
          <w:rFonts w:ascii="Arial" w:eastAsia="Arial" w:hAnsi="Arial" w:cs="Arial"/>
          <w:i/>
        </w:rPr>
        <w:t>cesto Base, con una previsión de equipos y técnicos, una programación de las actividades deportivas   y   un   presupuesto,   a   ejecutar   en   dicho   municipio,   con   el   fin   de promocionar el deporte base en el término municipal de Candelaria ent</w:t>
      </w:r>
      <w:r>
        <w:rPr>
          <w:rFonts w:ascii="Arial" w:eastAsia="Arial" w:hAnsi="Arial" w:cs="Arial"/>
          <w:i/>
        </w:rPr>
        <w:t xml:space="preserve">re los deportistas en edad escolar.  </w:t>
      </w:r>
    </w:p>
    <w:p w:rsidR="00271964" w:rsidRDefault="00FD5100">
      <w:pPr>
        <w:spacing w:after="32"/>
        <w:ind w:left="142"/>
      </w:pPr>
      <w:r>
        <w:rPr>
          <w:rFonts w:ascii="Arial" w:eastAsia="Arial" w:hAnsi="Arial" w:cs="Arial"/>
          <w:i/>
        </w:rPr>
        <w:t xml:space="preserve"> </w:t>
      </w:r>
    </w:p>
    <w:p w:rsidR="00271964" w:rsidRDefault="00FD5100">
      <w:pPr>
        <w:numPr>
          <w:ilvl w:val="0"/>
          <w:numId w:val="2"/>
        </w:numPr>
        <w:spacing w:after="5" w:line="249" w:lineRule="auto"/>
        <w:ind w:right="60" w:hanging="360"/>
      </w:pPr>
      <w:r>
        <w:rPr>
          <w:rFonts w:ascii="Arial" w:eastAsia="Arial" w:hAnsi="Arial" w:cs="Arial"/>
          <w:i/>
        </w:rPr>
        <w:t xml:space="preserve">El Club tiene reconocido en su objeto social la práctica de actividades físicas y deportivas sin ánimo de lucro, y como actividad principal la del baloncesto.  </w:t>
      </w:r>
    </w:p>
    <w:p w:rsidR="00271964" w:rsidRDefault="00FD5100">
      <w:pPr>
        <w:spacing w:after="0"/>
        <w:ind w:left="142"/>
      </w:pPr>
      <w:r>
        <w:rPr>
          <w:rFonts w:ascii="Arial" w:eastAsia="Arial" w:hAnsi="Arial" w:cs="Arial"/>
          <w:i/>
        </w:rPr>
        <w:t xml:space="preserve"> </w:t>
      </w:r>
    </w:p>
    <w:p w:rsidR="00271964" w:rsidRDefault="00FD5100">
      <w:pPr>
        <w:numPr>
          <w:ilvl w:val="0"/>
          <w:numId w:val="2"/>
        </w:numPr>
        <w:spacing w:after="5" w:line="249" w:lineRule="auto"/>
        <w:ind w:right="60" w:hanging="360"/>
      </w:pPr>
      <w:r>
        <w:rPr>
          <w:rFonts w:ascii="Arial" w:eastAsia="Arial" w:hAnsi="Arial" w:cs="Arial"/>
          <w:i/>
        </w:rPr>
        <w:t>En el ámbito de las respectivas competencias ambas pa</w:t>
      </w:r>
      <w:r>
        <w:rPr>
          <w:rFonts w:ascii="Arial" w:eastAsia="Arial" w:hAnsi="Arial" w:cs="Arial"/>
          <w:i/>
        </w:rPr>
        <w:t xml:space="preserve">rtes están interesadas en </w:t>
      </w:r>
      <w:r>
        <w:rPr>
          <w:rFonts w:ascii="Arial" w:eastAsia="Arial" w:hAnsi="Arial" w:cs="Arial"/>
          <w:i/>
        </w:rPr>
        <w:tab/>
        <w:t xml:space="preserve">iniciar una colaboración mediante el presente Convenio de Colaboración.  </w:t>
      </w:r>
    </w:p>
    <w:p w:rsidR="00271964" w:rsidRDefault="00FD5100">
      <w:pPr>
        <w:spacing w:after="5" w:line="249" w:lineRule="auto"/>
        <w:ind w:left="137" w:right="139" w:hanging="10"/>
      </w:pPr>
      <w:r>
        <w:rPr>
          <w:rFonts w:ascii="Arial" w:eastAsia="Arial" w:hAnsi="Arial" w:cs="Arial"/>
          <w:i/>
        </w:rPr>
        <w:t xml:space="preserve">A tal efecto, el Ayuntamiento y el Club suscriben el presente Convenio que se sujetará a las siguientes,  </w:t>
      </w:r>
    </w:p>
    <w:p w:rsidR="00271964" w:rsidRDefault="00FD5100">
      <w:pPr>
        <w:spacing w:after="0"/>
        <w:ind w:left="142"/>
      </w:pPr>
      <w:r>
        <w:rPr>
          <w:rFonts w:ascii="Arial" w:eastAsia="Arial" w:hAnsi="Arial" w:cs="Arial"/>
        </w:rPr>
        <w:t xml:space="preserve"> </w:t>
      </w:r>
    </w:p>
    <w:p w:rsidR="00271964" w:rsidRDefault="00FD5100">
      <w:pPr>
        <w:spacing w:after="0"/>
        <w:ind w:left="85" w:hanging="10"/>
        <w:jc w:val="center"/>
      </w:pPr>
      <w:r>
        <w:rPr>
          <w:rFonts w:ascii="Arial" w:eastAsia="Arial" w:hAnsi="Arial" w:cs="Arial"/>
          <w:i/>
        </w:rPr>
        <w:t xml:space="preserve">CLAUSULAS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60" w:hanging="10"/>
      </w:pPr>
      <w:r>
        <w:rPr>
          <w:rFonts w:ascii="Arial" w:eastAsia="Arial" w:hAnsi="Arial" w:cs="Arial"/>
          <w:i/>
        </w:rPr>
        <w:t xml:space="preserve">Primera.- Objeto.  </w:t>
      </w:r>
    </w:p>
    <w:p w:rsidR="00271964" w:rsidRDefault="00FD5100">
      <w:pPr>
        <w:spacing w:after="2" w:line="243" w:lineRule="auto"/>
        <w:ind w:left="137" w:right="52" w:hanging="10"/>
        <w:jc w:val="both"/>
      </w:pPr>
      <w:r>
        <w:rPr>
          <w:rFonts w:ascii="Arial" w:eastAsia="Arial" w:hAnsi="Arial" w:cs="Arial"/>
          <w:i/>
        </w:rPr>
        <w:t>Es objeto del</w:t>
      </w:r>
      <w:r>
        <w:rPr>
          <w:rFonts w:ascii="Arial" w:eastAsia="Arial" w:hAnsi="Arial" w:cs="Arial"/>
          <w:i/>
        </w:rPr>
        <w:t xml:space="preserve"> presente convenio fomentar la práctica del deporte, por parte de los escolares   del   municipio,   trazando   como   objetivo   la   difusión   y   divulgación   del baloncesto base a través de la Escuela Municipal de Baloncesto de Candelaria, a partir d</w:t>
      </w:r>
      <w:r>
        <w:rPr>
          <w:rFonts w:ascii="Arial" w:eastAsia="Arial" w:hAnsi="Arial" w:cs="Arial"/>
          <w:i/>
        </w:rPr>
        <w:t xml:space="preserve">e ahora E.M.B.C., así como la participación en los eventos deportivos y competiciones federadas para tal fin.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Segunda.-  Obligaciones de las partes. </w:t>
      </w:r>
    </w:p>
    <w:p w:rsidR="00271964" w:rsidRDefault="00FD5100">
      <w:pPr>
        <w:spacing w:after="5" w:line="249" w:lineRule="auto"/>
        <w:ind w:left="137" w:right="149" w:hanging="10"/>
      </w:pPr>
      <w:r>
        <w:rPr>
          <w:rFonts w:ascii="Arial" w:eastAsia="Arial" w:hAnsi="Arial" w:cs="Arial"/>
          <w:i/>
        </w:rPr>
        <w:t xml:space="preserve">Para la realización de las actuaciones las partes firmantes del presente convenio se comprometen a: </w:t>
      </w:r>
    </w:p>
    <w:p w:rsidR="00271964" w:rsidRDefault="00FD5100">
      <w:pPr>
        <w:spacing w:after="0"/>
        <w:ind w:left="142"/>
      </w:pPr>
      <w:r>
        <w:rPr>
          <w:rFonts w:ascii="Arial" w:eastAsia="Arial" w:hAnsi="Arial" w:cs="Arial"/>
          <w:i/>
        </w:rPr>
        <w:t xml:space="preserve"> </w:t>
      </w:r>
    </w:p>
    <w:p w:rsidR="00271964" w:rsidRDefault="00FD5100">
      <w:pPr>
        <w:spacing w:after="0"/>
        <w:ind w:left="137" w:hanging="10"/>
      </w:pPr>
      <w:r>
        <w:rPr>
          <w:rFonts w:ascii="Arial" w:eastAsia="Arial" w:hAnsi="Arial" w:cs="Arial"/>
          <w:i/>
        </w:rPr>
        <w:t xml:space="preserve"> A) </w:t>
      </w:r>
      <w:r>
        <w:rPr>
          <w:rFonts w:ascii="Arial" w:eastAsia="Arial" w:hAnsi="Arial" w:cs="Arial"/>
          <w:i/>
          <w:u w:val="single" w:color="000000"/>
        </w:rPr>
        <w:t>Por parte del Ayuntamiento de Candelaria:</w:t>
      </w: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numPr>
          <w:ilvl w:val="0"/>
          <w:numId w:val="3"/>
        </w:numPr>
        <w:spacing w:after="5" w:line="249" w:lineRule="auto"/>
        <w:ind w:right="56" w:hanging="10"/>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1011" name="Group 41011"/>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2640" name="Rectangle 2640"/>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2641" name="Rectangle 2641"/>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8 de 16 </w:t>
                              </w:r>
                            </w:p>
                          </w:txbxContent>
                        </wps:txbx>
                        <wps:bodyPr horzOverflow="overflow" vert="horz" lIns="0" tIns="0" rIns="0" bIns="0" rtlCol="0">
                          <a:noAutofit/>
                        </wps:bodyPr>
                      </wps:wsp>
                    </wpg:wgp>
                  </a:graphicData>
                </a:graphic>
              </wp:anchor>
            </w:drawing>
          </mc:Choice>
          <mc:Fallback xmlns:a="http://schemas.openxmlformats.org/drawingml/2006/main">
            <w:pict>
              <v:group id="Group 41011" style="width:12.7031pt;height:275.808pt;position:absolute;mso-position-horizontal-relative:page;mso-position-horizontal:absolute;margin-left:682.278pt;mso-position-vertical-relative:page;margin-top:536.112pt;" coordsize="1613,35027">
                <v:rect id="Rectangle 2640"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2641"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16 </w:t>
                        </w:r>
                      </w:p>
                    </w:txbxContent>
                  </v:textbox>
                </v:rect>
                <w10:wrap type="square"/>
              </v:group>
            </w:pict>
          </mc:Fallback>
        </mc:AlternateContent>
      </w:r>
      <w:r>
        <w:rPr>
          <w:rFonts w:ascii="Arial" w:eastAsia="Arial" w:hAnsi="Arial" w:cs="Arial"/>
          <w:i/>
        </w:rPr>
        <w:t xml:space="preserve">Abonará, </w:t>
      </w:r>
      <w:r>
        <w:rPr>
          <w:rFonts w:ascii="Arial" w:eastAsia="Arial" w:hAnsi="Arial" w:cs="Arial"/>
          <w:i/>
        </w:rPr>
        <w:t xml:space="preserve">en forma de subvención, una aportación económica en función de los </w:t>
      </w:r>
      <w:r>
        <w:rPr>
          <w:rFonts w:ascii="Arial" w:eastAsia="Arial" w:hAnsi="Arial" w:cs="Arial"/>
          <w:i/>
        </w:rPr>
        <w:tab/>
        <w:t xml:space="preserve">equipos registrados y según la cantidad fijada en el anexo número 1, en el que se </w:t>
      </w:r>
      <w:r>
        <w:rPr>
          <w:rFonts w:ascii="Arial" w:eastAsia="Arial" w:hAnsi="Arial" w:cs="Arial"/>
          <w:i/>
        </w:rPr>
        <w:tab/>
        <w:t xml:space="preserve">describen las baremaciones por categoría de baloncesto base y en el que especifica el </w:t>
      </w:r>
      <w:r>
        <w:rPr>
          <w:rFonts w:ascii="Arial" w:eastAsia="Arial" w:hAnsi="Arial" w:cs="Arial"/>
          <w:i/>
        </w:rPr>
        <w:tab/>
        <w:t xml:space="preserve">importe a recibir </w:t>
      </w:r>
      <w:r>
        <w:rPr>
          <w:rFonts w:ascii="Arial" w:eastAsia="Arial" w:hAnsi="Arial" w:cs="Arial"/>
          <w:i/>
        </w:rPr>
        <w:t xml:space="preserve">por cada equipo creado, además de 25.042,64 € en concepto de </w:t>
      </w:r>
      <w:r>
        <w:rPr>
          <w:rFonts w:ascii="Arial" w:eastAsia="Arial" w:hAnsi="Arial" w:cs="Arial"/>
          <w:i/>
        </w:rPr>
        <w:tab/>
        <w:t xml:space="preserve">gastos de gestión para la Escuela Municipal de Baloncesto de Candelaria para la </w:t>
      </w:r>
      <w:r>
        <w:rPr>
          <w:rFonts w:ascii="Arial" w:eastAsia="Arial" w:hAnsi="Arial" w:cs="Arial"/>
          <w:i/>
        </w:rPr>
        <w:tab/>
        <w:t xml:space="preserve">anualidad 2020. En todo caso, la contribución financiera del Ayuntamiento no implicará </w:t>
      </w:r>
      <w:r>
        <w:rPr>
          <w:rFonts w:ascii="Arial" w:eastAsia="Arial" w:hAnsi="Arial" w:cs="Arial"/>
          <w:i/>
        </w:rPr>
        <w:tab/>
        <w:t xml:space="preserve">subrogación del mismo en </w:t>
      </w:r>
      <w:r>
        <w:rPr>
          <w:rFonts w:ascii="Arial" w:eastAsia="Arial" w:hAnsi="Arial" w:cs="Arial"/>
          <w:i/>
        </w:rPr>
        <w:t xml:space="preserve">ningún derecho u obligación que se deriven de la titularidad </w:t>
      </w:r>
      <w:r>
        <w:rPr>
          <w:rFonts w:ascii="Arial" w:eastAsia="Arial" w:hAnsi="Arial" w:cs="Arial"/>
          <w:i/>
        </w:rPr>
        <w:tab/>
        <w:t xml:space="preserve">de las actividades, que corresponde en exclusiva al Club.          </w:t>
      </w:r>
    </w:p>
    <w:p w:rsidR="00271964" w:rsidRDefault="00FD5100">
      <w:pPr>
        <w:spacing w:after="0"/>
        <w:ind w:left="142"/>
      </w:pPr>
      <w:r>
        <w:rPr>
          <w:rFonts w:ascii="Arial" w:eastAsia="Arial" w:hAnsi="Arial" w:cs="Arial"/>
          <w:i/>
        </w:rPr>
        <w:t xml:space="preserve"> </w:t>
      </w:r>
    </w:p>
    <w:p w:rsidR="00271964" w:rsidRDefault="00FD5100">
      <w:pPr>
        <w:numPr>
          <w:ilvl w:val="0"/>
          <w:numId w:val="3"/>
        </w:numPr>
        <w:spacing w:after="2" w:line="243" w:lineRule="auto"/>
        <w:ind w:right="56" w:hanging="10"/>
      </w:pPr>
      <w:r>
        <w:rPr>
          <w:rFonts w:ascii="Arial" w:eastAsia="Arial" w:hAnsi="Arial" w:cs="Arial"/>
          <w:i/>
        </w:rPr>
        <w:t xml:space="preserve">Cederá las instalaciones deportivas del Pabellón del C.E.I.P Punta Larga y resto de instalaciones   asignadas,   en   los   </w:t>
      </w:r>
      <w:r>
        <w:rPr>
          <w:rFonts w:ascii="Arial" w:eastAsia="Arial" w:hAnsi="Arial" w:cs="Arial"/>
          <w:i/>
        </w:rPr>
        <w:t>horarios   que   se   establezcan,   pudiendo   el Ayuntamiento organizar eventos, para la promoción del deporte, dentro de estos horarios, comunicándolo con antelación a los afectados. Asimismo la Federación Insular de Baloncesto de Tenerife podrá fijar p</w:t>
      </w:r>
      <w:r>
        <w:rPr>
          <w:rFonts w:ascii="Arial" w:eastAsia="Arial" w:hAnsi="Arial" w:cs="Arial"/>
          <w:i/>
        </w:rPr>
        <w:t xml:space="preserve">artidos, dentro de estos horarios, para completar el calendario competitivo.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2" w:line="243" w:lineRule="auto"/>
        <w:ind w:left="137" w:right="52" w:hanging="10"/>
        <w:jc w:val="both"/>
      </w:pPr>
      <w:r>
        <w:rPr>
          <w:rFonts w:ascii="Arial" w:eastAsia="Arial" w:hAnsi="Arial" w:cs="Arial"/>
          <w:i/>
        </w:rPr>
        <w:t>3.- En el caso de la organización de un campus de baloncesto (contemplado en la ordenanza fiscal vigente), abonará en forma de subvención, en función del número de monito</w:t>
      </w:r>
      <w:r>
        <w:rPr>
          <w:rFonts w:ascii="Arial" w:eastAsia="Arial" w:hAnsi="Arial" w:cs="Arial"/>
          <w:i/>
        </w:rPr>
        <w:t>rías desarrolladas por el Club, 30€ por día de celebración de campus, por cada una de ellas, además de aquellos gastos materiales (trofeos, camisas…) que se deriven de la organización del mismo.   Dicha subvención se abonará en un plazo máximo   de   cuatr</w:t>
      </w:r>
      <w:r>
        <w:rPr>
          <w:rFonts w:ascii="Arial" w:eastAsia="Arial" w:hAnsi="Arial" w:cs="Arial"/>
          <w:i/>
        </w:rPr>
        <w:t xml:space="preserve">o   meses   tras   finalizada   la   actividad.   Para   tener   derecho   a   la subvención el número de alumnos por monitoría será un mínimo de 10, pudiendo variar previo informe del Club y con la aprobación de la Concejalía de Deportes. Sólo computarán </w:t>
      </w:r>
      <w:r>
        <w:rPr>
          <w:rFonts w:ascii="Arial" w:eastAsia="Arial" w:hAnsi="Arial" w:cs="Arial"/>
          <w:i/>
        </w:rPr>
        <w:t xml:space="preserve">  para   su   pago  aquellas   monitorías   que  </w:t>
      </w:r>
      <w:r>
        <w:rPr>
          <w:rFonts w:ascii="Arial" w:eastAsia="Arial" w:hAnsi="Arial" w:cs="Arial"/>
          <w:i/>
        </w:rPr>
        <w:tab/>
        <w:t xml:space="preserve">tengan   regularizadas sus inscripciones previo a la finalización del campus, y cumplan con el número mínimo de </w:t>
      </w:r>
      <w:r>
        <w:rPr>
          <w:rFonts w:ascii="Arial" w:eastAsia="Arial" w:hAnsi="Arial" w:cs="Arial"/>
          <w:i/>
        </w:rPr>
        <w:tab/>
        <w:t xml:space="preserve">inscripciones establecidas.  </w:t>
      </w:r>
    </w:p>
    <w:p w:rsidR="00271964" w:rsidRDefault="00FD5100">
      <w:pPr>
        <w:spacing w:after="0"/>
        <w:ind w:left="142"/>
      </w:pPr>
      <w:r>
        <w:rPr>
          <w:rFonts w:ascii="Arial" w:eastAsia="Arial" w:hAnsi="Arial" w:cs="Arial"/>
          <w:i/>
        </w:rPr>
        <w:t xml:space="preserve"> </w:t>
      </w:r>
    </w:p>
    <w:p w:rsidR="00271964" w:rsidRDefault="00FD5100">
      <w:pPr>
        <w:spacing w:after="2" w:line="243" w:lineRule="auto"/>
        <w:ind w:left="137" w:right="52" w:hanging="10"/>
        <w:jc w:val="both"/>
      </w:pPr>
      <w:r>
        <w:rPr>
          <w:rFonts w:ascii="Arial" w:eastAsia="Arial" w:hAnsi="Arial" w:cs="Arial"/>
          <w:i/>
        </w:rPr>
        <w:t xml:space="preserve">4.-Tramitar las inscripciones de los interesados en sede </w:t>
      </w:r>
      <w:r>
        <w:rPr>
          <w:rFonts w:ascii="Arial" w:eastAsia="Arial" w:hAnsi="Arial" w:cs="Arial"/>
          <w:i/>
        </w:rPr>
        <w:t xml:space="preserve">física o electrónica del Ayuntamiento, solicitando a los  interesados   todos   los   requisitos  expuestos  y cumplimentada debidamente la hoja de inscripción.  </w:t>
      </w:r>
    </w:p>
    <w:p w:rsidR="00271964" w:rsidRDefault="00FD5100">
      <w:pPr>
        <w:spacing w:after="0"/>
        <w:ind w:left="142"/>
      </w:pPr>
      <w:r>
        <w:rPr>
          <w:rFonts w:ascii="Arial" w:eastAsia="Arial" w:hAnsi="Arial" w:cs="Arial"/>
          <w:i/>
        </w:rPr>
        <w:t xml:space="preserve"> </w:t>
      </w:r>
    </w:p>
    <w:p w:rsidR="00271964" w:rsidRDefault="00FD5100">
      <w:pPr>
        <w:spacing w:after="0"/>
        <w:ind w:left="137" w:hanging="10"/>
      </w:pPr>
      <w:r>
        <w:rPr>
          <w:rFonts w:ascii="Arial" w:eastAsia="Arial" w:hAnsi="Arial" w:cs="Arial"/>
          <w:i/>
        </w:rPr>
        <w:t xml:space="preserve">B) </w:t>
      </w:r>
      <w:r>
        <w:rPr>
          <w:rFonts w:ascii="Arial" w:eastAsia="Arial" w:hAnsi="Arial" w:cs="Arial"/>
          <w:i/>
          <w:u w:val="single" w:color="000000"/>
        </w:rPr>
        <w:t>Por parte del Club Baloncesto Pozo Virgen de Candelaria:</w:t>
      </w: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2" w:line="243" w:lineRule="auto"/>
        <w:ind w:left="137" w:right="52" w:hanging="10"/>
        <w:jc w:val="both"/>
      </w:pPr>
      <w:r>
        <w:rPr>
          <w:rFonts w:ascii="Arial" w:eastAsia="Arial" w:hAnsi="Arial" w:cs="Arial"/>
          <w:i/>
        </w:rPr>
        <w:t>1.-Tramitar en la Federación</w:t>
      </w:r>
      <w:r>
        <w:rPr>
          <w:rFonts w:ascii="Arial" w:eastAsia="Arial" w:hAnsi="Arial" w:cs="Arial"/>
          <w:i/>
        </w:rPr>
        <w:t xml:space="preserve"> Insular de Baloncesto de Tenerife, la licencia federativa y la   mutualidad   correspondiente,   a   efectos   de   seguro   y   responsabilidades,   de   los inscritos   en   las   E.M.B.C.   que   disputen   competición   federada   con   el   Club   pa</w:t>
      </w:r>
      <w:r>
        <w:rPr>
          <w:rFonts w:ascii="Arial" w:eastAsia="Arial" w:hAnsi="Arial" w:cs="Arial"/>
          <w:i/>
        </w:rPr>
        <w:t xml:space="preserve">ra formalizar su inscripción, siendo requisito indispensable para comenzar la actividad deportiva dentro de dicha Escuela Municipal.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2.- Inscribirá, en los diferentes equipos resultantes, un máximo de 15 jugadores y un mínimo de 8, para poder recibir l</w:t>
      </w:r>
      <w:r>
        <w:rPr>
          <w:rFonts w:ascii="Arial" w:eastAsia="Arial" w:hAnsi="Arial" w:cs="Arial"/>
          <w:i/>
        </w:rPr>
        <w:t xml:space="preserve">a subvención y así asegurar la correcta educación y </w:t>
      </w:r>
      <w:r>
        <w:rPr>
          <w:rFonts w:ascii="Arial" w:eastAsia="Arial" w:hAnsi="Arial" w:cs="Arial"/>
          <w:i/>
        </w:rPr>
        <w:tab/>
        <w:t xml:space="preserve">participación de los inscritos. Aun así, ambas partes podrán llegar a un acuerdo, en los </w:t>
      </w:r>
      <w:r>
        <w:rPr>
          <w:rFonts w:ascii="Arial" w:eastAsia="Arial" w:hAnsi="Arial" w:cs="Arial"/>
          <w:i/>
        </w:rPr>
        <w:tab/>
        <w:t xml:space="preserve">casos en donde no se respeten dichos datos y se pueda justificar la inscripción de </w:t>
      </w:r>
      <w:r>
        <w:rPr>
          <w:rFonts w:ascii="Arial" w:eastAsia="Arial" w:hAnsi="Arial" w:cs="Arial"/>
          <w:i/>
        </w:rPr>
        <w:tab/>
        <w:t>equipos con más o menos jugad</w:t>
      </w:r>
      <w:r>
        <w:rPr>
          <w:rFonts w:ascii="Arial" w:eastAsia="Arial" w:hAnsi="Arial" w:cs="Arial"/>
          <w:i/>
        </w:rPr>
        <w:t xml:space="preserve">ores de lo acordado.  </w:t>
      </w:r>
    </w:p>
    <w:p w:rsidR="00271964" w:rsidRDefault="00FD5100">
      <w:pPr>
        <w:spacing w:after="0"/>
        <w:ind w:left="142"/>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0642" name="Group 40642"/>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3450" name="Rectangle 3450"/>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3451" name="Rectangle 3451"/>
                        <wps:cNvSpPr/>
                        <wps:spPr>
                          <a:xfrm rot="-5399999">
                            <a:off x="-2014050" y="1299286"/>
                            <a:ext cx="4293726"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9 de 16 </w:t>
                              </w:r>
                            </w:p>
                          </w:txbxContent>
                        </wps:txbx>
                        <wps:bodyPr horzOverflow="overflow" vert="horz" lIns="0" tIns="0" rIns="0" bIns="0" rtlCol="0">
                          <a:noAutofit/>
                        </wps:bodyPr>
                      </wps:wsp>
                    </wpg:wgp>
                  </a:graphicData>
                </a:graphic>
              </wp:anchor>
            </w:drawing>
          </mc:Choice>
          <mc:Fallback xmlns:a="http://schemas.openxmlformats.org/drawingml/2006/main">
            <w:pict>
              <v:group id="Group 40642" style="width:12.7031pt;height:275.808pt;position:absolute;mso-position-horizontal-relative:page;mso-position-horizontal:absolute;margin-left:682.278pt;mso-position-vertical-relative:page;margin-top:536.112pt;" coordsize="1613,35027">
                <v:rect id="Rectangle 3450"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3451" style="position:absolute;width:42937;height:1132;left:-20140;top:1299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16 </w:t>
                        </w:r>
                      </w:p>
                    </w:txbxContent>
                  </v:textbox>
                </v:rect>
                <w10:wrap type="square"/>
              </v:group>
            </w:pict>
          </mc:Fallback>
        </mc:AlternateContent>
      </w:r>
      <w:r>
        <w:rPr>
          <w:rFonts w:ascii="Arial" w:eastAsia="Arial" w:hAnsi="Arial" w:cs="Arial"/>
          <w:i/>
        </w:rPr>
        <w:t xml:space="preserve"> </w:t>
      </w:r>
    </w:p>
    <w:p w:rsidR="00271964" w:rsidRDefault="00FD5100">
      <w:pPr>
        <w:spacing w:after="5" w:line="249" w:lineRule="auto"/>
        <w:ind w:left="137" w:right="209" w:hanging="10"/>
      </w:pPr>
      <w:r>
        <w:rPr>
          <w:rFonts w:ascii="Arial" w:eastAsia="Arial" w:hAnsi="Arial" w:cs="Arial"/>
          <w:i/>
        </w:rPr>
        <w:t xml:space="preserve">En el caso de la posibilidad de </w:t>
      </w:r>
      <w:r>
        <w:rPr>
          <w:rFonts w:ascii="Arial" w:eastAsia="Arial" w:hAnsi="Arial" w:cs="Arial"/>
          <w:i/>
        </w:rPr>
        <w:t xml:space="preserve">crear escuelas que no compitieran tendrán un trato diferente, especificado en el anexo 1 de baremaciones.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3.- Organizar a su propio cargo y exclusiva responsabilidad, las actividades que se </w:t>
      </w:r>
      <w:r>
        <w:rPr>
          <w:rFonts w:ascii="Arial" w:eastAsia="Arial" w:hAnsi="Arial" w:cs="Arial"/>
          <w:i/>
        </w:rPr>
        <w:tab/>
        <w:t>desprendan del presente Convenio, así como acreditar su ejecu</w:t>
      </w:r>
      <w:r>
        <w:rPr>
          <w:rFonts w:ascii="Arial" w:eastAsia="Arial" w:hAnsi="Arial" w:cs="Arial"/>
          <w:i/>
        </w:rPr>
        <w:t xml:space="preserve">ción mediante la entrega en la Concejalía de Deportes del Ayuntamiento de Candelaria de una memoria final, en el plazo de dos meses desde la finalización de la actividad, con definición de </w:t>
      </w:r>
      <w:r>
        <w:rPr>
          <w:rFonts w:ascii="Arial" w:eastAsia="Arial" w:hAnsi="Arial" w:cs="Arial"/>
          <w:i/>
        </w:rPr>
        <w:tab/>
        <w:t>lo realizado y justificación del cumplimiento de las demás condici</w:t>
      </w:r>
      <w:r>
        <w:rPr>
          <w:rFonts w:ascii="Arial" w:eastAsia="Arial" w:hAnsi="Arial" w:cs="Arial"/>
          <w:i/>
        </w:rPr>
        <w:t xml:space="preserve">ones establecidas en el presente convenio. Además, deberán de informar a la Concejalía de Deportes </w:t>
      </w:r>
      <w:r>
        <w:rPr>
          <w:rFonts w:ascii="Arial" w:eastAsia="Arial" w:hAnsi="Arial" w:cs="Arial"/>
          <w:i/>
        </w:rPr>
        <w:tab/>
        <w:t xml:space="preserve">semanalmente sobre los resultados y los partidos a realizar de los equipos de la Escuela Municipal de Baloncesto.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w:t>
      </w:r>
      <w:r>
        <w:rPr>
          <w:rFonts w:ascii="Arial" w:eastAsia="Arial" w:hAnsi="Arial" w:cs="Arial"/>
          <w:i/>
        </w:rPr>
        <w:tab/>
        <w:t>Asimismo, el Club dispondrá de los</w:t>
      </w:r>
      <w:r>
        <w:rPr>
          <w:rFonts w:ascii="Arial" w:eastAsia="Arial" w:hAnsi="Arial" w:cs="Arial"/>
          <w:i/>
        </w:rPr>
        <w:t xml:space="preserve"> técnicos necesarios para la impartición de </w:t>
      </w:r>
      <w:r>
        <w:rPr>
          <w:rFonts w:ascii="Arial" w:eastAsia="Arial" w:hAnsi="Arial" w:cs="Arial"/>
          <w:i/>
        </w:rPr>
        <w:tab/>
        <w:t xml:space="preserve">la programación prevista, debiendo acreditar, ante la Concejalía de Deportes, estar en posesión de la correspondiente titulación oficial.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En el caso de la organización de un campus de baloncesto, l</w:t>
      </w:r>
      <w:r>
        <w:rPr>
          <w:rFonts w:ascii="Arial" w:eastAsia="Arial" w:hAnsi="Arial" w:cs="Arial"/>
          <w:i/>
        </w:rPr>
        <w:t xml:space="preserve">a duración diaria </w:t>
      </w:r>
      <w:r>
        <w:rPr>
          <w:rFonts w:ascii="Arial" w:eastAsia="Arial" w:hAnsi="Arial" w:cs="Arial"/>
          <w:i/>
        </w:rPr>
        <w:tab/>
        <w:t xml:space="preserve">de la actividad será de 9 a 13h, a la que se habrá de incluir un horario de permanencia de 8 a 9h y de 13 a 14h.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4.-Hacer expresa mención en las actividades objeto del convenio de la colaboración </w:t>
      </w:r>
      <w:r>
        <w:rPr>
          <w:rFonts w:ascii="Arial" w:eastAsia="Arial" w:hAnsi="Arial" w:cs="Arial"/>
          <w:i/>
        </w:rPr>
        <w:tab/>
        <w:t>económica del Ayuntamiento, y en t</w:t>
      </w:r>
      <w:r>
        <w:rPr>
          <w:rFonts w:ascii="Arial" w:eastAsia="Arial" w:hAnsi="Arial" w:cs="Arial"/>
          <w:i/>
        </w:rPr>
        <w:t>odo caso hacerla constar en la publicidad del Club,conforme al</w:t>
      </w:r>
      <w:r>
        <w:rPr>
          <w:rFonts w:ascii="Arial" w:eastAsia="Arial" w:hAnsi="Arial" w:cs="Arial"/>
          <w:i/>
        </w:rPr>
        <w:tab/>
        <w:t xml:space="preserve">modelo oficial de escudo y denominación municipal.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5.-Invitar expresamente, al final de temporada o de cada actividad, al representante del Ayuntamiento y de la Concejalía de Deportes para </w:t>
      </w:r>
      <w:r>
        <w:rPr>
          <w:rFonts w:ascii="Arial" w:eastAsia="Arial" w:hAnsi="Arial" w:cs="Arial"/>
          <w:i/>
        </w:rPr>
        <w:t xml:space="preserve">el acto de entrega de trofeos y distinciones.  </w:t>
      </w:r>
    </w:p>
    <w:p w:rsidR="00271964" w:rsidRDefault="00FD5100">
      <w:pPr>
        <w:spacing w:after="0"/>
        <w:ind w:left="142"/>
      </w:pPr>
      <w:r>
        <w:rPr>
          <w:rFonts w:ascii="Arial" w:eastAsia="Arial" w:hAnsi="Arial" w:cs="Arial"/>
          <w:i/>
        </w:rPr>
        <w:t xml:space="preserve"> </w:t>
      </w:r>
    </w:p>
    <w:p w:rsidR="00271964" w:rsidRDefault="00FD5100">
      <w:pPr>
        <w:spacing w:after="2" w:line="243" w:lineRule="auto"/>
        <w:ind w:left="137" w:right="52" w:hanging="10"/>
        <w:jc w:val="both"/>
      </w:pPr>
      <w:r>
        <w:rPr>
          <w:rFonts w:ascii="Arial" w:eastAsia="Arial" w:hAnsi="Arial" w:cs="Arial"/>
          <w:i/>
        </w:rPr>
        <w:t>6.-Comunicar la obtención de otras subvenciones, ayudas, donaciones o cualquier otro   ingreso   concurrente   con   la   misma   actividad,   procedentes   de   cualesquiera Administraciones Públicas, ente</w:t>
      </w:r>
      <w:r>
        <w:rPr>
          <w:rFonts w:ascii="Arial" w:eastAsia="Arial" w:hAnsi="Arial" w:cs="Arial"/>
          <w:i/>
        </w:rPr>
        <w:t xml:space="preserve">s públicos o privados, nacionales o internacionales.  </w:t>
      </w:r>
    </w:p>
    <w:p w:rsidR="00271964" w:rsidRDefault="00FD5100">
      <w:pPr>
        <w:spacing w:after="0"/>
        <w:ind w:left="142"/>
      </w:pPr>
      <w:r>
        <w:rPr>
          <w:rFonts w:ascii="Arial" w:eastAsia="Arial" w:hAnsi="Arial" w:cs="Arial"/>
          <w:i/>
        </w:rPr>
        <w:t xml:space="preserve"> </w:t>
      </w:r>
    </w:p>
    <w:p w:rsidR="00271964" w:rsidRDefault="00FD5100">
      <w:pPr>
        <w:spacing w:after="2" w:line="243" w:lineRule="auto"/>
        <w:ind w:left="137" w:right="52" w:hanging="10"/>
        <w:jc w:val="both"/>
      </w:pPr>
      <w:r>
        <w:rPr>
          <w:rFonts w:ascii="Arial" w:eastAsia="Arial" w:hAnsi="Arial" w:cs="Arial"/>
          <w:i/>
        </w:rPr>
        <w:t>7.- Justificar documentalmente la utilización de los fondos para los fines previstos, mediante las facturas de los gastos (que deberán cumplir los requisitos establecidos en el  Real Decreto 1619/201</w:t>
      </w:r>
      <w:r>
        <w:rPr>
          <w:rFonts w:ascii="Arial" w:eastAsia="Arial" w:hAnsi="Arial" w:cs="Arial"/>
          <w:i/>
        </w:rPr>
        <w:t>2,  de 30  de noviembre,  por  el que  se  aprueba  el Reglamento   por   el   que   se   regulan   las   obligaciones   de   facturación).     Esta documentación deberá presentarse en el plazo de dos meses desde el libramiento de la cantidad subvencionada</w:t>
      </w: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170" w:hanging="10"/>
      </w:pPr>
      <w:r>
        <w:rPr>
          <w:rFonts w:ascii="Arial" w:eastAsia="Arial" w:hAnsi="Arial" w:cs="Arial"/>
          <w:i/>
        </w:rPr>
        <w:t xml:space="preserve">8.-Facilitar cuanta información que le sea requerida por el Ayuntamiento, por la Intervención del mismo y por cualquier otro órgano de fiscalización y control en ejercicio de sus respectivas competencias.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1610" name="Group 41610"/>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4155" name="Rectangle 4155"/>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4156" name="Rectangle 4156"/>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10 de 16 </w:t>
                              </w:r>
                            </w:p>
                          </w:txbxContent>
                        </wps:txbx>
                        <wps:bodyPr horzOverflow="overflow" vert="horz" lIns="0" tIns="0" rIns="0" bIns="0" rtlCol="0">
                          <a:noAutofit/>
                        </wps:bodyPr>
                      </wps:wsp>
                    </wpg:wgp>
                  </a:graphicData>
                </a:graphic>
              </wp:anchor>
            </w:drawing>
          </mc:Choice>
          <mc:Fallback xmlns:a="http://schemas.openxmlformats.org/drawingml/2006/main">
            <w:pict>
              <v:group id="Group 41610" style="width:12.7031pt;height:275.808pt;position:absolute;mso-position-horizontal-relative:page;mso-position-horizontal:absolute;margin-left:682.278pt;mso-position-vertical-relative:page;margin-top:536.112pt;" coordsize="1613,35027">
                <v:rect id="Rectangle 4155"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4156"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16 </w:t>
                        </w:r>
                      </w:p>
                    </w:txbxContent>
                  </v:textbox>
                </v:rect>
                <w10:wrap type="square"/>
              </v:group>
            </w:pict>
          </mc:Fallback>
        </mc:AlternateContent>
      </w:r>
      <w:r>
        <w:rPr>
          <w:rFonts w:ascii="Arial" w:eastAsia="Arial" w:hAnsi="Arial" w:cs="Arial"/>
          <w:i/>
        </w:rPr>
        <w:t>9.- Proporcionar la correspondiente equipación de juego a la Es</w:t>
      </w:r>
      <w:r>
        <w:rPr>
          <w:rFonts w:ascii="Arial" w:eastAsia="Arial" w:hAnsi="Arial" w:cs="Arial"/>
          <w:i/>
        </w:rPr>
        <w:t xml:space="preserve">cuela Municipal de Baloncesto de Candelaria, debiendo ser renovada cada dos años.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Tercera.- Aplicación y seguimiento del Convenio.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La aplicación y desarrollo del presente Convenio se llevará a cabo por una comisión </w:t>
      </w:r>
      <w:r>
        <w:rPr>
          <w:rFonts w:ascii="Arial" w:eastAsia="Arial" w:hAnsi="Arial" w:cs="Arial"/>
          <w:i/>
        </w:rPr>
        <w:tab/>
        <w:t xml:space="preserve">de seguimiento, cuyo </w:t>
      </w:r>
      <w:r>
        <w:rPr>
          <w:rFonts w:ascii="Arial" w:eastAsia="Arial" w:hAnsi="Arial" w:cs="Arial"/>
          <w:i/>
        </w:rPr>
        <w:t xml:space="preserve">funcionamiento se ajustará al régimen establecido en título preliminar, capítulo II, sección III de la Ley 40/2015, de 1 de octubre, de Régimen Jurídico del Sector Público.  </w:t>
      </w:r>
    </w:p>
    <w:p w:rsidR="00271964" w:rsidRDefault="00FD5100">
      <w:pPr>
        <w:spacing w:after="0"/>
        <w:ind w:left="142"/>
      </w:pPr>
      <w:r>
        <w:rPr>
          <w:rFonts w:ascii="Arial" w:eastAsia="Arial" w:hAnsi="Arial" w:cs="Arial"/>
          <w:i/>
        </w:rPr>
        <w:t xml:space="preserve"> </w:t>
      </w:r>
    </w:p>
    <w:tbl>
      <w:tblPr>
        <w:tblStyle w:val="TableGrid"/>
        <w:tblW w:w="8967" w:type="dxa"/>
        <w:tblInd w:w="142" w:type="dxa"/>
        <w:tblCellMar>
          <w:top w:w="0" w:type="dxa"/>
          <w:left w:w="0" w:type="dxa"/>
          <w:bottom w:w="0" w:type="dxa"/>
          <w:right w:w="0" w:type="dxa"/>
        </w:tblCellMar>
        <w:tblLook w:val="04A0" w:firstRow="1" w:lastRow="0" w:firstColumn="1" w:lastColumn="0" w:noHBand="0" w:noVBand="1"/>
      </w:tblPr>
      <w:tblGrid>
        <w:gridCol w:w="4123"/>
        <w:gridCol w:w="1786"/>
        <w:gridCol w:w="1138"/>
        <w:gridCol w:w="1920"/>
      </w:tblGrid>
      <w:tr w:rsidR="00271964">
        <w:trPr>
          <w:trHeight w:val="503"/>
        </w:trPr>
        <w:tc>
          <w:tcPr>
            <w:tcW w:w="4124" w:type="dxa"/>
            <w:tcBorders>
              <w:top w:val="nil"/>
              <w:left w:val="nil"/>
              <w:bottom w:val="nil"/>
              <w:right w:val="nil"/>
            </w:tcBorders>
          </w:tcPr>
          <w:p w:rsidR="00271964" w:rsidRDefault="00FD5100">
            <w:pPr>
              <w:spacing w:after="0"/>
              <w:jc w:val="both"/>
            </w:pPr>
            <w:r>
              <w:rPr>
                <w:rFonts w:ascii="Arial" w:eastAsia="Arial" w:hAnsi="Arial" w:cs="Arial"/>
                <w:i/>
              </w:rPr>
              <w:t xml:space="preserve">Cuarta.- Reglamento Interno de la </w:t>
            </w:r>
          </w:p>
          <w:p w:rsidR="00271964" w:rsidRDefault="00FD5100">
            <w:pPr>
              <w:spacing w:after="0"/>
            </w:pPr>
            <w:r>
              <w:rPr>
                <w:rFonts w:ascii="Arial" w:eastAsia="Arial" w:hAnsi="Arial" w:cs="Arial"/>
                <w:i/>
              </w:rPr>
              <w:t xml:space="preserve"> </w:t>
            </w:r>
          </w:p>
        </w:tc>
        <w:tc>
          <w:tcPr>
            <w:tcW w:w="2924" w:type="dxa"/>
            <w:gridSpan w:val="2"/>
            <w:tcBorders>
              <w:top w:val="nil"/>
              <w:left w:val="nil"/>
              <w:bottom w:val="nil"/>
              <w:right w:val="nil"/>
            </w:tcBorders>
          </w:tcPr>
          <w:p w:rsidR="00271964" w:rsidRDefault="00FD5100">
            <w:pPr>
              <w:spacing w:after="0"/>
              <w:ind w:left="62"/>
            </w:pPr>
            <w:r>
              <w:rPr>
                <w:rFonts w:ascii="Arial" w:eastAsia="Arial" w:hAnsi="Arial" w:cs="Arial"/>
                <w:i/>
              </w:rPr>
              <w:t xml:space="preserve">E.M.B. de Candelaria.  </w:t>
            </w:r>
          </w:p>
        </w:tc>
        <w:tc>
          <w:tcPr>
            <w:tcW w:w="1920" w:type="dxa"/>
            <w:tcBorders>
              <w:top w:val="nil"/>
              <w:left w:val="nil"/>
              <w:bottom w:val="nil"/>
              <w:right w:val="nil"/>
            </w:tcBorders>
          </w:tcPr>
          <w:p w:rsidR="00271964" w:rsidRDefault="00271964"/>
        </w:tc>
      </w:tr>
      <w:tr w:rsidR="00271964">
        <w:trPr>
          <w:trHeight w:val="506"/>
        </w:trPr>
        <w:tc>
          <w:tcPr>
            <w:tcW w:w="4124" w:type="dxa"/>
            <w:tcBorders>
              <w:top w:val="nil"/>
              <w:left w:val="nil"/>
              <w:bottom w:val="nil"/>
              <w:right w:val="nil"/>
            </w:tcBorders>
          </w:tcPr>
          <w:p w:rsidR="00271964" w:rsidRDefault="00FD5100">
            <w:pPr>
              <w:spacing w:after="0"/>
            </w:pPr>
            <w:r>
              <w:rPr>
                <w:rFonts w:ascii="Arial" w:eastAsia="Arial" w:hAnsi="Arial" w:cs="Arial"/>
                <w:i/>
                <w:u w:val="single" w:color="000000"/>
              </w:rPr>
              <w:t xml:space="preserve">ARTÍCULO 1º.- </w:t>
            </w:r>
            <w:r>
              <w:rPr>
                <w:rFonts w:ascii="Arial" w:eastAsia="Arial" w:hAnsi="Arial" w:cs="Arial"/>
                <w:i/>
                <w:u w:val="single" w:color="000000"/>
              </w:rPr>
              <w:t xml:space="preserve">INFRACCIONES Y </w:t>
            </w:r>
          </w:p>
          <w:p w:rsidR="00271964" w:rsidRDefault="00FD5100">
            <w:pPr>
              <w:spacing w:after="0"/>
            </w:pPr>
            <w:r>
              <w:rPr>
                <w:rFonts w:ascii="Arial" w:eastAsia="Arial" w:hAnsi="Arial" w:cs="Arial"/>
                <w:i/>
              </w:rPr>
              <w:t xml:space="preserve"> </w:t>
            </w:r>
          </w:p>
        </w:tc>
        <w:tc>
          <w:tcPr>
            <w:tcW w:w="1786" w:type="dxa"/>
            <w:tcBorders>
              <w:top w:val="nil"/>
              <w:left w:val="nil"/>
              <w:bottom w:val="nil"/>
              <w:right w:val="nil"/>
            </w:tcBorders>
          </w:tcPr>
          <w:p w:rsidR="00271964" w:rsidRDefault="00FD5100">
            <w:pPr>
              <w:spacing w:after="0"/>
              <w:ind w:left="14"/>
            </w:pPr>
            <w:r>
              <w:rPr>
                <w:rFonts w:ascii="Arial" w:eastAsia="Arial" w:hAnsi="Arial" w:cs="Arial"/>
                <w:i/>
                <w:u w:val="single" w:color="000000"/>
              </w:rPr>
              <w:t>SANCIONES</w:t>
            </w:r>
            <w:r>
              <w:rPr>
                <w:rFonts w:ascii="Arial" w:eastAsia="Arial" w:hAnsi="Arial" w:cs="Arial"/>
                <w:i/>
              </w:rPr>
              <w:t xml:space="preserve">  </w:t>
            </w:r>
          </w:p>
        </w:tc>
        <w:tc>
          <w:tcPr>
            <w:tcW w:w="1138" w:type="dxa"/>
            <w:tcBorders>
              <w:top w:val="nil"/>
              <w:left w:val="nil"/>
              <w:bottom w:val="nil"/>
              <w:right w:val="nil"/>
            </w:tcBorders>
          </w:tcPr>
          <w:p w:rsidR="00271964" w:rsidRDefault="00271964"/>
        </w:tc>
        <w:tc>
          <w:tcPr>
            <w:tcW w:w="1920" w:type="dxa"/>
            <w:tcBorders>
              <w:top w:val="nil"/>
              <w:left w:val="nil"/>
              <w:bottom w:val="nil"/>
              <w:right w:val="nil"/>
            </w:tcBorders>
          </w:tcPr>
          <w:p w:rsidR="00271964" w:rsidRDefault="00271964"/>
        </w:tc>
      </w:tr>
      <w:tr w:rsidR="00271964">
        <w:trPr>
          <w:trHeight w:val="760"/>
        </w:trPr>
        <w:tc>
          <w:tcPr>
            <w:tcW w:w="4124" w:type="dxa"/>
            <w:tcBorders>
              <w:top w:val="nil"/>
              <w:left w:val="nil"/>
              <w:bottom w:val="nil"/>
              <w:right w:val="nil"/>
            </w:tcBorders>
          </w:tcPr>
          <w:p w:rsidR="00271964" w:rsidRDefault="00FD5100">
            <w:pPr>
              <w:spacing w:after="2" w:line="238" w:lineRule="auto"/>
              <w:jc w:val="both"/>
            </w:pPr>
            <w:r>
              <w:rPr>
                <w:rFonts w:ascii="Arial" w:eastAsia="Arial" w:hAnsi="Arial" w:cs="Arial"/>
                <w:i/>
              </w:rPr>
              <w:t xml:space="preserve">1-Las infracciones serán conocidas expediente deportivo.  </w:t>
            </w:r>
          </w:p>
          <w:p w:rsidR="00271964" w:rsidRDefault="00FD5100">
            <w:pPr>
              <w:spacing w:after="0"/>
            </w:pPr>
            <w:r>
              <w:rPr>
                <w:rFonts w:ascii="Arial" w:eastAsia="Arial" w:hAnsi="Arial" w:cs="Arial"/>
                <w:i/>
              </w:rPr>
              <w:t xml:space="preserve"> </w:t>
            </w:r>
          </w:p>
        </w:tc>
        <w:tc>
          <w:tcPr>
            <w:tcW w:w="1786" w:type="dxa"/>
            <w:tcBorders>
              <w:top w:val="nil"/>
              <w:left w:val="nil"/>
              <w:bottom w:val="nil"/>
              <w:right w:val="nil"/>
            </w:tcBorders>
          </w:tcPr>
          <w:p w:rsidR="00271964" w:rsidRDefault="00FD5100">
            <w:pPr>
              <w:spacing w:after="0"/>
              <w:ind w:left="24"/>
            </w:pPr>
            <w:r>
              <w:rPr>
                <w:rFonts w:ascii="Arial" w:eastAsia="Arial" w:hAnsi="Arial" w:cs="Arial"/>
                <w:i/>
              </w:rPr>
              <w:t xml:space="preserve">y sancionadas </w:t>
            </w:r>
          </w:p>
        </w:tc>
        <w:tc>
          <w:tcPr>
            <w:tcW w:w="1138" w:type="dxa"/>
            <w:tcBorders>
              <w:top w:val="nil"/>
              <w:left w:val="nil"/>
              <w:bottom w:val="nil"/>
              <w:right w:val="nil"/>
            </w:tcBorders>
          </w:tcPr>
          <w:p w:rsidR="00271964" w:rsidRDefault="00FD5100">
            <w:pPr>
              <w:spacing w:after="0"/>
              <w:ind w:left="24"/>
            </w:pPr>
            <w:r>
              <w:rPr>
                <w:rFonts w:ascii="Arial" w:eastAsia="Arial" w:hAnsi="Arial" w:cs="Arial"/>
                <w:i/>
              </w:rPr>
              <w:t xml:space="preserve">mediante </w:t>
            </w:r>
          </w:p>
        </w:tc>
        <w:tc>
          <w:tcPr>
            <w:tcW w:w="1920" w:type="dxa"/>
            <w:tcBorders>
              <w:top w:val="nil"/>
              <w:left w:val="nil"/>
              <w:bottom w:val="nil"/>
              <w:right w:val="nil"/>
            </w:tcBorders>
          </w:tcPr>
          <w:p w:rsidR="00271964" w:rsidRDefault="00FD5100">
            <w:pPr>
              <w:spacing w:after="0"/>
              <w:ind w:left="12"/>
            </w:pPr>
            <w:r>
              <w:rPr>
                <w:rFonts w:ascii="Arial" w:eastAsia="Arial" w:hAnsi="Arial" w:cs="Arial"/>
                <w:i/>
              </w:rPr>
              <w:t xml:space="preserve">apertura de </w:t>
            </w:r>
          </w:p>
        </w:tc>
      </w:tr>
      <w:tr w:rsidR="00271964">
        <w:trPr>
          <w:trHeight w:val="501"/>
        </w:trPr>
        <w:tc>
          <w:tcPr>
            <w:tcW w:w="4124" w:type="dxa"/>
            <w:tcBorders>
              <w:top w:val="nil"/>
              <w:left w:val="nil"/>
              <w:bottom w:val="nil"/>
              <w:right w:val="nil"/>
            </w:tcBorders>
          </w:tcPr>
          <w:p w:rsidR="00271964" w:rsidRDefault="00FD5100">
            <w:pPr>
              <w:spacing w:after="0"/>
            </w:pPr>
            <w:r>
              <w:rPr>
                <w:rFonts w:ascii="Arial" w:eastAsia="Arial" w:hAnsi="Arial" w:cs="Arial"/>
                <w:i/>
              </w:rPr>
              <w:t xml:space="preserve">2-Las sanciones se graduarán en malicia o falsedad del afectado.  </w:t>
            </w:r>
          </w:p>
        </w:tc>
        <w:tc>
          <w:tcPr>
            <w:tcW w:w="1786" w:type="dxa"/>
            <w:tcBorders>
              <w:top w:val="nil"/>
              <w:left w:val="nil"/>
              <w:bottom w:val="nil"/>
              <w:right w:val="nil"/>
            </w:tcBorders>
          </w:tcPr>
          <w:p w:rsidR="00271964" w:rsidRDefault="00FD5100">
            <w:pPr>
              <w:spacing w:after="0"/>
            </w:pPr>
            <w:r>
              <w:rPr>
                <w:rFonts w:ascii="Arial" w:eastAsia="Arial" w:hAnsi="Arial" w:cs="Arial"/>
                <w:i/>
              </w:rPr>
              <w:t xml:space="preserve">atención a la </w:t>
            </w:r>
          </w:p>
        </w:tc>
        <w:tc>
          <w:tcPr>
            <w:tcW w:w="1138" w:type="dxa"/>
            <w:tcBorders>
              <w:top w:val="nil"/>
              <w:left w:val="nil"/>
              <w:bottom w:val="nil"/>
              <w:right w:val="nil"/>
            </w:tcBorders>
          </w:tcPr>
          <w:p w:rsidR="00271964" w:rsidRDefault="00FD5100">
            <w:pPr>
              <w:spacing w:after="0"/>
            </w:pPr>
            <w:r>
              <w:rPr>
                <w:rFonts w:ascii="Arial" w:eastAsia="Arial" w:hAnsi="Arial" w:cs="Arial"/>
                <w:i/>
              </w:rPr>
              <w:t xml:space="preserve">gravedad </w:t>
            </w:r>
          </w:p>
        </w:tc>
        <w:tc>
          <w:tcPr>
            <w:tcW w:w="1920" w:type="dxa"/>
            <w:tcBorders>
              <w:top w:val="nil"/>
              <w:left w:val="nil"/>
              <w:bottom w:val="nil"/>
              <w:right w:val="nil"/>
            </w:tcBorders>
          </w:tcPr>
          <w:p w:rsidR="00271964" w:rsidRDefault="00FD5100">
            <w:pPr>
              <w:spacing w:after="0"/>
              <w:jc w:val="both"/>
            </w:pPr>
            <w:r>
              <w:rPr>
                <w:rFonts w:ascii="Arial" w:eastAsia="Arial" w:hAnsi="Arial" w:cs="Arial"/>
                <w:i/>
              </w:rPr>
              <w:t xml:space="preserve">de la infracción, </w:t>
            </w:r>
          </w:p>
        </w:tc>
      </w:tr>
    </w:tbl>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3-Las </w:t>
      </w:r>
      <w:r>
        <w:rPr>
          <w:rFonts w:ascii="Arial" w:eastAsia="Arial" w:hAnsi="Arial" w:cs="Arial"/>
          <w:i/>
        </w:rPr>
        <w:t xml:space="preserve">infracciones se sancionan con multa deportiva a propuesta del cuadro técnico, </w:t>
      </w:r>
      <w:r>
        <w:rPr>
          <w:rFonts w:ascii="Arial" w:eastAsia="Arial" w:hAnsi="Arial" w:cs="Arial"/>
          <w:i/>
        </w:rPr>
        <w:tab/>
        <w:t>delegado o directivos que formen la comisión deportiva-disciplinaria del club, cuya propuesta deberá ser elevada a la Comisión de Seguimiento para su resolución en el caso de in</w:t>
      </w:r>
      <w:r>
        <w:rPr>
          <w:rFonts w:ascii="Arial" w:eastAsia="Arial" w:hAnsi="Arial" w:cs="Arial"/>
          <w:i/>
        </w:rPr>
        <w:t xml:space="preserve">fracciones graves y muy graves, y para el supuesto de infracciones leves el órgano  competente   para   resolver   será   la   Comisión  Deportiva-Disciplinaria   que designará el Ayuntamiento.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4-Cuando concurran causas de excepcional gravedad en las i</w:t>
      </w:r>
      <w:r>
        <w:rPr>
          <w:rFonts w:ascii="Arial" w:eastAsia="Arial" w:hAnsi="Arial" w:cs="Arial"/>
          <w:i/>
        </w:rPr>
        <w:t xml:space="preserve">nfracciones, se podrá acordar incluso la separación total del equipo.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5-La valoración de las faltas y correspondientes sanciones, impuesta por la comisión </w:t>
      </w:r>
      <w:r>
        <w:rPr>
          <w:rFonts w:ascii="Arial" w:eastAsia="Arial" w:hAnsi="Arial" w:cs="Arial"/>
          <w:i/>
        </w:rPr>
        <w:tab/>
        <w:t>de disciplina serán revisables por la junta directiva en su totalidad a propuesta del infractor.</w:t>
      </w: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211" w:hanging="10"/>
      </w:pPr>
      <w:r>
        <w:rPr>
          <w:rFonts w:ascii="Arial" w:eastAsia="Arial" w:hAnsi="Arial" w:cs="Arial"/>
          <w:i/>
        </w:rPr>
        <w:t xml:space="preserve">6-Las faltas muy graves requerirán comunicación por escrito al infractor, haciendo constar la fecha y lo que la motiva.  </w:t>
      </w:r>
    </w:p>
    <w:p w:rsidR="00271964" w:rsidRDefault="00FD5100">
      <w:pPr>
        <w:spacing w:after="0"/>
        <w:ind w:left="142"/>
      </w:pPr>
      <w:r>
        <w:rPr>
          <w:rFonts w:ascii="Arial" w:eastAsia="Arial" w:hAnsi="Arial" w:cs="Arial"/>
          <w:i/>
        </w:rPr>
        <w:t xml:space="preserve"> </w:t>
      </w:r>
    </w:p>
    <w:p w:rsidR="00271964" w:rsidRDefault="00FD5100">
      <w:pPr>
        <w:spacing w:after="0"/>
        <w:ind w:left="137" w:hanging="10"/>
      </w:pPr>
      <w:r>
        <w:rPr>
          <w:rFonts w:ascii="Arial" w:eastAsia="Arial" w:hAnsi="Arial" w:cs="Arial"/>
          <w:i/>
          <w:u w:val="single" w:color="000000"/>
        </w:rPr>
        <w:t>ARTÍCULO 2º.-TIPO DE INFRACCIONES</w:t>
      </w:r>
      <w:r>
        <w:rPr>
          <w:rFonts w:ascii="Arial" w:eastAsia="Arial" w:hAnsi="Arial" w:cs="Arial"/>
          <w:i/>
        </w:rPr>
        <w:t xml:space="preserve">  </w:t>
      </w:r>
    </w:p>
    <w:p w:rsidR="00271964" w:rsidRDefault="00FD5100">
      <w:pPr>
        <w:spacing w:after="1"/>
        <w:ind w:left="142"/>
      </w:pPr>
      <w:r>
        <w:rPr>
          <w:rFonts w:ascii="Arial" w:eastAsia="Arial" w:hAnsi="Arial" w:cs="Arial"/>
          <w:i/>
        </w:rPr>
        <w:t xml:space="preserve"> </w:t>
      </w:r>
    </w:p>
    <w:p w:rsidR="00271964" w:rsidRDefault="00FD5100">
      <w:pPr>
        <w:numPr>
          <w:ilvl w:val="0"/>
          <w:numId w:val="4"/>
        </w:numPr>
        <w:spacing w:after="5" w:line="249" w:lineRule="auto"/>
        <w:ind w:left="369" w:right="60" w:hanging="242"/>
      </w:pPr>
      <w:r>
        <w:rPr>
          <w:rFonts w:ascii="Arial" w:eastAsia="Arial" w:hAnsi="Arial" w:cs="Arial"/>
          <w:i/>
        </w:rPr>
        <w:t xml:space="preserve">LEVES.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 </w:t>
      </w:r>
      <w:r>
        <w:rPr>
          <w:rFonts w:ascii="Arial" w:eastAsia="Arial" w:hAnsi="Arial" w:cs="Arial"/>
          <w:i/>
        </w:rPr>
        <w:tab/>
        <w:t xml:space="preserve">No comparecer a entrenamientos, partidos y actos o requerimientos </w:t>
      </w:r>
      <w:r>
        <w:rPr>
          <w:rFonts w:ascii="Arial" w:eastAsia="Arial" w:hAnsi="Arial" w:cs="Arial"/>
          <w:i/>
        </w:rPr>
        <w:t xml:space="preserve">del cuadro técnico, médico o junta directiva.  </w:t>
      </w:r>
    </w:p>
    <w:p w:rsidR="00271964" w:rsidRDefault="00FD5100">
      <w:pPr>
        <w:spacing w:after="5" w:line="249" w:lineRule="auto"/>
        <w:ind w:left="137" w:right="60" w:hanging="10"/>
      </w:pPr>
      <w:r>
        <w:rPr>
          <w:rFonts w:ascii="Arial" w:eastAsia="Arial" w:hAnsi="Arial" w:cs="Arial"/>
          <w:i/>
        </w:rPr>
        <w:t xml:space="preserve">      -Falta de uniformidad en partidos o entrenamientos.  </w:t>
      </w:r>
    </w:p>
    <w:p w:rsidR="00271964" w:rsidRDefault="00FD5100">
      <w:pPr>
        <w:spacing w:after="3"/>
        <w:ind w:left="142"/>
      </w:pPr>
      <w:r>
        <w:rPr>
          <w:rFonts w:ascii="Arial" w:eastAsia="Arial" w:hAnsi="Arial" w:cs="Arial"/>
          <w:i/>
        </w:rPr>
        <w:t xml:space="preserve"> </w:t>
      </w:r>
    </w:p>
    <w:p w:rsidR="00271964" w:rsidRDefault="00FD5100">
      <w:pPr>
        <w:numPr>
          <w:ilvl w:val="0"/>
          <w:numId w:val="4"/>
        </w:numPr>
        <w:spacing w:after="5" w:line="249" w:lineRule="auto"/>
        <w:ind w:left="369" w:right="60" w:hanging="242"/>
      </w:pPr>
      <w:r>
        <w:rPr>
          <w:rFonts w:ascii="Arial" w:eastAsia="Arial" w:hAnsi="Arial" w:cs="Arial"/>
          <w:i/>
        </w:rPr>
        <w:t xml:space="preserve">GRAVES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0482" name="Group 40482"/>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4755" name="Rectangle 4755"/>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4756" name="Rectangle 4756"/>
                        <wps:cNvSpPr/>
                        <wps:spPr>
                          <a:xfrm rot="-5399999">
                            <a:off x="-2038475" y="1274862"/>
                            <a:ext cx="4342575" cy="113224"/>
                          </a:xfrm>
                          <a:prstGeom prst="rect">
                            <a:avLst/>
                          </a:prstGeom>
                          <a:ln>
                            <a:noFill/>
                          </a:ln>
                        </wps:spPr>
                        <wps:txbx>
                          <w:txbxContent>
                            <w:p w:rsidR="00271964" w:rsidRDefault="00FD5100">
                              <w:r>
                                <w:rPr>
                                  <w:rFonts w:ascii="Arial" w:eastAsia="Arial" w:hAnsi="Arial" w:cs="Arial"/>
                                  <w:sz w:val="12"/>
                                </w:rPr>
                                <w:t>Documento firmado electrónicamen</w:t>
                              </w:r>
                              <w:r>
                                <w:rPr>
                                  <w:rFonts w:ascii="Arial" w:eastAsia="Arial" w:hAnsi="Arial" w:cs="Arial"/>
                                  <w:sz w:val="12"/>
                                </w:rPr>
                                <w:t xml:space="preserve">te desde la plataforma esPublico Gestiona | Página 11 de 16 </w:t>
                              </w:r>
                            </w:p>
                          </w:txbxContent>
                        </wps:txbx>
                        <wps:bodyPr horzOverflow="overflow" vert="horz" lIns="0" tIns="0" rIns="0" bIns="0" rtlCol="0">
                          <a:noAutofit/>
                        </wps:bodyPr>
                      </wps:wsp>
                    </wpg:wgp>
                  </a:graphicData>
                </a:graphic>
              </wp:anchor>
            </w:drawing>
          </mc:Choice>
          <mc:Fallback xmlns:a="http://schemas.openxmlformats.org/drawingml/2006/main">
            <w:pict>
              <v:group id="Group 40482" style="width:12.7031pt;height:275.808pt;position:absolute;mso-position-horizontal-relative:page;mso-position-horizontal:absolute;margin-left:682.278pt;mso-position-vertical-relative:page;margin-top:536.112pt;" coordsize="1613,35027">
                <v:rect id="Rectangle 4755"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4756" style="position:absolute;width:43425;height:1132;left:-20384;top:1274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16 </w:t>
                        </w:r>
                      </w:p>
                    </w:txbxContent>
                  </v:textbox>
                </v:rect>
                <w10:wrap type="square"/>
              </v:group>
            </w:pict>
          </mc:Fallback>
        </mc:AlternateContent>
      </w:r>
      <w:r>
        <w:rPr>
          <w:rFonts w:ascii="Arial" w:eastAsia="Arial" w:hAnsi="Arial" w:cs="Arial"/>
          <w:i/>
        </w:rPr>
        <w:t xml:space="preserve">        -Rechazar órdenes del cuadro técnico, medico, junta directiva o  delegado del equipo.  </w:t>
      </w:r>
    </w:p>
    <w:p w:rsidR="00271964" w:rsidRDefault="00FD5100">
      <w:pPr>
        <w:spacing w:after="5" w:line="249" w:lineRule="auto"/>
        <w:ind w:left="137" w:right="60" w:hanging="10"/>
      </w:pPr>
      <w:r>
        <w:rPr>
          <w:rFonts w:ascii="Arial" w:eastAsia="Arial" w:hAnsi="Arial" w:cs="Arial"/>
          <w:i/>
        </w:rPr>
        <w:t xml:space="preserve">       -Negarse infundadamente a participar en trabajos de tipo técnico o  </w:t>
      </w:r>
      <w:r>
        <w:rPr>
          <w:rFonts w:ascii="Arial" w:eastAsia="Arial" w:hAnsi="Arial" w:cs="Arial"/>
          <w:i/>
        </w:rPr>
        <w:tab/>
        <w:t xml:space="preserve">táctico en partidos o </w:t>
      </w:r>
      <w:r>
        <w:rPr>
          <w:rFonts w:ascii="Arial" w:eastAsia="Arial" w:hAnsi="Arial" w:cs="Arial"/>
          <w:i/>
        </w:rPr>
        <w:t xml:space="preserve">entrenamientos, sean estos oficiales o no </w:t>
      </w:r>
    </w:p>
    <w:p w:rsidR="00271964" w:rsidRDefault="00FD5100">
      <w:pPr>
        <w:spacing w:after="5" w:line="249" w:lineRule="auto"/>
        <w:ind w:left="137" w:right="60" w:hanging="10"/>
      </w:pPr>
      <w:r>
        <w:rPr>
          <w:rFonts w:ascii="Arial" w:eastAsia="Arial" w:hAnsi="Arial" w:cs="Arial"/>
          <w:i/>
        </w:rPr>
        <w:t xml:space="preserve">      -Las faltas reiteradas de asistencia o puntualidad a convocatorias,  partidos o entrenamientos. - Participar en otras actividades deportivas en el transcurso de la  temporada vigente sea cual sea, sin permis</w:t>
      </w:r>
      <w:r>
        <w:rPr>
          <w:rFonts w:ascii="Arial" w:eastAsia="Arial" w:hAnsi="Arial" w:cs="Arial"/>
          <w:i/>
        </w:rPr>
        <w:t xml:space="preserve">o del club.  </w:t>
      </w:r>
    </w:p>
    <w:p w:rsidR="00271964" w:rsidRDefault="00FD5100">
      <w:pPr>
        <w:spacing w:after="1"/>
        <w:ind w:left="142"/>
      </w:pPr>
      <w:r>
        <w:rPr>
          <w:rFonts w:ascii="Arial" w:eastAsia="Arial" w:hAnsi="Arial" w:cs="Arial"/>
          <w:i/>
        </w:rPr>
        <w:t xml:space="preserve"> </w:t>
      </w:r>
    </w:p>
    <w:p w:rsidR="00271964" w:rsidRDefault="00FD5100">
      <w:pPr>
        <w:numPr>
          <w:ilvl w:val="0"/>
          <w:numId w:val="4"/>
        </w:numPr>
        <w:spacing w:after="5" w:line="249" w:lineRule="auto"/>
        <w:ind w:left="369" w:right="60" w:hanging="242"/>
      </w:pPr>
      <w:r>
        <w:rPr>
          <w:rFonts w:ascii="Arial" w:eastAsia="Arial" w:hAnsi="Arial" w:cs="Arial"/>
          <w:i/>
        </w:rPr>
        <w:t xml:space="preserve">MUY GRAVES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-Ofensas verbales o físicas a cualquier persona perteneciente al club, ya sean aficionados, directivos, entrenadores, delegados, jugadores, etc… </w:t>
      </w:r>
      <w:r>
        <w:rPr>
          <w:rFonts w:ascii="Arial" w:eastAsia="Arial" w:hAnsi="Arial" w:cs="Arial"/>
          <w:i/>
        </w:rPr>
        <w:tab/>
        <w:t xml:space="preserve">en cualquier circunstancia o lugar.  </w:t>
      </w:r>
    </w:p>
    <w:p w:rsidR="00271964" w:rsidRDefault="00FD5100">
      <w:pPr>
        <w:spacing w:after="2" w:line="243" w:lineRule="auto"/>
        <w:ind w:left="137" w:right="52" w:hanging="10"/>
        <w:jc w:val="both"/>
      </w:pPr>
      <w:r>
        <w:rPr>
          <w:rFonts w:ascii="Arial" w:eastAsia="Arial" w:hAnsi="Arial" w:cs="Arial"/>
          <w:i/>
        </w:rPr>
        <w:t xml:space="preserve">      -Tabaquismo (fumar), </w:t>
      </w:r>
      <w:r>
        <w:rPr>
          <w:rFonts w:ascii="Arial" w:eastAsia="Arial" w:hAnsi="Arial" w:cs="Arial"/>
          <w:i/>
        </w:rPr>
        <w:t xml:space="preserve">alcoholismo (embriaguez) o toxicomanía (uso de  drogas).        -Disminución voluntaria del rendimiento en su trabajo, ya sea en partidos o entrenamientos.  </w:t>
      </w:r>
    </w:p>
    <w:p w:rsidR="00271964" w:rsidRDefault="00FD5100">
      <w:pPr>
        <w:spacing w:after="5" w:line="249" w:lineRule="auto"/>
        <w:ind w:left="137" w:right="60" w:hanging="10"/>
      </w:pPr>
      <w:r>
        <w:rPr>
          <w:rFonts w:ascii="Arial" w:eastAsia="Arial" w:hAnsi="Arial" w:cs="Arial"/>
          <w:i/>
        </w:rPr>
        <w:t xml:space="preserve">     -Ofensas verbales o físicas que dañen la imagen del club, tanto en partidos amistosos u ofici</w:t>
      </w:r>
      <w:r>
        <w:rPr>
          <w:rFonts w:ascii="Arial" w:eastAsia="Arial" w:hAnsi="Arial" w:cs="Arial"/>
          <w:i/>
        </w:rPr>
        <w:t xml:space="preserve">ales, desplazamientos, entrenamientos, dentro </w:t>
      </w:r>
      <w:r>
        <w:rPr>
          <w:rFonts w:ascii="Arial" w:eastAsia="Arial" w:hAnsi="Arial" w:cs="Arial"/>
          <w:i/>
        </w:rPr>
        <w:tab/>
        <w:t xml:space="preserve">o fuera del terreno de juego, o en cualquier tipo de acto donde se  represente al club.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0"/>
        <w:ind w:left="142"/>
      </w:pPr>
      <w:r>
        <w:rPr>
          <w:rFonts w:ascii="Arial" w:eastAsia="Arial" w:hAnsi="Arial" w:cs="Arial"/>
          <w:i/>
          <w:u w:val="single" w:color="000000"/>
        </w:rPr>
        <w:t>ARTÍCULO</w:t>
      </w:r>
      <w:r>
        <w:rPr>
          <w:rFonts w:ascii="Arial" w:eastAsia="Arial" w:hAnsi="Arial" w:cs="Arial"/>
          <w:u w:val="single" w:color="000000"/>
        </w:rPr>
        <w:t xml:space="preserve"> 3º.- ESCALA DE SANCIONES</w:t>
      </w: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numPr>
          <w:ilvl w:val="0"/>
          <w:numId w:val="5"/>
        </w:numPr>
        <w:spacing w:after="5" w:line="249" w:lineRule="auto"/>
        <w:ind w:right="57" w:hanging="259"/>
      </w:pPr>
      <w:r>
        <w:rPr>
          <w:rFonts w:ascii="Arial" w:eastAsia="Arial" w:hAnsi="Arial" w:cs="Arial"/>
        </w:rPr>
        <w:t xml:space="preserve">SANCIONES DEPORTIVAS.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60" w:hanging="10"/>
      </w:pPr>
      <w:r>
        <w:rPr>
          <w:rFonts w:ascii="Arial" w:eastAsia="Arial" w:hAnsi="Arial" w:cs="Arial"/>
        </w:rPr>
        <w:t xml:space="preserve">        </w:t>
      </w:r>
      <w:r>
        <w:rPr>
          <w:rFonts w:ascii="Arial" w:eastAsia="Arial" w:hAnsi="Arial" w:cs="Arial"/>
          <w:i/>
        </w:rPr>
        <w:t>-</w:t>
      </w:r>
      <w:r>
        <w:rPr>
          <w:rFonts w:ascii="Arial" w:eastAsia="Arial" w:hAnsi="Arial" w:cs="Arial"/>
          <w:b/>
          <w:i/>
          <w:u w:val="single" w:color="000000"/>
        </w:rPr>
        <w:t>Las faltas leves</w:t>
      </w:r>
      <w:r>
        <w:rPr>
          <w:rFonts w:ascii="Arial" w:eastAsia="Arial" w:hAnsi="Arial" w:cs="Arial"/>
          <w:i/>
        </w:rPr>
        <w:t xml:space="preserve"> serán sancionadas a cri</w:t>
      </w:r>
      <w:r>
        <w:rPr>
          <w:rFonts w:ascii="Arial" w:eastAsia="Arial" w:hAnsi="Arial" w:cs="Arial"/>
          <w:i/>
        </w:rPr>
        <w:t>terio del cuadro técnico, según  lo estimen conveniente, con comunicación a la comisión deportivadisciplinaria.         -</w:t>
      </w:r>
      <w:r>
        <w:rPr>
          <w:rFonts w:ascii="Arial" w:eastAsia="Arial" w:hAnsi="Arial" w:cs="Arial"/>
          <w:b/>
          <w:i/>
          <w:u w:val="single" w:color="000000"/>
        </w:rPr>
        <w:t>Las faltas graves</w:t>
      </w:r>
      <w:r>
        <w:rPr>
          <w:rFonts w:ascii="Arial" w:eastAsia="Arial" w:hAnsi="Arial" w:cs="Arial"/>
          <w:i/>
        </w:rPr>
        <w:t>, a criterio del cuadro técnico, mediante informe a la  comisión deportiva-disciplinaria.  Esta sanción puede conlleva</w:t>
      </w:r>
      <w:r>
        <w:rPr>
          <w:rFonts w:ascii="Arial" w:eastAsia="Arial" w:hAnsi="Arial" w:cs="Arial"/>
          <w:i/>
        </w:rPr>
        <w:t xml:space="preserve">r la  </w:t>
      </w:r>
      <w:r>
        <w:rPr>
          <w:rFonts w:ascii="Arial" w:eastAsia="Arial" w:hAnsi="Arial" w:cs="Arial"/>
          <w:i/>
        </w:rPr>
        <w:tab/>
        <w:t xml:space="preserve">separación del equipo, el entrenamiento en solitario, o algún otro  castigo, por un máximo de un mes.  </w:t>
      </w:r>
    </w:p>
    <w:p w:rsidR="00271964" w:rsidRDefault="00FD5100">
      <w:pPr>
        <w:spacing w:after="5" w:line="249" w:lineRule="auto"/>
        <w:ind w:left="137" w:right="60" w:hanging="10"/>
      </w:pPr>
      <w:r>
        <w:rPr>
          <w:rFonts w:ascii="Arial" w:eastAsia="Arial" w:hAnsi="Arial" w:cs="Arial"/>
          <w:i/>
        </w:rPr>
        <w:t xml:space="preserve">      -</w:t>
      </w:r>
      <w:r>
        <w:rPr>
          <w:rFonts w:ascii="Arial" w:eastAsia="Arial" w:hAnsi="Arial" w:cs="Arial"/>
          <w:b/>
          <w:i/>
          <w:u w:val="single" w:color="000000"/>
        </w:rPr>
        <w:t>Las faltas muy graves</w:t>
      </w:r>
      <w:r>
        <w:rPr>
          <w:rFonts w:ascii="Arial" w:eastAsia="Arial" w:hAnsi="Arial" w:cs="Arial"/>
          <w:i/>
        </w:rPr>
        <w:t xml:space="preserve"> pueden conllevar la separación total o parcial del  club, desde un mes, la temporada o la expulsión.  </w:t>
      </w:r>
    </w:p>
    <w:p w:rsidR="00271964" w:rsidRDefault="00FD5100">
      <w:pPr>
        <w:spacing w:after="0"/>
        <w:ind w:left="142"/>
      </w:pPr>
      <w:r>
        <w:rPr>
          <w:rFonts w:ascii="Arial" w:eastAsia="Arial" w:hAnsi="Arial" w:cs="Arial"/>
          <w:i/>
        </w:rPr>
        <w:t xml:space="preserve"> </w:t>
      </w:r>
    </w:p>
    <w:p w:rsidR="00271964" w:rsidRDefault="00FD5100">
      <w:pPr>
        <w:numPr>
          <w:ilvl w:val="0"/>
          <w:numId w:val="5"/>
        </w:numPr>
        <w:spacing w:after="5" w:line="249" w:lineRule="auto"/>
        <w:ind w:right="57" w:hanging="259"/>
      </w:pPr>
      <w:r>
        <w:rPr>
          <w:rFonts w:ascii="Arial" w:eastAsia="Arial" w:hAnsi="Arial" w:cs="Arial"/>
          <w:i/>
        </w:rPr>
        <w:t>SANCIONES E</w:t>
      </w:r>
      <w:r>
        <w:rPr>
          <w:rFonts w:ascii="Arial" w:eastAsia="Arial" w:hAnsi="Arial" w:cs="Arial"/>
          <w:i/>
        </w:rPr>
        <w:t xml:space="preserve">CONOMICAS.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-Las sanciones económicas que conlleven los incidentes provocados por </w:t>
      </w:r>
      <w:r>
        <w:rPr>
          <w:rFonts w:ascii="Arial" w:eastAsia="Arial" w:hAnsi="Arial" w:cs="Arial"/>
          <w:i/>
        </w:rPr>
        <w:tab/>
        <w:t xml:space="preserve">un jugador serán a cargo del propio jugador, o sus padres o tutores por  defecto. </w:t>
      </w:r>
    </w:p>
    <w:p w:rsidR="00271964" w:rsidRDefault="00FD5100">
      <w:pPr>
        <w:spacing w:after="0"/>
        <w:ind w:left="142"/>
      </w:pPr>
      <w:r>
        <w:rPr>
          <w:rFonts w:ascii="Arial" w:eastAsia="Arial" w:hAnsi="Arial" w:cs="Arial"/>
          <w:i/>
        </w:rPr>
        <w:t xml:space="preserve"> </w:t>
      </w:r>
    </w:p>
    <w:p w:rsidR="00271964" w:rsidRDefault="00FD5100">
      <w:pPr>
        <w:spacing w:after="0"/>
        <w:ind w:left="137" w:hanging="10"/>
      </w:pPr>
      <w:r>
        <w:rPr>
          <w:rFonts w:ascii="Arial" w:eastAsia="Arial" w:hAnsi="Arial" w:cs="Arial"/>
          <w:i/>
        </w:rPr>
        <w:t xml:space="preserve"> </w:t>
      </w:r>
      <w:r>
        <w:rPr>
          <w:rFonts w:ascii="Arial" w:eastAsia="Arial" w:hAnsi="Arial" w:cs="Arial"/>
          <w:i/>
          <w:u w:val="single" w:color="000000"/>
        </w:rPr>
        <w:t>ARTÍCULO 4º.- OBLIGACIONES Y DEBERES</w:t>
      </w:r>
      <w:r>
        <w:rPr>
          <w:rFonts w:ascii="Arial" w:eastAsia="Arial" w:hAnsi="Arial" w:cs="Arial"/>
          <w:i/>
        </w:rPr>
        <w:t xml:space="preserve">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             </w:t>
      </w:r>
      <w:r>
        <w:rPr>
          <w:rFonts w:ascii="Segoe UI Symbol" w:eastAsia="Segoe UI Symbol" w:hAnsi="Segoe UI Symbol" w:cs="Segoe UI Symbol"/>
          <w:sz w:val="23"/>
        </w:rPr>
        <w:t></w:t>
      </w:r>
      <w:r>
        <w:rPr>
          <w:rFonts w:ascii="Arial" w:eastAsia="Arial" w:hAnsi="Arial" w:cs="Arial"/>
          <w:i/>
        </w:rPr>
        <w:t xml:space="preserve"> </w:t>
      </w:r>
      <w:r>
        <w:rPr>
          <w:rFonts w:ascii="Arial" w:eastAsia="Arial" w:hAnsi="Arial" w:cs="Arial"/>
          <w:i/>
        </w:rPr>
        <w:tab/>
        <w:t xml:space="preserve">Es obligación y </w:t>
      </w:r>
      <w:r>
        <w:rPr>
          <w:rFonts w:ascii="Arial" w:eastAsia="Arial" w:hAnsi="Arial" w:cs="Arial"/>
          <w:i/>
        </w:rPr>
        <w:t xml:space="preserve">responsabilidad de los padres, el transporte y cuidado de los  </w:t>
      </w:r>
      <w:r>
        <w:rPr>
          <w:rFonts w:ascii="Arial" w:eastAsia="Arial" w:hAnsi="Arial" w:cs="Arial"/>
          <w:i/>
        </w:rPr>
        <w:tab/>
        <w:t xml:space="preserve">niños antes, y después de los entrenamientos y partidos. El club se exime de toda responsabilidad sobre sus jugadores fuera de la zona deportiva.  </w:t>
      </w:r>
    </w:p>
    <w:p w:rsidR="00271964" w:rsidRDefault="00FD5100">
      <w:pPr>
        <w:spacing w:after="2" w:line="243" w:lineRule="auto"/>
        <w:ind w:left="137" w:right="52"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1468" name="Group 41468"/>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5572" name="Rectangle 5572"/>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5573" name="Rectangle 5573"/>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12 de 16 </w:t>
                              </w:r>
                            </w:p>
                          </w:txbxContent>
                        </wps:txbx>
                        <wps:bodyPr horzOverflow="overflow" vert="horz" lIns="0" tIns="0" rIns="0" bIns="0" rtlCol="0">
                          <a:noAutofit/>
                        </wps:bodyPr>
                      </wps:wsp>
                    </wpg:wgp>
                  </a:graphicData>
                </a:graphic>
              </wp:anchor>
            </w:drawing>
          </mc:Choice>
          <mc:Fallback xmlns:a="http://schemas.openxmlformats.org/drawingml/2006/main">
            <w:pict>
              <v:group id="Group 41468" style="width:12.7031pt;height:275.808pt;position:absolute;mso-position-horizontal-relative:page;mso-position-horizontal:absolute;margin-left:682.278pt;mso-position-vertical-relative:page;margin-top:536.112pt;" coordsize="1613,35027">
                <v:rect id="Rectangle 5572"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5573"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16 </w:t>
                        </w:r>
                      </w:p>
                    </w:txbxContent>
                  </v:textbox>
                </v:rect>
                <w10:wrap type="square"/>
              </v:group>
            </w:pict>
          </mc:Fallback>
        </mc:AlternateContent>
      </w:r>
      <w:r>
        <w:rPr>
          <w:rFonts w:ascii="Arial" w:eastAsia="Arial" w:hAnsi="Arial" w:cs="Arial"/>
          <w:i/>
        </w:rPr>
        <w:t xml:space="preserve">            </w:t>
      </w:r>
      <w:r>
        <w:rPr>
          <w:rFonts w:ascii="Segoe UI Symbol" w:eastAsia="Segoe UI Symbol" w:hAnsi="Segoe UI Symbol" w:cs="Segoe UI Symbol"/>
          <w:sz w:val="23"/>
        </w:rPr>
        <w:t></w:t>
      </w:r>
      <w:r>
        <w:rPr>
          <w:rFonts w:ascii="Arial" w:eastAsia="Arial" w:hAnsi="Arial" w:cs="Arial"/>
          <w:i/>
        </w:rPr>
        <w:t>La asistencia a cualquier reunión informativa para</w:t>
      </w:r>
      <w:r>
        <w:rPr>
          <w:rFonts w:ascii="Arial" w:eastAsia="Arial" w:hAnsi="Arial" w:cs="Arial"/>
          <w:i/>
        </w:rPr>
        <w:t xml:space="preserve"> jugadores o padres es  obligatoria, en caso de no asistencia, se da por entendido que renuncia a todos los derechos o ventajas para los asistentes sin ningún derecho a reclamación  alguna.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Todas estas normas de régimen interno, serán aplicadas a toda </w:t>
      </w:r>
      <w:r>
        <w:rPr>
          <w:rFonts w:ascii="Arial" w:eastAsia="Arial" w:hAnsi="Arial" w:cs="Arial"/>
          <w:i/>
        </w:rPr>
        <w:t xml:space="preserve">persona relacionada con el club, y en todos sus escalafones.  </w:t>
      </w:r>
    </w:p>
    <w:p w:rsidR="00271964" w:rsidRDefault="00FD5100">
      <w:pPr>
        <w:spacing w:after="0"/>
        <w:ind w:left="142"/>
      </w:pPr>
      <w:r>
        <w:rPr>
          <w:rFonts w:ascii="Arial" w:eastAsia="Arial" w:hAnsi="Arial" w:cs="Arial"/>
          <w:i/>
        </w:rPr>
        <w:t xml:space="preserve"> </w:t>
      </w:r>
    </w:p>
    <w:p w:rsidR="00271964" w:rsidRDefault="00FD5100">
      <w:pPr>
        <w:numPr>
          <w:ilvl w:val="1"/>
          <w:numId w:val="5"/>
        </w:numPr>
        <w:spacing w:after="5" w:line="249" w:lineRule="auto"/>
        <w:ind w:right="60" w:hanging="360"/>
      </w:pPr>
      <w:r>
        <w:rPr>
          <w:rFonts w:ascii="Arial" w:eastAsia="Arial" w:hAnsi="Arial" w:cs="Arial"/>
          <w:i/>
        </w:rPr>
        <w:t>La comisión deportiva-disciplinaria, la componen la Alcaldesa-Presidenta, el Concejal de Deportes, el Técnico de Deportes, el Presidente del Club, un Directivo del Club, y el Secretario del A</w:t>
      </w:r>
      <w:r>
        <w:rPr>
          <w:rFonts w:ascii="Arial" w:eastAsia="Arial" w:hAnsi="Arial" w:cs="Arial"/>
          <w:i/>
        </w:rPr>
        <w:t xml:space="preserve">yuntamiento de Candelaria o técnico que designe. </w:t>
      </w:r>
    </w:p>
    <w:p w:rsidR="00271964" w:rsidRDefault="00FD5100">
      <w:pPr>
        <w:numPr>
          <w:ilvl w:val="1"/>
          <w:numId w:val="5"/>
        </w:numPr>
        <w:spacing w:after="5" w:line="249" w:lineRule="auto"/>
        <w:ind w:right="60" w:hanging="360"/>
      </w:pPr>
      <w:r>
        <w:rPr>
          <w:rFonts w:ascii="Arial" w:eastAsia="Arial" w:hAnsi="Arial" w:cs="Arial"/>
          <w:i/>
        </w:rPr>
        <w:t xml:space="preserve">La comisión de seguimiento la componen la Alcaldesa-Presidenta, el </w:t>
      </w:r>
    </w:p>
    <w:p w:rsidR="00271964" w:rsidRDefault="00FD5100">
      <w:pPr>
        <w:spacing w:after="5" w:line="249" w:lineRule="auto"/>
        <w:ind w:left="1052" w:right="60" w:hanging="10"/>
      </w:pPr>
      <w:r>
        <w:rPr>
          <w:rFonts w:ascii="Arial" w:eastAsia="Arial" w:hAnsi="Arial" w:cs="Arial"/>
          <w:i/>
        </w:rPr>
        <w:t xml:space="preserve">Concejal </w:t>
      </w:r>
      <w:r>
        <w:rPr>
          <w:rFonts w:ascii="Arial" w:eastAsia="Arial" w:hAnsi="Arial" w:cs="Arial"/>
          <w:i/>
        </w:rPr>
        <w:tab/>
        <w:t xml:space="preserve">de Deportes, el Técnico de Deportes, el Presidente del Club, un Directivo del </w:t>
      </w:r>
      <w:r>
        <w:rPr>
          <w:rFonts w:ascii="Arial" w:eastAsia="Arial" w:hAnsi="Arial" w:cs="Arial"/>
          <w:i/>
        </w:rPr>
        <w:tab/>
        <w:t>Club, un representante de los padres de los jugad</w:t>
      </w:r>
      <w:r>
        <w:rPr>
          <w:rFonts w:ascii="Arial" w:eastAsia="Arial" w:hAnsi="Arial" w:cs="Arial"/>
          <w:i/>
        </w:rPr>
        <w:t xml:space="preserve">ores de la E.M.B.C. y una persona de ejerza como secretario/a que designe el Ayuntamiento.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ARTÍCULO 5º.- PROTECCIÓN DE DATOS PERSONALES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EL CLUB garantiza que el tratamiento de los datos facilitados de los alumnos o </w:t>
      </w:r>
      <w:r>
        <w:rPr>
          <w:rFonts w:ascii="Arial" w:eastAsia="Arial" w:hAnsi="Arial" w:cs="Arial"/>
          <w:i/>
        </w:rPr>
        <w:tab/>
        <w:t>participantes por la E.M.B.C, se</w:t>
      </w:r>
      <w:r>
        <w:rPr>
          <w:rFonts w:ascii="Arial" w:eastAsia="Arial" w:hAnsi="Arial" w:cs="Arial"/>
          <w:i/>
        </w:rPr>
        <w:t xml:space="preserve">rán utilizados por el CLUB con la única finalidad de gestionar los distintos encuentros y actividades organizadas EL CLUB y/o (en su defecto) el AYUNTAMIENTO.   </w:t>
      </w:r>
    </w:p>
    <w:p w:rsidR="00271964" w:rsidRDefault="00FD5100">
      <w:pPr>
        <w:spacing w:after="5" w:line="249" w:lineRule="auto"/>
        <w:ind w:left="137" w:right="60" w:hanging="10"/>
      </w:pPr>
      <w:r>
        <w:rPr>
          <w:rFonts w:ascii="Arial" w:eastAsia="Arial" w:hAnsi="Arial" w:cs="Arial"/>
          <w:i/>
        </w:rPr>
        <w:t xml:space="preserve">Los datos proporcionados se conservarán mientras se mantenga vigente el presente </w:t>
      </w:r>
      <w:r>
        <w:rPr>
          <w:rFonts w:ascii="Arial" w:eastAsia="Arial" w:hAnsi="Arial" w:cs="Arial"/>
          <w:i/>
        </w:rPr>
        <w:tab/>
        <w:t>convenio, pa</w:t>
      </w:r>
      <w:r>
        <w:rPr>
          <w:rFonts w:ascii="Arial" w:eastAsia="Arial" w:hAnsi="Arial" w:cs="Arial"/>
          <w:i/>
        </w:rPr>
        <w:t xml:space="preserve">ra cumplir con las obligaciones legales. Los datos no se cederán a </w:t>
      </w:r>
      <w:r>
        <w:rPr>
          <w:rFonts w:ascii="Arial" w:eastAsia="Arial" w:hAnsi="Arial" w:cs="Arial"/>
          <w:i/>
        </w:rPr>
        <w:tab/>
        <w:t xml:space="preserve">terceros salvo en los casos en que exista una obligación legal. La E.M.B.C y por </w:t>
      </w:r>
      <w:r>
        <w:rPr>
          <w:rFonts w:ascii="Arial" w:eastAsia="Arial" w:hAnsi="Arial" w:cs="Arial"/>
          <w:i/>
        </w:rPr>
        <w:tab/>
        <w:t xml:space="preserve">información el AYUNTAMIENTO, tienen derecho a obtener confirmación sobre si EL </w:t>
      </w:r>
      <w:r>
        <w:rPr>
          <w:rFonts w:ascii="Arial" w:eastAsia="Arial" w:hAnsi="Arial" w:cs="Arial"/>
          <w:i/>
        </w:rPr>
        <w:tab/>
        <w:t>CLUB está tratando sus dat</w:t>
      </w:r>
      <w:r>
        <w:rPr>
          <w:rFonts w:ascii="Arial" w:eastAsia="Arial" w:hAnsi="Arial" w:cs="Arial"/>
          <w:i/>
        </w:rPr>
        <w:t xml:space="preserve">os personales por tanto tiene derecho a acceder a sus datos personales, rectificar los datos inexactos o solicitar su supresión cuando los datos ya no sean necesarios.  </w:t>
      </w:r>
    </w:p>
    <w:p w:rsidR="00271964" w:rsidRDefault="00FD5100">
      <w:pPr>
        <w:spacing w:after="5" w:line="249" w:lineRule="auto"/>
        <w:ind w:left="137" w:right="60" w:hanging="10"/>
      </w:pPr>
      <w:r>
        <w:rPr>
          <w:rFonts w:ascii="Arial" w:eastAsia="Arial" w:hAnsi="Arial" w:cs="Arial"/>
          <w:i/>
        </w:rPr>
        <w:t>El CLUB deberá cumplir con estricto rigor toda la normativa y en especial, la referent</w:t>
      </w:r>
      <w:r>
        <w:rPr>
          <w:rFonts w:ascii="Arial" w:eastAsia="Arial" w:hAnsi="Arial" w:cs="Arial"/>
          <w:i/>
        </w:rPr>
        <w:t xml:space="preserve">e </w:t>
      </w:r>
      <w:r>
        <w:rPr>
          <w:rFonts w:ascii="Arial" w:eastAsia="Arial" w:hAnsi="Arial" w:cs="Arial"/>
          <w:i/>
        </w:rPr>
        <w:tab/>
        <w:t xml:space="preserve">a la protección de datos de carácter personal, así como la confidencialidad de los datos de nuestros colaboradores, personal, padres, madres, tutores, etc. que se traten.   </w:t>
      </w:r>
    </w:p>
    <w:p w:rsidR="00271964" w:rsidRDefault="00FD5100">
      <w:pPr>
        <w:spacing w:after="2" w:line="243" w:lineRule="auto"/>
        <w:ind w:left="137" w:right="52" w:hanging="10"/>
        <w:jc w:val="both"/>
      </w:pPr>
      <w:r>
        <w:rPr>
          <w:rFonts w:ascii="Arial" w:eastAsia="Arial" w:hAnsi="Arial" w:cs="Arial"/>
          <w:i/>
        </w:rPr>
        <w:t xml:space="preserve">Se  solicitará   el   consentimiento   expreso   a   los   padres,   tutores   </w:t>
      </w:r>
      <w:r>
        <w:rPr>
          <w:rFonts w:ascii="Arial" w:eastAsia="Arial" w:hAnsi="Arial" w:cs="Arial"/>
          <w:i/>
        </w:rPr>
        <w:t>legales,   o PARTICIPANTES (mayores de 14 años) para la utilización de las imágenes tomadas durante las actividades publicitarias, recreativas, participativas, o en el desarrollo del objeto del presente convenio, realizadas por EL CLUB, en cualquier public</w:t>
      </w:r>
      <w:r>
        <w:rPr>
          <w:rFonts w:ascii="Arial" w:eastAsia="Arial" w:hAnsi="Arial" w:cs="Arial"/>
          <w:i/>
        </w:rPr>
        <w:t xml:space="preserve">ación web, redes sociales, tablón anuncios, prensa escrita, folletos, flyers, etc.).  </w:t>
      </w:r>
    </w:p>
    <w:p w:rsidR="00271964" w:rsidRDefault="00FD5100">
      <w:pPr>
        <w:spacing w:after="5" w:line="249" w:lineRule="auto"/>
        <w:ind w:left="137" w:right="60" w:hanging="10"/>
      </w:pPr>
      <w:r>
        <w:rPr>
          <w:rFonts w:ascii="Arial" w:eastAsia="Arial" w:hAnsi="Arial" w:cs="Arial"/>
          <w:i/>
        </w:rPr>
        <w:t xml:space="preserve">Al mismo tiempo, se le informa que ninguna de las imágenes podrá ser utilizada para </w:t>
      </w:r>
      <w:r>
        <w:rPr>
          <w:rFonts w:ascii="Arial" w:eastAsia="Arial" w:hAnsi="Arial" w:cs="Arial"/>
          <w:i/>
        </w:rPr>
        <w:tab/>
        <w:t xml:space="preserve">otros fines distintos a los anteriormente mencionados sin autorización previa de </w:t>
      </w:r>
      <w:r>
        <w:rPr>
          <w:rFonts w:ascii="Arial" w:eastAsia="Arial" w:hAnsi="Arial" w:cs="Arial"/>
          <w:i/>
        </w:rPr>
        <w:t xml:space="preserve">la E.M.B.C o en su defecto, del AYUNTAMIENTO. En el caso que esto sucediera, deberá informarse a los efectos oportunos.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2338" name="Group 42338"/>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6397" name="Rectangle 6397"/>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6398" name="Rectangle 6398"/>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Documento firmado electrónica</w:t>
                              </w:r>
                              <w:r>
                                <w:rPr>
                                  <w:rFonts w:ascii="Arial" w:eastAsia="Arial" w:hAnsi="Arial" w:cs="Arial"/>
                                  <w:sz w:val="12"/>
                                </w:rPr>
                                <w:t xml:space="preserve">mente desde la plataforma esPublico Gestiona | Página 13 de 16 </w:t>
                              </w:r>
                            </w:p>
                          </w:txbxContent>
                        </wps:txbx>
                        <wps:bodyPr horzOverflow="overflow" vert="horz" lIns="0" tIns="0" rIns="0" bIns="0" rtlCol="0">
                          <a:noAutofit/>
                        </wps:bodyPr>
                      </wps:wsp>
                    </wpg:wgp>
                  </a:graphicData>
                </a:graphic>
              </wp:anchor>
            </w:drawing>
          </mc:Choice>
          <mc:Fallback xmlns:a="http://schemas.openxmlformats.org/drawingml/2006/main">
            <w:pict>
              <v:group id="Group 42338" style="width:12.7031pt;height:275.808pt;position:absolute;mso-position-horizontal-relative:page;mso-position-horizontal:absolute;margin-left:682.278pt;mso-position-vertical-relative:page;margin-top:536.112pt;" coordsize="1613,35027">
                <v:rect id="Rectangle 6397"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6398"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16 </w:t>
                        </w:r>
                      </w:p>
                    </w:txbxContent>
                  </v:textbox>
                </v:rect>
                <w10:wrap type="square"/>
              </v:group>
            </w:pict>
          </mc:Fallback>
        </mc:AlternateContent>
      </w:r>
      <w:r>
        <w:rPr>
          <w:rFonts w:ascii="Arial" w:eastAsia="Arial" w:hAnsi="Arial" w:cs="Arial"/>
          <w:i/>
        </w:rPr>
        <w:t xml:space="preserve">  Le recordamos que de acuerdo con la Ley Orgánica de Protección de Datos de Carácter Personal, y en conformidad con el RGPD UE 2016/679 usted debe tener sus </w:t>
      </w:r>
      <w:r>
        <w:rPr>
          <w:rFonts w:ascii="Arial" w:eastAsia="Arial" w:hAnsi="Arial" w:cs="Arial"/>
          <w:i/>
        </w:rPr>
        <w:tab/>
        <w:t>ficheros de datos personales, dec</w:t>
      </w:r>
      <w:r>
        <w:rPr>
          <w:rFonts w:ascii="Arial" w:eastAsia="Arial" w:hAnsi="Arial" w:cs="Arial"/>
          <w:i/>
        </w:rPr>
        <w:t xml:space="preserve">larados en su REGISTRO DE ACTIVIDADES DE </w:t>
      </w:r>
      <w:r>
        <w:rPr>
          <w:rFonts w:ascii="Arial" w:eastAsia="Arial" w:hAnsi="Arial" w:cs="Arial"/>
          <w:i/>
        </w:rPr>
        <w:tab/>
        <w:t xml:space="preserve">TRATAMIENTO (RAT) y tener el procedimiento actualizado en orden del deber de </w:t>
      </w:r>
      <w:r>
        <w:rPr>
          <w:rFonts w:ascii="Arial" w:eastAsia="Arial" w:hAnsi="Arial" w:cs="Arial"/>
          <w:i/>
        </w:rPr>
        <w:tab/>
        <w:t xml:space="preserve">informar al E.M.B.C., así como al AYUNTAMIENTO con el fin de que puedan ejercer </w:t>
      </w:r>
      <w:r>
        <w:rPr>
          <w:rFonts w:ascii="Arial" w:eastAsia="Arial" w:hAnsi="Arial" w:cs="Arial"/>
          <w:i/>
        </w:rPr>
        <w:tab/>
        <w:t>sus derechos de acceso, rectificación, supresión, limit</w:t>
      </w:r>
      <w:r>
        <w:rPr>
          <w:rFonts w:ascii="Arial" w:eastAsia="Arial" w:hAnsi="Arial" w:cs="Arial"/>
          <w:i/>
        </w:rPr>
        <w:t xml:space="preserve">ación y portabilidad.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Quinta.-  </w:t>
      </w:r>
    </w:p>
    <w:p w:rsidR="00271964" w:rsidRDefault="00FD5100">
      <w:pPr>
        <w:spacing w:after="5" w:line="249" w:lineRule="auto"/>
        <w:ind w:left="137" w:right="60" w:hanging="10"/>
      </w:pPr>
      <w:r>
        <w:rPr>
          <w:rFonts w:ascii="Arial" w:eastAsia="Arial" w:hAnsi="Arial" w:cs="Arial"/>
          <w:i/>
        </w:rPr>
        <w:t xml:space="preserve">Los ingresos procedentes de la explotación de la actividad que excedan de </w:t>
      </w:r>
    </w:p>
    <w:p w:rsidR="00271964" w:rsidRDefault="00FD5100">
      <w:pPr>
        <w:spacing w:after="2" w:line="243" w:lineRule="auto"/>
        <w:ind w:left="137" w:right="52" w:hanging="10"/>
        <w:jc w:val="both"/>
      </w:pPr>
      <w:r>
        <w:rPr>
          <w:rFonts w:ascii="Arial" w:eastAsia="Arial" w:hAnsi="Arial" w:cs="Arial"/>
          <w:i/>
        </w:rPr>
        <w:t>las previsiones   presupuestarias   podrán   incorporarse   al   crédito   correspondiente   del presupuesto   de   gastos,   minorando   en   l</w:t>
      </w:r>
      <w:r>
        <w:rPr>
          <w:rFonts w:ascii="Arial" w:eastAsia="Arial" w:hAnsi="Arial" w:cs="Arial"/>
          <w:i/>
        </w:rPr>
        <w:t xml:space="preserve">a   misma   cuantía   la   aportación   del Ayuntamiento de la Villa de Candelaria. No obstante, dichos ingresos podrán ser invertidos directamente en la E.M.B.C.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Sexta.-  </w:t>
      </w:r>
    </w:p>
    <w:p w:rsidR="00271964" w:rsidRDefault="00FD5100">
      <w:pPr>
        <w:spacing w:after="5" w:line="249" w:lineRule="auto"/>
        <w:ind w:left="137" w:right="60" w:hanging="10"/>
      </w:pPr>
      <w:r>
        <w:rPr>
          <w:rFonts w:ascii="Arial" w:eastAsia="Arial" w:hAnsi="Arial" w:cs="Arial"/>
          <w:i/>
        </w:rPr>
        <w:t xml:space="preserve">Cualquier relación jurídica de naturaleza laboral, civil, tributaria o de otro </w:t>
      </w:r>
      <w:r>
        <w:rPr>
          <w:rFonts w:ascii="Arial" w:eastAsia="Arial" w:hAnsi="Arial" w:cs="Arial"/>
          <w:i/>
        </w:rPr>
        <w:t xml:space="preserve">tipo, que </w:t>
      </w:r>
      <w:r>
        <w:rPr>
          <w:rFonts w:ascii="Arial" w:eastAsia="Arial" w:hAnsi="Arial" w:cs="Arial"/>
          <w:i/>
        </w:rPr>
        <w:tab/>
        <w:t xml:space="preserve">adopte el Club con motivo de la gestión de este Convenio, será por su cuenta y riesgo, sin que implique, en ningún caso, relación directa o subsidiaria con el Ayuntamiento.  </w:t>
      </w:r>
    </w:p>
    <w:p w:rsidR="00271964" w:rsidRDefault="00FD5100">
      <w:pPr>
        <w:spacing w:after="0"/>
        <w:ind w:left="142"/>
      </w:pPr>
      <w:r>
        <w:rPr>
          <w:rFonts w:ascii="Arial" w:eastAsia="Arial" w:hAnsi="Arial" w:cs="Arial"/>
          <w:i/>
        </w:rPr>
        <w:t xml:space="preserve"> </w:t>
      </w:r>
    </w:p>
    <w:tbl>
      <w:tblPr>
        <w:tblStyle w:val="TableGrid"/>
        <w:tblW w:w="9627" w:type="dxa"/>
        <w:tblInd w:w="142" w:type="dxa"/>
        <w:tblCellMar>
          <w:top w:w="0" w:type="dxa"/>
          <w:left w:w="0" w:type="dxa"/>
          <w:bottom w:w="0" w:type="dxa"/>
          <w:right w:w="0" w:type="dxa"/>
        </w:tblCellMar>
        <w:tblLook w:val="04A0" w:firstRow="1" w:lastRow="0" w:firstColumn="1" w:lastColumn="0" w:noHBand="0" w:noVBand="1"/>
      </w:tblPr>
      <w:tblGrid>
        <w:gridCol w:w="6152"/>
        <w:gridCol w:w="1909"/>
        <w:gridCol w:w="1566"/>
      </w:tblGrid>
      <w:tr w:rsidR="00271964">
        <w:trPr>
          <w:trHeight w:val="250"/>
        </w:trPr>
        <w:tc>
          <w:tcPr>
            <w:tcW w:w="6152" w:type="dxa"/>
            <w:tcBorders>
              <w:top w:val="nil"/>
              <w:left w:val="nil"/>
              <w:bottom w:val="nil"/>
              <w:right w:val="nil"/>
            </w:tcBorders>
          </w:tcPr>
          <w:p w:rsidR="00271964" w:rsidRDefault="00FD5100">
            <w:pPr>
              <w:spacing w:after="0"/>
            </w:pPr>
            <w:r>
              <w:rPr>
                <w:rFonts w:ascii="Arial" w:eastAsia="Arial" w:hAnsi="Arial" w:cs="Arial"/>
                <w:i/>
              </w:rPr>
              <w:t xml:space="preserve">Séptima.-  </w:t>
            </w:r>
          </w:p>
        </w:tc>
        <w:tc>
          <w:tcPr>
            <w:tcW w:w="1909" w:type="dxa"/>
            <w:tcBorders>
              <w:top w:val="nil"/>
              <w:left w:val="nil"/>
              <w:bottom w:val="nil"/>
              <w:right w:val="nil"/>
            </w:tcBorders>
          </w:tcPr>
          <w:p w:rsidR="00271964" w:rsidRDefault="00271964"/>
        </w:tc>
        <w:tc>
          <w:tcPr>
            <w:tcW w:w="1566" w:type="dxa"/>
            <w:tcBorders>
              <w:top w:val="nil"/>
              <w:left w:val="nil"/>
              <w:bottom w:val="nil"/>
              <w:right w:val="nil"/>
            </w:tcBorders>
          </w:tcPr>
          <w:p w:rsidR="00271964" w:rsidRDefault="00271964"/>
        </w:tc>
      </w:tr>
      <w:tr w:rsidR="00271964">
        <w:trPr>
          <w:trHeight w:val="253"/>
        </w:trPr>
        <w:tc>
          <w:tcPr>
            <w:tcW w:w="6152" w:type="dxa"/>
            <w:tcBorders>
              <w:top w:val="nil"/>
              <w:left w:val="nil"/>
              <w:bottom w:val="nil"/>
              <w:right w:val="nil"/>
            </w:tcBorders>
          </w:tcPr>
          <w:p w:rsidR="00271964" w:rsidRDefault="00FD5100">
            <w:pPr>
              <w:spacing w:after="0"/>
            </w:pPr>
            <w:r>
              <w:rPr>
                <w:rFonts w:ascii="Arial" w:eastAsia="Arial" w:hAnsi="Arial" w:cs="Arial"/>
                <w:i/>
              </w:rPr>
              <w:t xml:space="preserve">Si durante el curso de la temporada surge algún </w:t>
            </w:r>
          </w:p>
        </w:tc>
        <w:tc>
          <w:tcPr>
            <w:tcW w:w="1909" w:type="dxa"/>
            <w:tcBorders>
              <w:top w:val="nil"/>
              <w:left w:val="nil"/>
              <w:bottom w:val="nil"/>
              <w:right w:val="nil"/>
            </w:tcBorders>
          </w:tcPr>
          <w:p w:rsidR="00271964" w:rsidRDefault="00FD5100">
            <w:pPr>
              <w:spacing w:after="0"/>
              <w:ind w:left="38"/>
            </w:pPr>
            <w:r>
              <w:rPr>
                <w:rFonts w:ascii="Arial" w:eastAsia="Arial" w:hAnsi="Arial" w:cs="Arial"/>
                <w:i/>
              </w:rPr>
              <w:t xml:space="preserve">compromiso no </w:t>
            </w:r>
          </w:p>
        </w:tc>
        <w:tc>
          <w:tcPr>
            <w:tcW w:w="1566" w:type="dxa"/>
            <w:tcBorders>
              <w:top w:val="nil"/>
              <w:left w:val="nil"/>
              <w:bottom w:val="nil"/>
              <w:right w:val="nil"/>
            </w:tcBorders>
          </w:tcPr>
          <w:p w:rsidR="00271964" w:rsidRDefault="00FD5100">
            <w:pPr>
              <w:spacing w:after="0"/>
              <w:ind w:left="12"/>
            </w:pPr>
            <w:r>
              <w:rPr>
                <w:rFonts w:ascii="Arial" w:eastAsia="Arial" w:hAnsi="Arial" w:cs="Arial"/>
                <w:i/>
              </w:rPr>
              <w:t xml:space="preserve">previsto en </w:t>
            </w:r>
          </w:p>
        </w:tc>
      </w:tr>
      <w:tr w:rsidR="00271964">
        <w:trPr>
          <w:trHeight w:val="1265"/>
        </w:trPr>
        <w:tc>
          <w:tcPr>
            <w:tcW w:w="6152" w:type="dxa"/>
            <w:tcBorders>
              <w:top w:val="nil"/>
              <w:left w:val="nil"/>
              <w:bottom w:val="nil"/>
              <w:right w:val="nil"/>
            </w:tcBorders>
          </w:tcPr>
          <w:p w:rsidR="00271964" w:rsidRDefault="00FD5100">
            <w:pPr>
              <w:spacing w:after="0" w:line="246" w:lineRule="auto"/>
            </w:pPr>
            <w:r>
              <w:rPr>
                <w:rFonts w:ascii="Arial" w:eastAsia="Arial" w:hAnsi="Arial" w:cs="Arial"/>
                <w:i/>
              </w:rPr>
              <w:t xml:space="preserve">el </w:t>
            </w:r>
            <w:r>
              <w:rPr>
                <w:rFonts w:ascii="Arial" w:eastAsia="Arial" w:hAnsi="Arial" w:cs="Arial"/>
                <w:i/>
              </w:rPr>
              <w:tab/>
              <w:t xml:space="preserve">momento de confeccionar el programa anual supeditará a un acuerdo previo entre las partes.  </w:t>
            </w:r>
          </w:p>
          <w:p w:rsidR="00271964" w:rsidRDefault="00FD5100">
            <w:pPr>
              <w:spacing w:after="0"/>
            </w:pPr>
            <w:r>
              <w:rPr>
                <w:rFonts w:ascii="Arial" w:eastAsia="Arial" w:hAnsi="Arial" w:cs="Arial"/>
                <w:i/>
              </w:rPr>
              <w:t xml:space="preserve"> </w:t>
            </w:r>
          </w:p>
          <w:p w:rsidR="00271964" w:rsidRDefault="00FD5100">
            <w:pPr>
              <w:spacing w:after="0"/>
            </w:pPr>
            <w:r>
              <w:rPr>
                <w:rFonts w:ascii="Arial" w:eastAsia="Arial" w:hAnsi="Arial" w:cs="Arial"/>
                <w:i/>
              </w:rPr>
              <w:t xml:space="preserve">Octava.-Causas de resolución.  </w:t>
            </w:r>
          </w:p>
          <w:p w:rsidR="00271964" w:rsidRDefault="00FD5100">
            <w:pPr>
              <w:spacing w:after="0"/>
            </w:pPr>
            <w:r>
              <w:rPr>
                <w:rFonts w:ascii="Arial" w:eastAsia="Arial" w:hAnsi="Arial" w:cs="Arial"/>
                <w:i/>
              </w:rPr>
              <w:t xml:space="preserve">1.- por acuerdo expreso de las partes.  </w:t>
            </w:r>
          </w:p>
        </w:tc>
        <w:tc>
          <w:tcPr>
            <w:tcW w:w="1909" w:type="dxa"/>
            <w:tcBorders>
              <w:top w:val="nil"/>
              <w:left w:val="nil"/>
              <w:bottom w:val="nil"/>
              <w:right w:val="nil"/>
            </w:tcBorders>
          </w:tcPr>
          <w:p w:rsidR="00271964" w:rsidRDefault="00FD5100">
            <w:pPr>
              <w:spacing w:after="0"/>
              <w:ind w:left="77"/>
            </w:pPr>
            <w:r>
              <w:rPr>
                <w:rFonts w:ascii="Arial" w:eastAsia="Arial" w:hAnsi="Arial" w:cs="Arial"/>
                <w:i/>
              </w:rPr>
              <w:t xml:space="preserve">de actividades, </w:t>
            </w:r>
          </w:p>
        </w:tc>
        <w:tc>
          <w:tcPr>
            <w:tcW w:w="1566" w:type="dxa"/>
            <w:tcBorders>
              <w:top w:val="nil"/>
              <w:left w:val="nil"/>
              <w:bottom w:val="nil"/>
              <w:right w:val="nil"/>
            </w:tcBorders>
          </w:tcPr>
          <w:p w:rsidR="00271964" w:rsidRDefault="00FD5100">
            <w:pPr>
              <w:spacing w:after="0"/>
              <w:ind w:left="14"/>
              <w:jc w:val="both"/>
            </w:pPr>
            <w:r>
              <w:rPr>
                <w:rFonts w:ascii="Arial" w:eastAsia="Arial" w:hAnsi="Arial" w:cs="Arial"/>
                <w:i/>
              </w:rPr>
              <w:t xml:space="preserve">el mismo se </w:t>
            </w:r>
          </w:p>
        </w:tc>
      </w:tr>
      <w:tr w:rsidR="00271964">
        <w:trPr>
          <w:trHeight w:val="249"/>
        </w:trPr>
        <w:tc>
          <w:tcPr>
            <w:tcW w:w="6152" w:type="dxa"/>
            <w:tcBorders>
              <w:top w:val="nil"/>
              <w:left w:val="nil"/>
              <w:bottom w:val="nil"/>
              <w:right w:val="nil"/>
            </w:tcBorders>
          </w:tcPr>
          <w:p w:rsidR="00271964" w:rsidRDefault="00FD5100">
            <w:pPr>
              <w:spacing w:after="0"/>
            </w:pPr>
            <w:r>
              <w:rPr>
                <w:rFonts w:ascii="Arial" w:eastAsia="Arial" w:hAnsi="Arial" w:cs="Arial"/>
                <w:i/>
              </w:rPr>
              <w:t xml:space="preserve">2.- por incumplimiento </w:t>
            </w:r>
            <w:r>
              <w:rPr>
                <w:rFonts w:ascii="Arial" w:eastAsia="Arial" w:hAnsi="Arial" w:cs="Arial"/>
                <w:i/>
              </w:rPr>
              <w:t xml:space="preserve">de alguna de las cláusulas </w:t>
            </w:r>
          </w:p>
        </w:tc>
        <w:tc>
          <w:tcPr>
            <w:tcW w:w="1909" w:type="dxa"/>
            <w:tcBorders>
              <w:top w:val="nil"/>
              <w:left w:val="nil"/>
              <w:bottom w:val="nil"/>
              <w:right w:val="nil"/>
            </w:tcBorders>
          </w:tcPr>
          <w:p w:rsidR="00271964" w:rsidRDefault="00FD5100">
            <w:pPr>
              <w:spacing w:after="0"/>
            </w:pPr>
            <w:r>
              <w:rPr>
                <w:rFonts w:ascii="Arial" w:eastAsia="Arial" w:hAnsi="Arial" w:cs="Arial"/>
                <w:i/>
              </w:rPr>
              <w:t xml:space="preserve">establecidas en </w:t>
            </w:r>
          </w:p>
        </w:tc>
        <w:tc>
          <w:tcPr>
            <w:tcW w:w="1566" w:type="dxa"/>
            <w:tcBorders>
              <w:top w:val="nil"/>
              <w:left w:val="nil"/>
              <w:bottom w:val="nil"/>
              <w:right w:val="nil"/>
            </w:tcBorders>
          </w:tcPr>
          <w:p w:rsidR="00271964" w:rsidRDefault="00FD5100">
            <w:pPr>
              <w:spacing w:after="0"/>
            </w:pPr>
            <w:r>
              <w:rPr>
                <w:rFonts w:ascii="Arial" w:eastAsia="Arial" w:hAnsi="Arial" w:cs="Arial"/>
                <w:i/>
              </w:rPr>
              <w:t xml:space="preserve">el convenio.  </w:t>
            </w:r>
          </w:p>
        </w:tc>
      </w:tr>
    </w:tbl>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Novena.- Vigencia.  </w:t>
      </w:r>
    </w:p>
    <w:p w:rsidR="00271964" w:rsidRDefault="00FD5100">
      <w:pPr>
        <w:spacing w:after="5" w:line="249" w:lineRule="auto"/>
        <w:ind w:left="137" w:right="60" w:hanging="10"/>
      </w:pPr>
      <w:r>
        <w:rPr>
          <w:rFonts w:ascii="Arial" w:eastAsia="Arial" w:hAnsi="Arial" w:cs="Arial"/>
          <w:i/>
        </w:rPr>
        <w:t xml:space="preserve">La vigencia del Convenio se extiende desde la firma del presente hasta el 31 de diciembre de 2020.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Décima.-  </w:t>
      </w:r>
    </w:p>
    <w:p w:rsidR="00271964" w:rsidRDefault="00FD5100">
      <w:pPr>
        <w:spacing w:after="2" w:line="243" w:lineRule="auto"/>
        <w:ind w:left="137" w:right="52" w:hanging="10"/>
        <w:jc w:val="both"/>
      </w:pPr>
      <w:r>
        <w:rPr>
          <w:rFonts w:ascii="Arial" w:eastAsia="Arial" w:hAnsi="Arial" w:cs="Arial"/>
          <w:i/>
        </w:rPr>
        <w:t xml:space="preserve">Someterse expresamente al presente convenio y a la </w:t>
      </w:r>
      <w:r>
        <w:rPr>
          <w:rFonts w:ascii="Arial" w:eastAsia="Arial" w:hAnsi="Arial" w:cs="Arial"/>
          <w:i/>
        </w:rPr>
        <w:t>interpretación que del mismo haga el Ayuntamiento, sin perjuicio de los derechos contenidos en el artículo 13 de la Ley   39/2015,   de  1   de   octubre,   de   Procedimiento  Administrativo   Común   de las  Administraciones Públicas y a los recursos que</w:t>
      </w:r>
      <w:r>
        <w:rPr>
          <w:rFonts w:ascii="Arial" w:eastAsia="Arial" w:hAnsi="Arial" w:cs="Arial"/>
          <w:i/>
        </w:rPr>
        <w:t xml:space="preserve"> estime convenientes conforme el artículo 112 de dicha Ley.  </w:t>
      </w:r>
    </w:p>
    <w:p w:rsidR="00271964" w:rsidRDefault="00FD5100">
      <w:pPr>
        <w:spacing w:after="0"/>
        <w:ind w:left="142"/>
      </w:pPr>
      <w:r>
        <w:rPr>
          <w:rFonts w:ascii="Arial" w:eastAsia="Arial" w:hAnsi="Arial" w:cs="Arial"/>
          <w:i/>
        </w:rPr>
        <w:t xml:space="preserve"> </w:t>
      </w:r>
    </w:p>
    <w:p w:rsidR="00271964" w:rsidRDefault="00FD5100">
      <w:pPr>
        <w:spacing w:after="5" w:line="249" w:lineRule="auto"/>
        <w:ind w:left="137" w:right="60" w:hanging="10"/>
      </w:pPr>
      <w:r>
        <w:rPr>
          <w:rFonts w:ascii="Arial" w:eastAsia="Arial" w:hAnsi="Arial" w:cs="Arial"/>
          <w:i/>
        </w:rPr>
        <w:t xml:space="preserve">Así  queda  redactado   el  presente  Convenio  de  Colaboración,  que  firman  los comparecientes, en la ciudad y fecha al comienzo indicados.  </w:t>
      </w:r>
    </w:p>
    <w:p w:rsidR="00271964" w:rsidRDefault="00FD5100">
      <w:pPr>
        <w:spacing w:after="0"/>
        <w:ind w:left="142"/>
      </w:pPr>
      <w:r>
        <w:rPr>
          <w:rFonts w:ascii="Arial" w:eastAsia="Arial" w:hAnsi="Arial" w:cs="Arial"/>
          <w:i/>
        </w:rPr>
        <w:t xml:space="preserve"> </w:t>
      </w:r>
    </w:p>
    <w:p w:rsidR="00271964" w:rsidRDefault="00FD5100">
      <w:pPr>
        <w:spacing w:after="304"/>
        <w:ind w:left="85" w:hanging="10"/>
        <w:jc w:val="center"/>
      </w:pPr>
      <w:r>
        <w:rPr>
          <w:rFonts w:ascii="Arial" w:eastAsia="Arial" w:hAnsi="Arial" w:cs="Arial"/>
          <w:i/>
        </w:rPr>
        <w:t xml:space="preserve">DOCUMENTO FIRMADO ELECTRÓNICAMENTE  </w:t>
      </w:r>
    </w:p>
    <w:p w:rsidR="00271964" w:rsidRDefault="00FD5100">
      <w:pPr>
        <w:spacing w:after="0"/>
        <w:ind w:left="142"/>
      </w:pPr>
      <w:r>
        <w:rPr>
          <w:rFonts w:ascii="Arial" w:eastAsia="Arial" w:hAnsi="Arial" w:cs="Arial"/>
          <w:b/>
          <w:i/>
          <w:color w:val="4F81BD"/>
        </w:rPr>
        <w:t xml:space="preserve"> </w:t>
      </w:r>
    </w:p>
    <w:p w:rsidR="00271964" w:rsidRDefault="00FD5100">
      <w:pPr>
        <w:spacing w:after="0"/>
        <w:ind w:left="77"/>
        <w:jc w:val="center"/>
      </w:pPr>
      <w:r>
        <w:rPr>
          <w:rFonts w:ascii="Arial" w:eastAsia="Arial" w:hAnsi="Arial" w:cs="Arial"/>
          <w:b/>
          <w:i/>
          <w:u w:val="single" w:color="000000"/>
        </w:rPr>
        <w:t>ANEXO</w:t>
      </w:r>
      <w:r>
        <w:rPr>
          <w:rFonts w:ascii="Arial" w:eastAsia="Arial" w:hAnsi="Arial" w:cs="Arial"/>
          <w:b/>
          <w:i/>
          <w:u w:val="single" w:color="000000"/>
        </w:rPr>
        <w:t xml:space="preserve"> 1</w:t>
      </w:r>
      <w:r>
        <w:rPr>
          <w:rFonts w:ascii="Arial" w:eastAsia="Arial" w:hAnsi="Arial" w:cs="Arial"/>
          <w:b/>
          <w:i/>
        </w:rPr>
        <w:t xml:space="preserve"> </w:t>
      </w:r>
    </w:p>
    <w:p w:rsidR="00271964" w:rsidRDefault="00FD5100">
      <w:pPr>
        <w:spacing w:after="0"/>
        <w:ind w:left="142"/>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40014" name="Group 40014"/>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6859" name="Rectangle 6859"/>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6860" name="Rectangle 6860"/>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14 de 16 </w:t>
                              </w:r>
                            </w:p>
                          </w:txbxContent>
                        </wps:txbx>
                        <wps:bodyPr horzOverflow="overflow" vert="horz" lIns="0" tIns="0" rIns="0" bIns="0" rtlCol="0">
                          <a:noAutofit/>
                        </wps:bodyPr>
                      </wps:wsp>
                    </wpg:wgp>
                  </a:graphicData>
                </a:graphic>
              </wp:anchor>
            </w:drawing>
          </mc:Choice>
          <mc:Fallback xmlns:a="http://schemas.openxmlformats.org/drawingml/2006/main">
            <w:pict>
              <v:group id="Group 40014" style="width:12.7031pt;height:275.808pt;position:absolute;mso-position-horizontal-relative:page;mso-position-horizontal:absolute;margin-left:682.278pt;mso-position-vertical-relative:page;margin-top:536.112pt;" coordsize="1613,35027">
                <v:rect id="Rectangle 6859"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6860"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16 </w:t>
                        </w:r>
                      </w:p>
                    </w:txbxContent>
                  </v:textbox>
                </v:rect>
                <w10:wrap type="square"/>
              </v:group>
            </w:pict>
          </mc:Fallback>
        </mc:AlternateContent>
      </w:r>
      <w:r>
        <w:rPr>
          <w:rFonts w:ascii="Arial" w:eastAsia="Arial" w:hAnsi="Arial" w:cs="Arial"/>
          <w:i/>
        </w:rPr>
        <w:t xml:space="preserve"> </w:t>
      </w:r>
    </w:p>
    <w:tbl>
      <w:tblPr>
        <w:tblStyle w:val="TableGrid"/>
        <w:tblW w:w="8013" w:type="dxa"/>
        <w:tblInd w:w="144" w:type="dxa"/>
        <w:tblCellMar>
          <w:top w:w="14" w:type="dxa"/>
          <w:left w:w="115" w:type="dxa"/>
          <w:bottom w:w="0" w:type="dxa"/>
          <w:right w:w="115" w:type="dxa"/>
        </w:tblCellMar>
        <w:tblLook w:val="04A0" w:firstRow="1" w:lastRow="0" w:firstColumn="1" w:lastColumn="0" w:noHBand="0" w:noVBand="1"/>
      </w:tblPr>
      <w:tblGrid>
        <w:gridCol w:w="3257"/>
        <w:gridCol w:w="4756"/>
      </w:tblGrid>
      <w:tr w:rsidR="00271964">
        <w:trPr>
          <w:trHeight w:val="280"/>
        </w:trPr>
        <w:tc>
          <w:tcPr>
            <w:tcW w:w="3257" w:type="dxa"/>
            <w:tcBorders>
              <w:top w:val="single" w:sz="8" w:space="0" w:color="000000"/>
              <w:left w:val="single" w:sz="8" w:space="0" w:color="000000"/>
              <w:bottom w:val="single" w:sz="4" w:space="0" w:color="000000"/>
              <w:right w:val="single" w:sz="8" w:space="0" w:color="000000"/>
            </w:tcBorders>
            <w:shd w:val="clear" w:color="auto" w:fill="C0C0C0"/>
          </w:tcPr>
          <w:p w:rsidR="00271964" w:rsidRDefault="00FD5100">
            <w:pPr>
              <w:spacing w:after="0"/>
              <w:ind w:right="5"/>
              <w:jc w:val="center"/>
            </w:pPr>
            <w:r>
              <w:rPr>
                <w:rFonts w:ascii="Arial" w:eastAsia="Arial" w:hAnsi="Arial" w:cs="Arial"/>
                <w:b/>
                <w:i/>
              </w:rPr>
              <w:t xml:space="preserve">Concepto </w:t>
            </w:r>
          </w:p>
        </w:tc>
        <w:tc>
          <w:tcPr>
            <w:tcW w:w="4755" w:type="dxa"/>
            <w:tcBorders>
              <w:top w:val="single" w:sz="8" w:space="0" w:color="000000"/>
              <w:left w:val="single" w:sz="8" w:space="0" w:color="000000"/>
              <w:bottom w:val="single" w:sz="4" w:space="0" w:color="000000"/>
              <w:right w:val="single" w:sz="8" w:space="0" w:color="000000"/>
            </w:tcBorders>
            <w:shd w:val="clear" w:color="auto" w:fill="C0C0C0"/>
          </w:tcPr>
          <w:p w:rsidR="00271964" w:rsidRDefault="00FD5100">
            <w:pPr>
              <w:spacing w:after="0"/>
              <w:ind w:left="1"/>
              <w:jc w:val="center"/>
            </w:pPr>
            <w:r>
              <w:rPr>
                <w:rFonts w:ascii="Arial" w:eastAsia="Arial" w:hAnsi="Arial" w:cs="Arial"/>
                <w:b/>
                <w:i/>
              </w:rPr>
              <w:t>SUBVENCIÓN/equipo</w:t>
            </w:r>
            <w:r>
              <w:rPr>
                <w:rFonts w:ascii="Arial" w:eastAsia="Arial" w:hAnsi="Arial" w:cs="Arial"/>
                <w:i/>
              </w:rPr>
              <w:t xml:space="preserve"> </w:t>
            </w:r>
          </w:p>
        </w:tc>
      </w:tr>
      <w:tr w:rsidR="00271964">
        <w:trPr>
          <w:trHeight w:val="286"/>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Cadete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4.500,79 €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jc w:val="center"/>
            </w:pPr>
            <w:r>
              <w:rPr>
                <w:rFonts w:ascii="Arial" w:eastAsia="Arial" w:hAnsi="Arial" w:cs="Arial"/>
                <w:b/>
                <w:i/>
              </w:rPr>
              <w:t xml:space="preserve">Pre-Cadete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4.141,39 €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5"/>
              <w:jc w:val="center"/>
            </w:pPr>
            <w:r>
              <w:rPr>
                <w:rFonts w:ascii="Arial" w:eastAsia="Arial" w:hAnsi="Arial" w:cs="Arial"/>
                <w:b/>
                <w:i/>
              </w:rPr>
              <w:t xml:space="preserve">Infantil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4.094,27 €</w:t>
            </w:r>
            <w:r>
              <w:rPr>
                <w:rFonts w:ascii="Arial" w:eastAsia="Arial" w:hAnsi="Arial" w:cs="Arial"/>
                <w:i/>
              </w:rPr>
              <w:t xml:space="preserve"> </w:t>
            </w:r>
          </w:p>
        </w:tc>
      </w:tr>
      <w:tr w:rsidR="00271964">
        <w:trPr>
          <w:trHeight w:val="284"/>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Pre-Infantil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3.892,01 €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Pre-Infantil Femenino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5"/>
              <w:jc w:val="center"/>
            </w:pPr>
            <w:r>
              <w:rPr>
                <w:rFonts w:ascii="Arial" w:eastAsia="Arial" w:hAnsi="Arial" w:cs="Arial"/>
                <w:b/>
                <w:i/>
              </w:rPr>
              <w:t>3.011,00 €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Minibasket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4.228,79 €</w:t>
            </w:r>
            <w:r>
              <w:rPr>
                <w:rFonts w:ascii="Arial" w:eastAsia="Arial" w:hAnsi="Arial" w:cs="Arial"/>
                <w:i/>
              </w:rPr>
              <w:t xml:space="preserve"> </w:t>
            </w:r>
          </w:p>
        </w:tc>
      </w:tr>
      <w:tr w:rsidR="00271964">
        <w:trPr>
          <w:trHeight w:val="282"/>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jc w:val="center"/>
            </w:pPr>
            <w:r>
              <w:rPr>
                <w:rFonts w:ascii="Arial" w:eastAsia="Arial" w:hAnsi="Arial" w:cs="Arial"/>
                <w:b/>
                <w:i/>
              </w:rPr>
              <w:t xml:space="preserve">Minibasket Femenino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3.865,27 €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2"/>
              <w:jc w:val="center"/>
            </w:pPr>
            <w:r>
              <w:rPr>
                <w:rFonts w:ascii="Arial" w:eastAsia="Arial" w:hAnsi="Arial" w:cs="Arial"/>
                <w:b/>
                <w:i/>
              </w:rPr>
              <w:t xml:space="preserve">Pre-Minibasket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2.971,00 €</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5"/>
              <w:jc w:val="center"/>
            </w:pPr>
            <w:r>
              <w:rPr>
                <w:rFonts w:ascii="Arial" w:eastAsia="Arial" w:hAnsi="Arial" w:cs="Arial"/>
                <w:b/>
                <w:i/>
              </w:rPr>
              <w:t xml:space="preserve">Benjamín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5"/>
              <w:jc w:val="center"/>
            </w:pPr>
            <w:r>
              <w:rPr>
                <w:rFonts w:ascii="Arial" w:eastAsia="Arial" w:hAnsi="Arial" w:cs="Arial"/>
                <w:b/>
                <w:i/>
              </w:rPr>
              <w:t>3.602,74€</w:t>
            </w:r>
            <w:r>
              <w:rPr>
                <w:rFonts w:ascii="Arial" w:eastAsia="Arial" w:hAnsi="Arial" w:cs="Arial"/>
                <w:i/>
              </w:rPr>
              <w:t xml:space="preserve"> </w:t>
            </w:r>
          </w:p>
        </w:tc>
      </w:tr>
      <w:tr w:rsidR="00271964">
        <w:trPr>
          <w:trHeight w:val="283"/>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Prebenjamín Masculino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3.367,01 €</w:t>
            </w:r>
            <w:r>
              <w:rPr>
                <w:rFonts w:ascii="Arial" w:eastAsia="Arial" w:hAnsi="Arial" w:cs="Arial"/>
                <w:i/>
              </w:rPr>
              <w:t xml:space="preserve"> </w:t>
            </w:r>
          </w:p>
        </w:tc>
      </w:tr>
      <w:tr w:rsidR="00271964">
        <w:trPr>
          <w:trHeight w:val="272"/>
        </w:trPr>
        <w:tc>
          <w:tcPr>
            <w:tcW w:w="3257" w:type="dxa"/>
            <w:tcBorders>
              <w:top w:val="single" w:sz="4" w:space="0" w:color="000000"/>
              <w:left w:val="single" w:sz="8" w:space="0" w:color="000000"/>
              <w:bottom w:val="single" w:sz="4" w:space="0" w:color="000000"/>
              <w:right w:val="single" w:sz="8" w:space="0" w:color="000000"/>
            </w:tcBorders>
            <w:shd w:val="clear" w:color="auto" w:fill="CCFFCC"/>
          </w:tcPr>
          <w:p w:rsidR="00271964" w:rsidRDefault="00FD5100">
            <w:pPr>
              <w:spacing w:after="0"/>
              <w:ind w:right="3"/>
              <w:jc w:val="center"/>
            </w:pPr>
            <w:r>
              <w:rPr>
                <w:rFonts w:ascii="Arial" w:eastAsia="Arial" w:hAnsi="Arial" w:cs="Arial"/>
                <w:b/>
                <w:i/>
              </w:rPr>
              <w:t xml:space="preserve">Escuelita </w:t>
            </w:r>
          </w:p>
        </w:tc>
        <w:tc>
          <w:tcPr>
            <w:tcW w:w="4755" w:type="dxa"/>
            <w:tcBorders>
              <w:top w:val="single" w:sz="4" w:space="0" w:color="000000"/>
              <w:left w:val="single" w:sz="8" w:space="0" w:color="000000"/>
              <w:bottom w:val="single" w:sz="4" w:space="0" w:color="000000"/>
              <w:right w:val="single" w:sz="8" w:space="0" w:color="000000"/>
            </w:tcBorders>
          </w:tcPr>
          <w:p w:rsidR="00271964" w:rsidRDefault="00FD5100">
            <w:pPr>
              <w:spacing w:after="0"/>
              <w:ind w:left="2"/>
              <w:jc w:val="center"/>
            </w:pPr>
            <w:r>
              <w:rPr>
                <w:rFonts w:ascii="Arial" w:eastAsia="Arial" w:hAnsi="Arial" w:cs="Arial"/>
                <w:b/>
                <w:i/>
              </w:rPr>
              <w:t>1.593,70 €</w:t>
            </w:r>
            <w:r>
              <w:rPr>
                <w:rFonts w:ascii="Arial" w:eastAsia="Arial" w:hAnsi="Arial" w:cs="Arial"/>
                <w:i/>
              </w:rPr>
              <w:t xml:space="preserve"> </w:t>
            </w:r>
          </w:p>
        </w:tc>
      </w:tr>
    </w:tbl>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b/>
        </w:rPr>
        <w:t xml:space="preserve"> </w:t>
      </w:r>
    </w:p>
    <w:p w:rsidR="00271964" w:rsidRDefault="00FD5100">
      <w:pPr>
        <w:spacing w:after="0"/>
        <w:ind w:left="137" w:hanging="10"/>
      </w:pPr>
      <w:r>
        <w:rPr>
          <w:rFonts w:ascii="Arial" w:eastAsia="Arial" w:hAnsi="Arial" w:cs="Arial"/>
          <w:b/>
          <w:i/>
          <w:u w:val="single" w:color="000000"/>
        </w:rPr>
        <w:t>Conceptos subvencionados</w:t>
      </w:r>
      <w:r>
        <w:rPr>
          <w:rFonts w:ascii="Arial" w:eastAsia="Arial" w:hAnsi="Arial" w:cs="Arial"/>
          <w:b/>
          <w:i/>
        </w:rPr>
        <w:t xml:space="preserve">:  </w:t>
      </w:r>
    </w:p>
    <w:p w:rsidR="00271964" w:rsidRDefault="00FD5100">
      <w:pPr>
        <w:spacing w:after="0"/>
        <w:ind w:left="142"/>
      </w:pPr>
      <w:r>
        <w:rPr>
          <w:rFonts w:ascii="Arial" w:eastAsia="Arial" w:hAnsi="Arial" w:cs="Arial"/>
          <w:b/>
          <w:i/>
        </w:rPr>
        <w:t xml:space="preserve"> </w:t>
      </w:r>
    </w:p>
    <w:p w:rsidR="00271964" w:rsidRDefault="00FD5100">
      <w:pPr>
        <w:numPr>
          <w:ilvl w:val="0"/>
          <w:numId w:val="6"/>
        </w:numPr>
        <w:spacing w:after="0"/>
        <w:ind w:hanging="259"/>
      </w:pPr>
      <w:r>
        <w:rPr>
          <w:rFonts w:ascii="Arial" w:eastAsia="Arial" w:hAnsi="Arial" w:cs="Arial"/>
          <w:b/>
          <w:i/>
          <w:u w:val="single" w:color="000000"/>
        </w:rPr>
        <w:t>Entrenadores.</w:t>
      </w:r>
      <w:r>
        <w:rPr>
          <w:rFonts w:ascii="Arial" w:eastAsia="Arial" w:hAnsi="Arial" w:cs="Arial"/>
          <w:b/>
          <w:i/>
        </w:rPr>
        <w:t xml:space="preserve">  </w:t>
      </w:r>
    </w:p>
    <w:p w:rsidR="00271964" w:rsidRDefault="00FD5100">
      <w:pPr>
        <w:numPr>
          <w:ilvl w:val="0"/>
          <w:numId w:val="6"/>
        </w:numPr>
        <w:spacing w:after="0"/>
        <w:ind w:hanging="259"/>
      </w:pPr>
      <w:r>
        <w:rPr>
          <w:rFonts w:ascii="Arial" w:eastAsia="Arial" w:hAnsi="Arial" w:cs="Arial"/>
          <w:b/>
          <w:i/>
          <w:u w:val="single" w:color="000000"/>
        </w:rPr>
        <w:t>Licencias, fichas y mutuas.</w:t>
      </w:r>
      <w:r>
        <w:rPr>
          <w:rFonts w:ascii="Arial" w:eastAsia="Arial" w:hAnsi="Arial" w:cs="Arial"/>
          <w:b/>
          <w:i/>
        </w:rPr>
        <w:t xml:space="preserve">  </w:t>
      </w:r>
    </w:p>
    <w:p w:rsidR="00271964" w:rsidRDefault="00FD5100">
      <w:pPr>
        <w:numPr>
          <w:ilvl w:val="0"/>
          <w:numId w:val="6"/>
        </w:numPr>
        <w:spacing w:after="0"/>
        <w:ind w:hanging="259"/>
      </w:pPr>
      <w:r>
        <w:rPr>
          <w:rFonts w:ascii="Arial" w:eastAsia="Arial" w:hAnsi="Arial" w:cs="Arial"/>
          <w:b/>
          <w:i/>
          <w:u w:val="single" w:color="000000"/>
        </w:rPr>
        <w:t>Inversión en material deportivo</w:t>
      </w:r>
      <w:r>
        <w:rPr>
          <w:rFonts w:ascii="Arial" w:eastAsia="Arial" w:hAnsi="Arial" w:cs="Arial"/>
          <w:b/>
          <w:i/>
        </w:rPr>
        <w:t xml:space="preserve">.”  </w:t>
      </w:r>
    </w:p>
    <w:p w:rsidR="00271964" w:rsidRDefault="00FD5100">
      <w:pPr>
        <w:spacing w:after="0"/>
        <w:ind w:left="142"/>
      </w:pPr>
      <w:r>
        <w:rPr>
          <w:rFonts w:ascii="Arial" w:eastAsia="Arial" w:hAnsi="Arial" w:cs="Arial"/>
          <w:b/>
        </w:rPr>
        <w:t xml:space="preserve"> </w:t>
      </w:r>
    </w:p>
    <w:p w:rsidR="00271964" w:rsidRDefault="00FD5100">
      <w:pPr>
        <w:spacing w:after="5" w:line="249" w:lineRule="auto"/>
        <w:ind w:left="137" w:right="53" w:hanging="10"/>
        <w:jc w:val="both"/>
      </w:pPr>
      <w:r>
        <w:rPr>
          <w:rFonts w:ascii="Arial" w:eastAsia="Arial" w:hAnsi="Arial" w:cs="Arial"/>
        </w:rPr>
        <w:t xml:space="preserve">    </w:t>
      </w:r>
      <w:r>
        <w:rPr>
          <w:rFonts w:ascii="Arial" w:eastAsia="Arial" w:hAnsi="Arial" w:cs="Arial"/>
        </w:rPr>
        <w:t xml:space="preserve">TERCERO: Suscribir el Convenio de colaboración entre el Ilustre Ayuntamiento de la Villa de Candelaria y el Club Baloncesto Pozo Virgen de Candelaria, para la promoción del Baloncesto Base en Candelaria (Escuela Municipal de Baloncesto de Candelaria), una </w:t>
      </w:r>
      <w:r>
        <w:rPr>
          <w:rFonts w:ascii="Arial" w:eastAsia="Arial" w:hAnsi="Arial" w:cs="Arial"/>
        </w:rPr>
        <w:t xml:space="preserve">vez rectificado el error material.  </w:t>
      </w:r>
    </w:p>
    <w:p w:rsidR="00271964" w:rsidRDefault="00FD5100">
      <w:pPr>
        <w:spacing w:after="0"/>
        <w:ind w:left="142"/>
      </w:pPr>
      <w:r>
        <w:rPr>
          <w:rFonts w:ascii="Arial" w:eastAsia="Arial" w:hAnsi="Arial" w:cs="Arial"/>
        </w:rPr>
        <w:t xml:space="preserve"> </w:t>
      </w:r>
    </w:p>
    <w:p w:rsidR="00271964" w:rsidRDefault="00FD5100">
      <w:pPr>
        <w:spacing w:after="26" w:line="249" w:lineRule="auto"/>
        <w:ind w:left="137" w:right="53" w:hanging="10"/>
        <w:jc w:val="both"/>
      </w:pPr>
      <w:r>
        <w:rPr>
          <w:rFonts w:ascii="Arial" w:eastAsia="Arial" w:hAnsi="Arial" w:cs="Arial"/>
        </w:rPr>
        <w:t xml:space="preserve">    CUARTO.- Dar traslado del acuerdo que se adopte a la Concejalía de Deportes y al Club Baloncesto Pozo Virgen de Candelaria, a los efectos oportunos.”</w:t>
      </w: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319" w:line="249" w:lineRule="auto"/>
        <w:ind w:left="860" w:right="53" w:hanging="10"/>
        <w:jc w:val="both"/>
      </w:pPr>
      <w:r>
        <w:rPr>
          <w:rFonts w:ascii="Arial" w:eastAsia="Arial" w:hAnsi="Arial" w:cs="Arial"/>
        </w:rPr>
        <w:t xml:space="preserve">No obstante, la Junta de Gobierno Local acordará lo más procedente. </w:t>
      </w:r>
    </w:p>
    <w:p w:rsidR="00271964" w:rsidRDefault="00FD5100">
      <w:pPr>
        <w:spacing w:after="0"/>
        <w:ind w:left="142"/>
      </w:pPr>
      <w:r>
        <w:rPr>
          <w:rFonts w:ascii="Arial" w:eastAsia="Arial" w:hAnsi="Arial" w:cs="Arial"/>
          <w:b/>
        </w:rPr>
        <w:t xml:space="preserve"> </w:t>
      </w:r>
    </w:p>
    <w:p w:rsidR="00271964" w:rsidRDefault="00FD5100">
      <w:pPr>
        <w:spacing w:after="5" w:line="249" w:lineRule="auto"/>
        <w:ind w:left="137" w:right="49" w:hanging="10"/>
        <w:jc w:val="both"/>
      </w:pPr>
      <w:r>
        <w:rPr>
          <w:rFonts w:ascii="Arial" w:eastAsia="Arial" w:hAnsi="Arial" w:cs="Arial"/>
          <w:b/>
        </w:rPr>
        <w:t xml:space="preserve">La Junta de Gobierno Local, previo debate y por unanimidad de los miembros presentes, acuerda: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PRIMERO.- Acordar la continuación y resolución de este procedimiento dado que la enti</w:t>
      </w:r>
      <w:r>
        <w:rPr>
          <w:rFonts w:ascii="Arial" w:eastAsia="Arial" w:hAnsi="Arial" w:cs="Arial"/>
        </w:rPr>
        <w:t>dad beneficiaria de la subvención ha tenido que hacer frente al pago de sus empleados, así como de proveedores en atención al objeto del convenio, todo ello hasta el mes de marzo , así como de los futuros gastos que se deriven en los próximos meses; y dado</w:t>
      </w:r>
      <w:r>
        <w:rPr>
          <w:rFonts w:ascii="Arial" w:eastAsia="Arial" w:hAnsi="Arial" w:cs="Arial"/>
        </w:rPr>
        <w:t xml:space="preserve"> que no han recibido subvención alguna por parte del Ayuntamiento para el presente ejercicio, con esta subvención la entidad tendría liquidez para seguir afrontando los pagos de empleados y proveedores.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SEGUNDO.- Corregir el error advertido en la cl</w:t>
      </w:r>
      <w:r>
        <w:rPr>
          <w:rFonts w:ascii="Arial" w:eastAsia="Arial" w:hAnsi="Arial" w:cs="Arial"/>
        </w:rPr>
        <w:t xml:space="preserve">áusula segunda, apartado A)1 del Convenio de colaboración entre el Ayuntamiento de Candelaria y el Club Baloncesto Pozo Virgen de Candelaria, para la promoción del baloncesto base en Candelaria, aprobado en Junta de Gobierno Local, de fecha 20 de abril de </w:t>
      </w:r>
      <w:r>
        <w:rPr>
          <w:rFonts w:ascii="Arial" w:eastAsia="Arial" w:hAnsi="Arial" w:cs="Arial"/>
        </w:rPr>
        <w:t xml:space="preserve">2020.,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6808623</wp:posOffset>
                </wp:positionV>
                <wp:extent cx="161330" cy="3502762"/>
                <wp:effectExtent l="0" t="0" r="0" b="0"/>
                <wp:wrapSquare wrapText="bothSides"/>
                <wp:docPr id="38236" name="Group 38236"/>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7002" name="Rectangle 7002"/>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7003" name="Rectangle 7003"/>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15 de 16 </w:t>
                              </w:r>
                            </w:p>
                          </w:txbxContent>
                        </wps:txbx>
                        <wps:bodyPr horzOverflow="overflow" vert="horz" lIns="0" tIns="0" rIns="0" bIns="0" rtlCol="0">
                          <a:noAutofit/>
                        </wps:bodyPr>
                      </wps:wsp>
                    </wpg:wgp>
                  </a:graphicData>
                </a:graphic>
              </wp:anchor>
            </w:drawing>
          </mc:Choice>
          <mc:Fallback xmlns:a="http://schemas.openxmlformats.org/drawingml/2006/main">
            <w:pict>
              <v:group id="Group 38236" style="width:12.7031pt;height:275.808pt;position:absolute;mso-position-horizontal-relative:page;mso-position-horizontal:absolute;margin-left:682.278pt;mso-position-vertical-relative:page;margin-top:536.112pt;" coordsize="1613,35027">
                <v:rect id="Rectangle 7002"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7003"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16 </w:t>
                        </w:r>
                      </w:p>
                    </w:txbxContent>
                  </v:textbox>
                </v:rect>
                <w10:wrap type="square"/>
              </v:group>
            </w:pict>
          </mc:Fallback>
        </mc:AlternateContent>
      </w:r>
      <w:r>
        <w:rPr>
          <w:rFonts w:ascii="Arial" w:eastAsia="Arial" w:hAnsi="Arial" w:cs="Arial"/>
        </w:rPr>
        <w:t xml:space="preserve">   TERCERO: Suscribir el Convenio de colaboración</w:t>
      </w:r>
      <w:r>
        <w:rPr>
          <w:rFonts w:ascii="Arial" w:eastAsia="Arial" w:hAnsi="Arial" w:cs="Arial"/>
        </w:rPr>
        <w:t xml:space="preserve"> entre el Ilustre Ayuntamiento de la Villa de Candelaria y el Club Baloncesto Pozo Virgen de Candelaria, para la promoción del Baloncesto Base en Candelaria (Escuela Municipal de Baloncesto de Candelaria), una vez rectificado el error material.  </w:t>
      </w:r>
    </w:p>
    <w:p w:rsidR="00271964" w:rsidRDefault="00FD5100">
      <w:pPr>
        <w:spacing w:after="0"/>
        <w:ind w:left="142"/>
      </w:pPr>
      <w:r>
        <w:rPr>
          <w:rFonts w:ascii="Arial" w:eastAsia="Arial" w:hAnsi="Arial" w:cs="Arial"/>
        </w:rPr>
        <w:t xml:space="preserve"> </w:t>
      </w:r>
    </w:p>
    <w:p w:rsidR="00271964" w:rsidRDefault="00FD5100">
      <w:pPr>
        <w:spacing w:after="5" w:line="249" w:lineRule="auto"/>
        <w:ind w:left="137" w:right="53" w:hanging="10"/>
        <w:jc w:val="both"/>
      </w:pPr>
      <w:r>
        <w:rPr>
          <w:rFonts w:ascii="Arial" w:eastAsia="Arial" w:hAnsi="Arial" w:cs="Arial"/>
        </w:rPr>
        <w:t xml:space="preserve">    </w:t>
      </w:r>
      <w:r>
        <w:rPr>
          <w:rFonts w:ascii="Arial" w:eastAsia="Arial" w:hAnsi="Arial" w:cs="Arial"/>
        </w:rPr>
        <w:t>CUARTO.- Dar traslado del acuerdo que se adopte a la Concejalía de Deportes y al Club Baloncesto Pozo Virgen de Candelaria, a los efectos oportunos.</w:t>
      </w:r>
      <w:r>
        <w:rPr>
          <w:rFonts w:ascii="Arial" w:eastAsia="Arial" w:hAnsi="Arial" w:cs="Arial"/>
          <w:b/>
        </w:rPr>
        <w:t xml:space="preserve"> </w:t>
      </w:r>
    </w:p>
    <w:p w:rsidR="00271964" w:rsidRDefault="00FD5100">
      <w:pPr>
        <w:spacing w:after="0"/>
        <w:ind w:left="142"/>
      </w:pPr>
      <w:r>
        <w:rPr>
          <w:rFonts w:ascii="Arial" w:eastAsia="Arial" w:hAnsi="Arial" w:cs="Arial"/>
          <w:b/>
        </w:rPr>
        <w:t xml:space="preserve"> </w:t>
      </w:r>
    </w:p>
    <w:p w:rsidR="00271964" w:rsidRDefault="00FD5100">
      <w:pPr>
        <w:spacing w:after="0"/>
        <w:ind w:left="142"/>
      </w:pPr>
      <w:r>
        <w:rPr>
          <w:rFonts w:ascii="Arial" w:eastAsia="Arial" w:hAnsi="Arial" w:cs="Arial"/>
          <w:i/>
        </w:rPr>
        <w:t xml:space="preserve"> </w:t>
      </w:r>
    </w:p>
    <w:p w:rsidR="00271964" w:rsidRDefault="00FD5100">
      <w:pPr>
        <w:spacing w:after="100"/>
        <w:ind w:left="142"/>
      </w:pPr>
      <w:r>
        <w:rPr>
          <w:rFonts w:ascii="Arial" w:eastAsia="Arial" w:hAnsi="Arial" w:cs="Arial"/>
          <w:b/>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110" w:line="249" w:lineRule="auto"/>
        <w:ind w:left="137" w:right="49" w:hanging="10"/>
        <w:jc w:val="both"/>
      </w:pPr>
      <w:r>
        <w:rPr>
          <w:rFonts w:ascii="Arial" w:eastAsia="Arial" w:hAnsi="Arial" w:cs="Arial"/>
          <w:b/>
        </w:rPr>
        <w:t xml:space="preserve">3.-Urgencias </w:t>
      </w:r>
    </w:p>
    <w:p w:rsidR="00271964" w:rsidRDefault="00FD5100">
      <w:pPr>
        <w:spacing w:after="101"/>
      </w:pPr>
      <w:r>
        <w:rPr>
          <w:rFonts w:ascii="Arial" w:eastAsia="Arial" w:hAnsi="Arial" w:cs="Arial"/>
        </w:rPr>
        <w:t xml:space="preserve"> </w:t>
      </w:r>
    </w:p>
    <w:p w:rsidR="00271964" w:rsidRDefault="00FD5100">
      <w:pPr>
        <w:spacing w:after="107" w:line="249" w:lineRule="auto"/>
        <w:ind w:left="137" w:right="53" w:hanging="10"/>
        <w:jc w:val="both"/>
      </w:pPr>
      <w:r>
        <w:rPr>
          <w:rFonts w:ascii="Arial" w:eastAsia="Arial" w:hAnsi="Arial" w:cs="Arial"/>
        </w:rPr>
        <w:t xml:space="preserve">No hubo.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455" w:line="249" w:lineRule="auto"/>
        <w:ind w:left="137" w:right="49" w:hanging="10"/>
        <w:jc w:val="both"/>
      </w:pPr>
      <w:r>
        <w:rPr>
          <w:rFonts w:ascii="Arial" w:eastAsia="Arial" w:hAnsi="Arial" w:cs="Arial"/>
          <w:b/>
        </w:rPr>
        <w:t xml:space="preserve">    B)  ACTIVIDAD DE CONTROL</w:t>
      </w:r>
      <w:r>
        <w:rPr>
          <w:rFonts w:ascii="Arial" w:eastAsia="Arial" w:hAnsi="Arial" w:cs="Arial"/>
        </w:rPr>
        <w:t xml:space="preserve"> </w:t>
      </w:r>
    </w:p>
    <w:p w:rsidR="00271964" w:rsidRDefault="00FD5100">
      <w:pPr>
        <w:spacing w:after="110" w:line="249" w:lineRule="auto"/>
        <w:ind w:left="10" w:right="49" w:hanging="10"/>
        <w:jc w:val="both"/>
      </w:pPr>
      <w:r>
        <w:rPr>
          <w:rFonts w:ascii="Arial" w:eastAsia="Arial" w:hAnsi="Arial" w:cs="Arial"/>
          <w:b/>
        </w:rPr>
        <w:t xml:space="preserve">    4.------ </w:t>
      </w:r>
    </w:p>
    <w:p w:rsidR="00271964" w:rsidRDefault="00FD5100">
      <w:pPr>
        <w:spacing w:after="98"/>
      </w:pPr>
      <w:r>
        <w:rPr>
          <w:rFonts w:ascii="Arial" w:eastAsia="Arial" w:hAnsi="Arial" w:cs="Arial"/>
        </w:rPr>
        <w:t xml:space="preserve"> </w:t>
      </w:r>
    </w:p>
    <w:p w:rsidR="00271964" w:rsidRDefault="00FD5100">
      <w:pPr>
        <w:spacing w:after="5" w:line="249" w:lineRule="auto"/>
        <w:ind w:left="512" w:right="49" w:hanging="10"/>
        <w:jc w:val="both"/>
      </w:pPr>
      <w:r>
        <w:rPr>
          <w:rFonts w:ascii="Arial" w:eastAsia="Arial" w:hAnsi="Arial" w:cs="Arial"/>
          <w:b/>
        </w:rPr>
        <w:t xml:space="preserve">A) </w:t>
      </w:r>
      <w:r>
        <w:rPr>
          <w:rFonts w:ascii="Arial" w:eastAsia="Arial" w:hAnsi="Arial" w:cs="Arial"/>
          <w:b/>
        </w:rPr>
        <w:t xml:space="preserve">RUEGOS Y PREGUNTAS </w:t>
      </w:r>
    </w:p>
    <w:p w:rsidR="00271964" w:rsidRDefault="00FD5100">
      <w:pPr>
        <w:spacing w:after="100"/>
        <w:ind w:left="142"/>
      </w:pPr>
      <w:r>
        <w:rPr>
          <w:rFonts w:ascii="Arial" w:eastAsia="Arial" w:hAnsi="Arial" w:cs="Arial"/>
          <w:b/>
        </w:rPr>
        <w:t xml:space="preserve"> </w:t>
      </w:r>
    </w:p>
    <w:p w:rsidR="00271964" w:rsidRDefault="00FD5100">
      <w:pPr>
        <w:spacing w:after="110" w:line="249" w:lineRule="auto"/>
        <w:ind w:left="137" w:right="49" w:hanging="10"/>
        <w:jc w:val="both"/>
      </w:pPr>
      <w:r>
        <w:rPr>
          <w:rFonts w:ascii="Arial" w:eastAsia="Arial" w:hAnsi="Arial" w:cs="Arial"/>
          <w:b/>
        </w:rPr>
        <w:t xml:space="preserve">5.-Ruegos y preguntas. </w:t>
      </w:r>
    </w:p>
    <w:p w:rsidR="00271964" w:rsidRDefault="00FD5100">
      <w:pPr>
        <w:spacing w:after="98"/>
        <w:ind w:left="862"/>
      </w:pPr>
      <w:r>
        <w:rPr>
          <w:rFonts w:ascii="Arial" w:eastAsia="Arial" w:hAnsi="Arial" w:cs="Arial"/>
        </w:rPr>
        <w:t xml:space="preserve"> </w:t>
      </w:r>
    </w:p>
    <w:p w:rsidR="00271964" w:rsidRDefault="00FD5100">
      <w:pPr>
        <w:spacing w:after="110" w:line="249" w:lineRule="auto"/>
        <w:ind w:left="137" w:right="53" w:hanging="10"/>
        <w:jc w:val="both"/>
      </w:pPr>
      <w:r>
        <w:rPr>
          <w:rFonts w:ascii="Arial" w:eastAsia="Arial" w:hAnsi="Arial" w:cs="Arial"/>
        </w:rPr>
        <w:t xml:space="preserve">No hubo. </w:t>
      </w:r>
    </w:p>
    <w:p w:rsidR="00271964" w:rsidRDefault="00FD5100">
      <w:pPr>
        <w:spacing w:after="98"/>
        <w:ind w:left="86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0"/>
        <w:ind w:left="142"/>
      </w:pPr>
      <w:r>
        <w:rPr>
          <w:rFonts w:ascii="Arial" w:eastAsia="Arial" w:hAnsi="Arial" w:cs="Arial"/>
        </w:rPr>
        <w:t xml:space="preserve"> </w:t>
      </w:r>
    </w:p>
    <w:p w:rsidR="00271964" w:rsidRDefault="00FD5100">
      <w:pPr>
        <w:spacing w:after="93" w:line="249" w:lineRule="auto"/>
        <w:ind w:left="137" w:right="53" w:hanging="10"/>
        <w:jc w:val="both"/>
      </w:pPr>
      <w:r>
        <w:rPr>
          <w:rFonts w:ascii="Arial" w:eastAsia="Arial" w:hAnsi="Arial" w:cs="Arial"/>
        </w:rPr>
        <w:t>Y no habiendo más asuntos de que tratar, la Presidencia levantó la sesión siendo las 9:20 horas aproximadamente</w:t>
      </w:r>
      <w:r>
        <w:rPr>
          <w:rFonts w:ascii="Times New Roman" w:eastAsia="Times New Roman" w:hAnsi="Times New Roman" w:cs="Times New Roman"/>
          <w:sz w:val="24"/>
        </w:rPr>
        <w:t xml:space="preserve"> </w:t>
      </w:r>
      <w:r>
        <w:rPr>
          <w:rFonts w:ascii="Arial" w:eastAsia="Arial" w:hAnsi="Arial" w:cs="Arial"/>
        </w:rPr>
        <w:t xml:space="preserve">del mismo día. De todo lo que, como Secretario General, doy fe. </w:t>
      </w:r>
    </w:p>
    <w:p w:rsidR="00271964" w:rsidRDefault="00FD5100">
      <w:pPr>
        <w:spacing w:after="95"/>
        <w:ind w:left="142"/>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6808623</wp:posOffset>
                </wp:positionV>
                <wp:extent cx="161330" cy="3502762"/>
                <wp:effectExtent l="0" t="0" r="0" b="0"/>
                <wp:wrapTopAndBottom/>
                <wp:docPr id="39273" name="Group 39273"/>
                <wp:cNvGraphicFramePr/>
                <a:graphic xmlns:a="http://schemas.openxmlformats.org/drawingml/2006/main">
                  <a:graphicData uri="http://schemas.microsoft.com/office/word/2010/wordprocessingGroup">
                    <wpg:wgp>
                      <wpg:cNvGrpSpPr/>
                      <wpg:grpSpPr>
                        <a:xfrm>
                          <a:off x="0" y="0"/>
                          <a:ext cx="161330" cy="3502762"/>
                          <a:chOff x="0" y="0"/>
                          <a:chExt cx="161330" cy="3502762"/>
                        </a:xfrm>
                      </wpg:grpSpPr>
                      <wps:wsp>
                        <wps:cNvPr id="7071" name="Rectangle 7071"/>
                        <wps:cNvSpPr/>
                        <wps:spPr>
                          <a:xfrm rot="-5399999">
                            <a:off x="-2272723" y="1116813"/>
                            <a:ext cx="4658673" cy="113224"/>
                          </a:xfrm>
                          <a:prstGeom prst="rect">
                            <a:avLst/>
                          </a:prstGeom>
                          <a:ln>
                            <a:noFill/>
                          </a:ln>
                        </wps:spPr>
                        <wps:txbx>
                          <w:txbxContent>
                            <w:p w:rsidR="00271964" w:rsidRDefault="00FD5100">
                              <w:r>
                                <w:rPr>
                                  <w:rFonts w:ascii="Arial" w:eastAsia="Arial" w:hAnsi="Arial" w:cs="Arial"/>
                                  <w:sz w:val="12"/>
                                </w:rPr>
                                <w:t xml:space="preserve">Cód. Validación: ECNPZDHX4FL33YAA5PT9J5HCP | Verificación: https://candelaria.sedelectronica.es/ </w:t>
                              </w:r>
                            </w:p>
                          </w:txbxContent>
                        </wps:txbx>
                        <wps:bodyPr horzOverflow="overflow" vert="horz" lIns="0" tIns="0" rIns="0" bIns="0" rtlCol="0">
                          <a:noAutofit/>
                        </wps:bodyPr>
                      </wps:wsp>
                      <wps:wsp>
                        <wps:cNvPr id="7072" name="Rectangle 7072"/>
                        <wps:cNvSpPr/>
                        <wps:spPr>
                          <a:xfrm rot="-5399999">
                            <a:off x="-2042224" y="1271112"/>
                            <a:ext cx="4350075" cy="113224"/>
                          </a:xfrm>
                          <a:prstGeom prst="rect">
                            <a:avLst/>
                          </a:prstGeom>
                          <a:ln>
                            <a:noFill/>
                          </a:ln>
                        </wps:spPr>
                        <wps:txbx>
                          <w:txbxContent>
                            <w:p w:rsidR="00271964" w:rsidRDefault="00FD5100">
                              <w:r>
                                <w:rPr>
                                  <w:rFonts w:ascii="Arial" w:eastAsia="Arial" w:hAnsi="Arial" w:cs="Arial"/>
                                  <w:sz w:val="12"/>
                                </w:rPr>
                                <w:t xml:space="preserve">Documento firmado electrónicamente desde la plataforma esPublico Gestiona | Página 16 de 16 </w:t>
                              </w:r>
                            </w:p>
                          </w:txbxContent>
                        </wps:txbx>
                        <wps:bodyPr horzOverflow="overflow" vert="horz" lIns="0" tIns="0" rIns="0" bIns="0" rtlCol="0">
                          <a:noAutofit/>
                        </wps:bodyPr>
                      </wps:wsp>
                    </wpg:wgp>
                  </a:graphicData>
                </a:graphic>
              </wp:anchor>
            </w:drawing>
          </mc:Choice>
          <mc:Fallback xmlns:a="http://schemas.openxmlformats.org/drawingml/2006/main">
            <w:pict>
              <v:group id="Group 39273" style="width:12.7031pt;height:275.808pt;position:absolute;mso-position-horizontal-relative:page;mso-position-horizontal:absolute;margin-left:682.278pt;mso-position-vertical-relative:page;margin-top:536.112pt;" coordsize="1613,35027">
                <v:rect id="Rectangle 7071" style="position:absolute;width:46586;height:1132;left:-22727;top:11168;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ECNPZDHX4FL33YAA5PT9J5HCP | Verificación: https://candelaria.sedelectronica.es/ </w:t>
                        </w:r>
                      </w:p>
                    </w:txbxContent>
                  </v:textbox>
                </v:rect>
                <v:rect id="Rectangle 7072" style="position:absolute;width:43500;height:1132;left:-20422;top:1271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16 </w:t>
                        </w:r>
                      </w:p>
                    </w:txbxContent>
                  </v:textbox>
                </v:rect>
                <w10:wrap type="topAndBottom"/>
              </v:group>
            </w:pict>
          </mc:Fallback>
        </mc:AlternateContent>
      </w:r>
      <w:r>
        <w:rPr>
          <w:rFonts w:ascii="Arial" w:eastAsia="Arial" w:hAnsi="Arial" w:cs="Arial"/>
        </w:rPr>
        <w:t xml:space="preserve"> </w:t>
      </w:r>
    </w:p>
    <w:p w:rsidR="00271964" w:rsidRDefault="00FD5100">
      <w:pPr>
        <w:spacing w:after="5" w:line="249" w:lineRule="auto"/>
        <w:ind w:left="137" w:right="49" w:hanging="10"/>
        <w:jc w:val="both"/>
      </w:pPr>
      <w:r>
        <w:rPr>
          <w:rFonts w:ascii="Arial" w:eastAsia="Arial" w:hAnsi="Arial" w:cs="Arial"/>
        </w:rPr>
        <w:t xml:space="preserve">                                     </w:t>
      </w:r>
      <w:r>
        <w:rPr>
          <w:rFonts w:ascii="Arial" w:eastAsia="Arial" w:hAnsi="Arial" w:cs="Arial"/>
          <w:b/>
        </w:rPr>
        <w:t>Vº. Bº.</w:t>
      </w:r>
      <w:r>
        <w:rPr>
          <w:rFonts w:ascii="Arial" w:eastAsia="Arial" w:hAnsi="Arial" w:cs="Arial"/>
        </w:rPr>
        <w:t xml:space="preserve"> </w:t>
      </w:r>
    </w:p>
    <w:p w:rsidR="00271964" w:rsidRDefault="00FD5100">
      <w:pPr>
        <w:tabs>
          <w:tab w:val="center" w:pos="2494"/>
          <w:tab w:val="center" w:pos="4390"/>
          <w:tab w:val="center" w:pos="7037"/>
        </w:tabs>
        <w:spacing w:after="280" w:line="249" w:lineRule="auto"/>
      </w:pPr>
      <w:r>
        <w:rPr>
          <w:rFonts w:ascii="Arial" w:eastAsia="Arial" w:hAnsi="Arial" w:cs="Arial"/>
          <w:b/>
        </w:rPr>
        <w:t xml:space="preserve"> </w:t>
      </w:r>
      <w:r>
        <w:rPr>
          <w:rFonts w:ascii="Arial" w:eastAsia="Arial" w:hAnsi="Arial" w:cs="Arial"/>
          <w:b/>
        </w:rPr>
        <w:tab/>
        <w:t xml:space="preserve"> LA ALCALDESA</w:t>
      </w:r>
      <w:r>
        <w:rPr>
          <w:rFonts w:ascii="Arial" w:eastAsia="Arial" w:hAnsi="Arial" w:cs="Arial"/>
          <w:b/>
        </w:rPr>
        <w:t xml:space="preserve">-PRESIDENTA, </w:t>
      </w:r>
      <w:r>
        <w:rPr>
          <w:rFonts w:ascii="Arial" w:eastAsia="Arial" w:hAnsi="Arial" w:cs="Arial"/>
          <w:b/>
        </w:rPr>
        <w:tab/>
        <w:t xml:space="preserve"> </w:t>
      </w:r>
      <w:r>
        <w:rPr>
          <w:rFonts w:ascii="Arial" w:eastAsia="Arial" w:hAnsi="Arial" w:cs="Arial"/>
          <w:b/>
        </w:rPr>
        <w:tab/>
        <w:t xml:space="preserve">                EL SECRETARIO GENERAL</w:t>
      </w:r>
      <w:r>
        <w:rPr>
          <w:rFonts w:ascii="Arial" w:eastAsia="Arial" w:hAnsi="Arial" w:cs="Arial"/>
        </w:rPr>
        <w:t xml:space="preserve"> </w:t>
      </w:r>
    </w:p>
    <w:p w:rsidR="00271964" w:rsidRDefault="00FD5100">
      <w:pPr>
        <w:spacing w:after="271" w:line="249" w:lineRule="auto"/>
        <w:ind w:left="137" w:right="53" w:hanging="10"/>
        <w:jc w:val="both"/>
      </w:pPr>
      <w:r>
        <w:rPr>
          <w:rFonts w:ascii="Arial" w:eastAsia="Arial" w:hAnsi="Arial" w:cs="Arial"/>
        </w:rPr>
        <w:t xml:space="preserve">             María Concepción Brito Núñez                              Octavio Manuel Fernández Hernández. </w:t>
      </w:r>
    </w:p>
    <w:p w:rsidR="00271964" w:rsidRDefault="00FD5100">
      <w:pPr>
        <w:spacing w:after="0"/>
        <w:ind w:left="142"/>
      </w:pPr>
      <w:r>
        <w:rPr>
          <w:rFonts w:ascii="Arial" w:eastAsia="Arial" w:hAnsi="Arial" w:cs="Arial"/>
        </w:rPr>
        <w:t xml:space="preserve"> </w:t>
      </w:r>
    </w:p>
    <w:p w:rsidR="00271964" w:rsidRDefault="00FD5100">
      <w:pPr>
        <w:spacing w:after="98"/>
        <w:ind w:left="142"/>
      </w:pPr>
      <w:r>
        <w:rPr>
          <w:rFonts w:ascii="Arial" w:eastAsia="Arial" w:hAnsi="Arial" w:cs="Arial"/>
          <w:b/>
        </w:rPr>
        <w:t xml:space="preserve"> </w:t>
      </w:r>
    </w:p>
    <w:p w:rsidR="00271964" w:rsidRDefault="00FD5100">
      <w:pPr>
        <w:spacing w:after="100"/>
        <w:ind w:left="142"/>
      </w:pPr>
      <w:r>
        <w:rPr>
          <w:rFonts w:ascii="Arial" w:eastAsia="Arial" w:hAnsi="Arial" w:cs="Arial"/>
          <w:b/>
        </w:rPr>
        <w:t xml:space="preserve"> </w:t>
      </w:r>
    </w:p>
    <w:p w:rsidR="00271964" w:rsidRDefault="00FD5100">
      <w:pPr>
        <w:spacing w:after="98"/>
        <w:ind w:left="142"/>
      </w:pPr>
      <w:r>
        <w:rPr>
          <w:rFonts w:ascii="Arial" w:eastAsia="Arial" w:hAnsi="Arial" w:cs="Arial"/>
          <w:b/>
        </w:rPr>
        <w:t xml:space="preserve"> </w:t>
      </w:r>
    </w:p>
    <w:p w:rsidR="00271964" w:rsidRDefault="00FD5100">
      <w:pPr>
        <w:pStyle w:val="Ttulo1"/>
        <w:spacing w:after="100"/>
        <w:ind w:left="87" w:right="3"/>
      </w:pPr>
      <w:r>
        <w:t>DOCUMENTO FIRMADO ELECTRÓNICAMENTE</w:t>
      </w:r>
      <w:r>
        <w:rPr>
          <w:b w:val="0"/>
        </w:rPr>
        <w:t xml:space="preserve"> </w:t>
      </w:r>
    </w:p>
    <w:p w:rsidR="00271964" w:rsidRDefault="00FD5100">
      <w:pPr>
        <w:spacing w:after="0"/>
        <w:ind w:left="142"/>
      </w:pPr>
      <w:r>
        <w:rPr>
          <w:rFonts w:ascii="Arial" w:eastAsia="Arial" w:hAnsi="Arial" w:cs="Arial"/>
        </w:rPr>
        <w:t xml:space="preserve"> </w:t>
      </w:r>
    </w:p>
    <w:sectPr w:rsidR="00271964">
      <w:headerReference w:type="even" r:id="rId9"/>
      <w:headerReference w:type="default" r:id="rId10"/>
      <w:footerReference w:type="even" r:id="rId11"/>
      <w:footerReference w:type="default" r:id="rId12"/>
      <w:headerReference w:type="first" r:id="rId13"/>
      <w:footerReference w:type="first" r:id="rId14"/>
      <w:pgSz w:w="14174" w:h="16838"/>
      <w:pgMar w:top="2837" w:right="1992"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5100">
      <w:pPr>
        <w:spacing w:after="0" w:line="240" w:lineRule="auto"/>
      </w:pPr>
      <w:r>
        <w:separator/>
      </w:r>
    </w:p>
  </w:endnote>
  <w:endnote w:type="continuationSeparator" w:id="0">
    <w:p w:rsidR="00000000" w:rsidRDefault="00FD5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FD5100">
    <w:pPr>
      <w:spacing w:after="0"/>
      <w:ind w:left="196"/>
    </w:pPr>
    <w:r>
      <w:rPr>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42986" name="Group 4298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2987" name="Shape 42987"/>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986" style="width:459.1pt;height:1.35004pt;position:absolute;mso-position-horizontal-relative:page;mso-position-horizontal:absolute;margin-left:130.34pt;mso-position-vertical-relative:page;margin-top:783.4pt;" coordsize="58305,171">
              <v:shape id="Shape 42987"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271964" w:rsidRDefault="00FD5100">
    <w:pPr>
      <w:spacing w:after="56" w:line="238" w:lineRule="auto"/>
      <w:ind w:left="4261"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271964" w:rsidRDefault="00FD5100">
    <w:pPr>
      <w:spacing w:after="0"/>
      <w:ind w:right="64"/>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FD5100">
    <w:pPr>
      <w:spacing w:after="0"/>
      <w:ind w:left="196"/>
    </w:pPr>
    <w:r>
      <w:rPr>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42957" name="Group 4295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2958" name="Shape 42958"/>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957" style="width:459.1pt;height:1.35004pt;position:absolute;mso-position-horizontal-relative:page;mso-position-horizontal:absolute;margin-left:130.34pt;mso-position-vertical-relative:page;margin-top:783.4pt;" coordsize="58305,171">
              <v:shape id="Shape 42958"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271964" w:rsidRDefault="00FD5100">
    <w:pPr>
      <w:spacing w:after="56" w:line="238" w:lineRule="auto"/>
      <w:ind w:left="4261"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271964" w:rsidRDefault="00FD5100">
    <w:pPr>
      <w:spacing w:after="0"/>
      <w:ind w:right="64"/>
      <w:jc w:val="right"/>
    </w:pPr>
    <w:r>
      <w:fldChar w:fldCharType="begin"/>
    </w:r>
    <w:r>
      <w:instrText xml:space="preserve"> PAGE   \* MERGEFORMAT </w:instrText>
    </w:r>
    <w:r>
      <w:fldChar w:fldCharType="separate"/>
    </w:r>
    <w:r w:rsidRPr="00FD5100">
      <w:rPr>
        <w:rFonts w:ascii="Arial" w:eastAsia="Arial" w:hAnsi="Arial" w:cs="Arial"/>
        <w:noProof/>
        <w:sz w:val="14"/>
      </w:rPr>
      <w:t>16</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27196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5100">
      <w:pPr>
        <w:spacing w:after="0" w:line="240" w:lineRule="auto"/>
      </w:pPr>
      <w:r>
        <w:separator/>
      </w:r>
    </w:p>
  </w:footnote>
  <w:footnote w:type="continuationSeparator" w:id="0">
    <w:p w:rsidR="00000000" w:rsidRDefault="00FD5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FD5100">
    <w:pPr>
      <w:spacing w:after="0"/>
      <w:ind w:left="-2411" w:right="129"/>
    </w:pPr>
    <w:r>
      <w:rPr>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42974" name="Group 42974"/>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42975" name="Shape 42975"/>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42977" name="Rectangle 42977"/>
                      <wps:cNvSpPr/>
                      <wps:spPr>
                        <a:xfrm>
                          <a:off x="1136650" y="0"/>
                          <a:ext cx="50673" cy="224380"/>
                        </a:xfrm>
                        <a:prstGeom prst="rect">
                          <a:avLst/>
                        </a:prstGeom>
                        <a:ln>
                          <a:noFill/>
                        </a:ln>
                      </wps:spPr>
                      <wps:txbx>
                        <w:txbxContent>
                          <w:p w:rsidR="00271964" w:rsidRDefault="00FD510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2976" name="Picture 42976"/>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42974" style="width:472.4pt;height:64.332pt;position:absolute;mso-position-horizontal-relative:page;mso-position-horizontal:absolute;margin-left:130.29pt;mso-position-vertical-relative:page;margin-top:34.668pt;" coordsize="59994,8170">
              <v:shape id="Shape 42975" style="position:absolute;width:59988;height:0;left:6;top:8170;" coordsize="5998845,0" path="m0,0l5998845,0">
                <v:stroke weight="2.0124pt" endcap="flat" joinstyle="miter" miterlimit="10" on="true" color="#993366"/>
                <v:fill on="false" color="#000000" opacity="0"/>
              </v:shape>
              <v:rect id="Rectangle 42977" style="position:absolute;width:506;height:2243;left:11366;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42976" style="position:absolute;width:3992;height:5709;left:0;top:569;" filled="f">
                <v:imagedata r:id="rId9"/>
              </v:shape>
              <w10:wrap type="square"/>
            </v:group>
          </w:pict>
        </mc:Fallback>
      </mc:AlternateContent>
    </w:r>
  </w:p>
  <w:p w:rsidR="00271964" w:rsidRDefault="00FD5100">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2978" name="Group 4297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2979" name="Picture 42979"/>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2978" style="width:28pt;height:310pt;position:absolute;z-index:-2147483648;mso-position-horizontal-relative:page;mso-position-horizontal:absolute;margin-left:653.71pt;mso-position-vertical-relative:page;margin-top:501.92pt;" coordsize="3556,39370">
              <v:shape id="Picture 42979"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FD5100">
    <w:pPr>
      <w:spacing w:after="0"/>
      <w:ind w:left="-2411" w:right="129"/>
    </w:pPr>
    <w:r>
      <w:rPr>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42945" name="Group 42945"/>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42946" name="Shape 42946"/>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42948" name="Rectangle 42948"/>
                      <wps:cNvSpPr/>
                      <wps:spPr>
                        <a:xfrm>
                          <a:off x="1136650" y="0"/>
                          <a:ext cx="50673" cy="224380"/>
                        </a:xfrm>
                        <a:prstGeom prst="rect">
                          <a:avLst/>
                        </a:prstGeom>
                        <a:ln>
                          <a:noFill/>
                        </a:ln>
                      </wps:spPr>
                      <wps:txbx>
                        <w:txbxContent>
                          <w:p w:rsidR="00271964" w:rsidRDefault="00FD510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2947" name="Picture 42947"/>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42945" style="width:472.4pt;height:64.332pt;position:absolute;mso-position-horizontal-relative:page;mso-position-horizontal:absolute;margin-left:130.29pt;mso-position-vertical-relative:page;margin-top:34.668pt;" coordsize="59994,8170">
              <v:shape id="Shape 42946" style="position:absolute;width:59988;height:0;left:6;top:8170;" coordsize="5998845,0" path="m0,0l5998845,0">
                <v:stroke weight="2.0124pt" endcap="flat" joinstyle="miter" miterlimit="10" on="true" color="#993366"/>
                <v:fill on="false" color="#000000" opacity="0"/>
              </v:shape>
              <v:rect id="Rectangle 42948" style="position:absolute;width:506;height:2243;left:11366;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42947" style="position:absolute;width:3992;height:5709;left:0;top:569;" filled="f">
                <v:imagedata r:id="rId9"/>
              </v:shape>
              <w10:wrap type="square"/>
            </v:group>
          </w:pict>
        </mc:Fallback>
      </mc:AlternateContent>
    </w:r>
  </w:p>
  <w:p w:rsidR="00271964" w:rsidRDefault="00FD5100">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2949" name="Group 4294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2950" name="Picture 4295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2949" style="width:28pt;height:310pt;position:absolute;z-index:-2147483648;mso-position-horizontal-relative:page;mso-position-horizontal:absolute;margin-left:653.71pt;mso-position-vertical-relative:page;margin-top:501.92pt;" coordsize="3556,39370">
              <v:shape id="Picture 42950"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964" w:rsidRDefault="00FD5100">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2938" name="Group 4293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2939" name="Picture 4293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2938" style="width:28pt;height:310pt;position:absolute;z-index:-2147483648;mso-position-horizontal-relative:page;mso-position-horizontal:absolute;margin-left:653.71pt;mso-position-vertical-relative:page;margin-top:501.92pt;" coordsize="3556,39370">
              <v:shape id="Picture 42939"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3334"/>
    <w:multiLevelType w:val="hybridMultilevel"/>
    <w:tmpl w:val="FA9E0378"/>
    <w:lvl w:ilvl="0" w:tplc="8A8CA086">
      <w:start w:val="1"/>
      <w:numFmt w:val="bullet"/>
      <w:lvlText w:val="-"/>
      <w:lvlJc w:val="left"/>
      <w:pPr>
        <w:ind w:left="3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A48898E">
      <w:start w:val="1"/>
      <w:numFmt w:val="bullet"/>
      <w:lvlText w:val="o"/>
      <w:lvlJc w:val="left"/>
      <w:pPr>
        <w:ind w:left="13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722A26B2">
      <w:start w:val="1"/>
      <w:numFmt w:val="bullet"/>
      <w:lvlText w:val="▪"/>
      <w:lvlJc w:val="left"/>
      <w:pPr>
        <w:ind w:left="2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CFCA29A6">
      <w:start w:val="1"/>
      <w:numFmt w:val="bullet"/>
      <w:lvlText w:val="•"/>
      <w:lvlJc w:val="left"/>
      <w:pPr>
        <w:ind w:left="27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2E68AA1C">
      <w:start w:val="1"/>
      <w:numFmt w:val="bullet"/>
      <w:lvlText w:val="o"/>
      <w:lvlJc w:val="left"/>
      <w:pPr>
        <w:ind w:left="34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01EB300">
      <w:start w:val="1"/>
      <w:numFmt w:val="bullet"/>
      <w:lvlText w:val="▪"/>
      <w:lvlJc w:val="left"/>
      <w:pPr>
        <w:ind w:left="420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73922520">
      <w:start w:val="1"/>
      <w:numFmt w:val="bullet"/>
      <w:lvlText w:val="•"/>
      <w:lvlJc w:val="left"/>
      <w:pPr>
        <w:ind w:left="492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8F9E3222">
      <w:start w:val="1"/>
      <w:numFmt w:val="bullet"/>
      <w:lvlText w:val="o"/>
      <w:lvlJc w:val="left"/>
      <w:pPr>
        <w:ind w:left="56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A43E5248">
      <w:start w:val="1"/>
      <w:numFmt w:val="bullet"/>
      <w:lvlText w:val="▪"/>
      <w:lvlJc w:val="left"/>
      <w:pPr>
        <w:ind w:left="636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D5C2A"/>
    <w:multiLevelType w:val="hybridMultilevel"/>
    <w:tmpl w:val="0D36418E"/>
    <w:lvl w:ilvl="0" w:tplc="573637C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40ED6E">
      <w:start w:val="1"/>
      <w:numFmt w:val="bullet"/>
      <w:lvlText w:val="o"/>
      <w:lvlJc w:val="left"/>
      <w:pPr>
        <w:ind w:left="12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84ADA6">
      <w:start w:val="1"/>
      <w:numFmt w:val="bullet"/>
      <w:lvlText w:val="▪"/>
      <w:lvlJc w:val="left"/>
      <w:pPr>
        <w:ind w:left="19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8ADA24">
      <w:start w:val="1"/>
      <w:numFmt w:val="bullet"/>
      <w:lvlText w:val="•"/>
      <w:lvlJc w:val="left"/>
      <w:pPr>
        <w:ind w:left="26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B6A27E">
      <w:start w:val="1"/>
      <w:numFmt w:val="bullet"/>
      <w:lvlText w:val="o"/>
      <w:lvlJc w:val="left"/>
      <w:pPr>
        <w:ind w:left="3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0640AA">
      <w:start w:val="1"/>
      <w:numFmt w:val="bullet"/>
      <w:lvlText w:val="▪"/>
      <w:lvlJc w:val="left"/>
      <w:pPr>
        <w:ind w:left="40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C4CC8C">
      <w:start w:val="1"/>
      <w:numFmt w:val="bullet"/>
      <w:lvlText w:val="•"/>
      <w:lvlJc w:val="left"/>
      <w:pPr>
        <w:ind w:left="4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6F9DE">
      <w:start w:val="1"/>
      <w:numFmt w:val="bullet"/>
      <w:lvlText w:val="o"/>
      <w:lvlJc w:val="left"/>
      <w:pPr>
        <w:ind w:left="5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507DAA">
      <w:start w:val="1"/>
      <w:numFmt w:val="bullet"/>
      <w:lvlText w:val="▪"/>
      <w:lvlJc w:val="left"/>
      <w:pPr>
        <w:ind w:left="6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AC59E4"/>
    <w:multiLevelType w:val="hybridMultilevel"/>
    <w:tmpl w:val="87C4E752"/>
    <w:lvl w:ilvl="0" w:tplc="DD605DDE">
      <w:start w:val="1"/>
      <w:numFmt w:val="bullet"/>
      <w:lvlText w:val="•"/>
      <w:lvlJc w:val="left"/>
      <w:pPr>
        <w:ind w:left="3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76CAB8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9CEB22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49EE89E0">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DB83948">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DCDC748E">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C8808218">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709E26">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600D27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8D03EC6"/>
    <w:multiLevelType w:val="hybridMultilevel"/>
    <w:tmpl w:val="E92263A2"/>
    <w:lvl w:ilvl="0" w:tplc="D22205FC">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C4FC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0C2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884F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1E76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5A61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7C6B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C54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273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73154F"/>
    <w:multiLevelType w:val="hybridMultilevel"/>
    <w:tmpl w:val="6BB6A976"/>
    <w:lvl w:ilvl="0" w:tplc="8044373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36F9A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8F8F0C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56FE8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8E2EEC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FC633F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718758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E0AAF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C787DD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B8B579D"/>
    <w:multiLevelType w:val="hybridMultilevel"/>
    <w:tmpl w:val="E7820C8A"/>
    <w:lvl w:ilvl="0" w:tplc="5608E2A2">
      <w:start w:val="1"/>
      <w:numFmt w:val="decimal"/>
      <w:lvlText w:val="%1)"/>
      <w:lvlJc w:val="left"/>
      <w:pPr>
        <w:ind w:left="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CAC888">
      <w:start w:val="1"/>
      <w:numFmt w:val="bullet"/>
      <w:lvlText w:val=""/>
      <w:lvlJc w:val="left"/>
      <w:pPr>
        <w:ind w:left="1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C8BC22">
      <w:start w:val="1"/>
      <w:numFmt w:val="bullet"/>
      <w:lvlText w:val="▪"/>
      <w:lvlJc w:val="left"/>
      <w:pPr>
        <w:ind w:left="16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1A071E">
      <w:start w:val="1"/>
      <w:numFmt w:val="bullet"/>
      <w:lvlText w:val="•"/>
      <w:lvlJc w:val="left"/>
      <w:pPr>
        <w:ind w:left="23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E28BD6">
      <w:start w:val="1"/>
      <w:numFmt w:val="bullet"/>
      <w:lvlText w:val="o"/>
      <w:lvlJc w:val="left"/>
      <w:pPr>
        <w:ind w:left="30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DED678">
      <w:start w:val="1"/>
      <w:numFmt w:val="bullet"/>
      <w:lvlText w:val="▪"/>
      <w:lvlJc w:val="left"/>
      <w:pPr>
        <w:ind w:left="37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006B76">
      <w:start w:val="1"/>
      <w:numFmt w:val="bullet"/>
      <w:lvlText w:val="•"/>
      <w:lvlJc w:val="left"/>
      <w:pPr>
        <w:ind w:left="45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5EB8D8">
      <w:start w:val="1"/>
      <w:numFmt w:val="bullet"/>
      <w:lvlText w:val="o"/>
      <w:lvlJc w:val="left"/>
      <w:pPr>
        <w:ind w:left="52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49E58EE">
      <w:start w:val="1"/>
      <w:numFmt w:val="bullet"/>
      <w:lvlText w:val="▪"/>
      <w:lvlJc w:val="left"/>
      <w:pPr>
        <w:ind w:left="59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64"/>
    <w:rsid w:val="00271964"/>
    <w:rsid w:val="00FD5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ADCFA-E807-4BA1-97C8-FB4C2890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5603</Words>
  <Characters>30819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2024-01-18T11:50:00Z</dcterms:created>
  <dcterms:modified xsi:type="dcterms:W3CDTF">2024-01-18T11:50:00Z</dcterms:modified>
</cp:coreProperties>
</file>