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F0" w:rsidRDefault="009E32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5A59F0" w:rsidRDefault="005A59F0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5A59F0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5A59F0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Pr="009E320B" w:rsidRDefault="00A85EC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  <w:r w:rsidR="009E320B">
              <w:rPr>
                <w:rFonts w:ascii="Arial" w:hAnsi="Arial" w:cs="Arial"/>
                <w:sz w:val="20"/>
                <w:szCs w:val="20"/>
              </w:rPr>
              <w:t>/2021/9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Pr="009E320B" w:rsidRDefault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5A59F0" w:rsidRDefault="009E32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A59F0" w:rsidRDefault="009E32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5A59F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5A59F0" w:rsidRDefault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 w:rsidP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5A59F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 w:rsidP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30 de septiembre de 2021 a las 9:00</w:t>
            </w:r>
          </w:p>
          <w:p w:rsidR="009E320B" w:rsidRDefault="009E320B" w:rsidP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4 de octubre de 2021 a las 9:00</w:t>
            </w:r>
          </w:p>
        </w:tc>
      </w:tr>
      <w:tr w:rsidR="005A59F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5A59F0" w:rsidRDefault="005A59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59F0" w:rsidRDefault="005A59F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F0" w:rsidRDefault="009E320B" w:rsidP="009E320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</w:tbl>
    <w:p w:rsidR="005A59F0" w:rsidRDefault="005A59F0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5A59F0" w:rsidRDefault="009E320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9E320B" w:rsidRPr="001E641E" w:rsidRDefault="009E320B" w:rsidP="009E320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1E641E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Expediente 2124/2019. Propuesta del Concejal delegado de Hacienda de 22 de septiembre de 2021 de aprobación del complemento retributivo sobre la situación de Incapacidad Temporal por enfermedad común.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Expediente 3633/2020. Propuesta de la Concejala delegada de Planificación Urbanística y Gestión Ambiental de fecha 22 de septiembre de 2021 de aprobación definitiva de la Ordenanza de ocupación del dominio público de Candelaria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Expediente 2702/2020. Propuesta al Pleno de la Concejala delegada de Desarrollo Rural y Pesquero, Medio Ambiente Natural y Educación de 22 de septiembre de 2021 de aprobación definitiva de la Ordenanza reguladora del mercado de la producción local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Expediente 11840/2019. Propuesta de la Concejala delegada de Servicios Sociales e Igualdad de 22 de septiembre de 2021 de aprobación de un Plan Municipal de Prevención de Adicciones 2019-2023.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Expediente 9406/2021. Moción del Grupo Mixto de 21 de septiembre de 2021 para la creación de un servicio municipal de recogida selectiva y compostaje de restos agrícolas y de jardinería de Candelaria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Expediente 9267/2021. Moción del Grupo Mixto con registro de entrada nº (2021-E-RE-3768) del 17 de septiembre para la creación de la Unidad Municipal de Patrimonio Cultural de Candelaria.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Expediente 9209/2021. Moción del Grupo Mixto con registro de entrada nº (2021-E-RE-3735) de 16 de septiembre para solicitar, implantar y aplicar mejores medidas de control, medición e información sobre la calidad del aire. en playa De La Viuda.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 xml:space="preserve">Expediente 9640/2021. Propuesta de la Alcaldesa-Presidenta de 27 de </w:t>
      </w:r>
      <w:proofErr w:type="spellStart"/>
      <w:r w:rsidRPr="001E641E">
        <w:rPr>
          <w:rFonts w:ascii="Arial" w:eastAsia="Times New Roman" w:hAnsi="Arial" w:cs="Arial"/>
          <w:sz w:val="20"/>
          <w:szCs w:val="20"/>
        </w:rPr>
        <w:t>sepiembre</w:t>
      </w:r>
      <w:proofErr w:type="spellEnd"/>
      <w:r w:rsidRPr="001E641E">
        <w:rPr>
          <w:rFonts w:ascii="Arial" w:eastAsia="Times New Roman" w:hAnsi="Arial" w:cs="Arial"/>
          <w:sz w:val="20"/>
          <w:szCs w:val="20"/>
        </w:rPr>
        <w:t xml:space="preserve"> de 2021 de adhesión del Ayuntamiento de Candelaria a la declaración institucional de la FECAM de apoyo y solidaridad con los vecinos y vecinas de La Palma afectados por la erupción del volcán en Cumbre Vieja de 19 de septiembre de 2021.</w:t>
      </w:r>
    </w:p>
    <w:p w:rsidR="009E320B" w:rsidRPr="001E641E" w:rsidRDefault="009E320B" w:rsidP="009E320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Urgencias</w:t>
      </w:r>
    </w:p>
    <w:p w:rsidR="009E320B" w:rsidRPr="001E641E" w:rsidRDefault="009E320B" w:rsidP="009E320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9E320B" w:rsidRPr="001E641E" w:rsidRDefault="009E320B" w:rsidP="009E320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b/>
          <w:bCs/>
          <w:sz w:val="20"/>
          <w:szCs w:val="20"/>
        </w:rPr>
        <w:t>10. </w:t>
      </w:r>
      <w:proofErr w:type="spellStart"/>
      <w:r w:rsidRPr="001E641E">
        <w:rPr>
          <w:rFonts w:ascii="Arial" w:eastAsia="Times New Roman" w:hAnsi="Arial" w:cs="Arial"/>
          <w:sz w:val="20"/>
          <w:szCs w:val="20"/>
        </w:rPr>
        <w:t>Dacion</w:t>
      </w:r>
      <w:proofErr w:type="spellEnd"/>
      <w:r w:rsidRPr="001E641E">
        <w:rPr>
          <w:rFonts w:ascii="Arial" w:eastAsia="Times New Roman" w:hAnsi="Arial" w:cs="Arial"/>
          <w:sz w:val="20"/>
          <w:szCs w:val="20"/>
        </w:rPr>
        <w:t xml:space="preserve"> de cuenta de los Decretos de la Alcaldía-</w:t>
      </w:r>
      <w:proofErr w:type="spellStart"/>
      <w:r w:rsidRPr="001E641E">
        <w:rPr>
          <w:rFonts w:ascii="Arial" w:eastAsia="Times New Roman" w:hAnsi="Arial" w:cs="Arial"/>
          <w:sz w:val="20"/>
          <w:szCs w:val="20"/>
        </w:rPr>
        <w:t>Presdencia</w:t>
      </w:r>
      <w:proofErr w:type="spellEnd"/>
      <w:r w:rsidRPr="001E641E">
        <w:rPr>
          <w:rFonts w:ascii="Arial" w:eastAsia="Times New Roman" w:hAnsi="Arial" w:cs="Arial"/>
          <w:sz w:val="20"/>
          <w:szCs w:val="20"/>
        </w:rPr>
        <w:t xml:space="preserve"> y de los Concejales delegados</w:t>
      </w:r>
    </w:p>
    <w:p w:rsidR="009E320B" w:rsidRPr="001E641E" w:rsidRDefault="009E320B" w:rsidP="009E320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lastRenderedPageBreak/>
        <w:t xml:space="preserve">11. Informe de la Intervención sobre las resoluciones adoptadas contrarios a los reparos efectuados conforme la ley 27/2013, de 27 de diciembre, de racionalización y </w:t>
      </w:r>
      <w:proofErr w:type="spellStart"/>
      <w:r w:rsidRPr="001E641E">
        <w:rPr>
          <w:rFonts w:ascii="Arial" w:eastAsia="Times New Roman" w:hAnsi="Arial" w:cs="Arial"/>
          <w:sz w:val="20"/>
          <w:szCs w:val="20"/>
        </w:rPr>
        <w:t>sostenbilidad</w:t>
      </w:r>
      <w:proofErr w:type="spellEnd"/>
      <w:r w:rsidRPr="001E641E">
        <w:rPr>
          <w:rFonts w:ascii="Arial" w:eastAsia="Times New Roman" w:hAnsi="Arial" w:cs="Arial"/>
          <w:sz w:val="20"/>
          <w:szCs w:val="20"/>
        </w:rPr>
        <w:t xml:space="preserve"> de la Administración local</w:t>
      </w:r>
    </w:p>
    <w:p w:rsidR="009E320B" w:rsidRPr="001E641E" w:rsidRDefault="009E320B" w:rsidP="009E320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9E320B" w:rsidRPr="001E641E" w:rsidRDefault="009E320B" w:rsidP="009E320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1E641E">
        <w:rPr>
          <w:rFonts w:ascii="Arial" w:eastAsia="Times New Roman" w:hAnsi="Arial" w:cs="Arial"/>
          <w:sz w:val="20"/>
          <w:szCs w:val="20"/>
        </w:rPr>
        <w:t>12. Ruegos y preguntas</w:t>
      </w:r>
    </w:p>
    <w:bookmarkEnd w:id="0"/>
    <w:p w:rsidR="009E320B" w:rsidRDefault="009E320B">
      <w:pPr>
        <w:spacing w:after="84" w:line="251" w:lineRule="auto"/>
        <w:ind w:left="215" w:right="0" w:firstLine="0"/>
        <w:jc w:val="center"/>
      </w:pPr>
    </w:p>
    <w:sectPr w:rsidR="009E320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4B" w:rsidRDefault="009E320B">
      <w:pPr>
        <w:spacing w:after="0" w:line="240" w:lineRule="auto"/>
      </w:pPr>
      <w:r>
        <w:separator/>
      </w:r>
    </w:p>
  </w:endnote>
  <w:endnote w:type="continuationSeparator" w:id="0">
    <w:p w:rsidR="0070274B" w:rsidRDefault="009E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0E" w:rsidRDefault="009E320B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CC000E" w:rsidRDefault="009E320B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CC000E" w:rsidRDefault="009E320B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0E" w:rsidRDefault="001E641E">
    <w:pPr>
      <w:spacing w:after="0" w:line="251" w:lineRule="auto"/>
      <w:ind w:left="-1420" w:right="10278" w:firstLine="0"/>
      <w:jc w:val="left"/>
    </w:pPr>
  </w:p>
  <w:p w:rsidR="00CC000E" w:rsidRDefault="001E641E">
    <w:pPr>
      <w:spacing w:after="0" w:line="251" w:lineRule="auto"/>
      <w:ind w:left="-1420" w:right="10278" w:firstLine="0"/>
      <w:jc w:val="left"/>
    </w:pPr>
  </w:p>
  <w:p w:rsidR="00CC000E" w:rsidRDefault="001E641E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4B" w:rsidRDefault="009E320B">
      <w:pPr>
        <w:spacing w:after="0" w:line="240" w:lineRule="auto"/>
      </w:pPr>
      <w:r>
        <w:separator/>
      </w:r>
    </w:p>
  </w:footnote>
  <w:footnote w:type="continuationSeparator" w:id="0">
    <w:p w:rsidR="0070274B" w:rsidRDefault="009E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0E" w:rsidRDefault="009E320B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CC000E" w:rsidRDefault="009E320B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0E" w:rsidRDefault="009E320B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4CC"/>
    <w:multiLevelType w:val="multilevel"/>
    <w:tmpl w:val="EF0A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0"/>
    <w:rsid w:val="001E641E"/>
    <w:rsid w:val="005A59F0"/>
    <w:rsid w:val="0070274B"/>
    <w:rsid w:val="009E320B"/>
    <w:rsid w:val="00A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E3A5C-BB01-4FDA-85FA-FB071D0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2024-01-18T13:12:00Z</dcterms:created>
  <dcterms:modified xsi:type="dcterms:W3CDTF">2024-01-23T08:36:00Z</dcterms:modified>
</cp:coreProperties>
</file>