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43" w:rsidRDefault="00DF107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021943" w:rsidRDefault="00021943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021943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Default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Default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021943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Pr="00DF107E" w:rsidRDefault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PLN/2020/12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Pr="00DF107E" w:rsidRDefault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021943" w:rsidRDefault="00DF107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21943" w:rsidRDefault="00DF107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02194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Default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021943" w:rsidRDefault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Default="00DF107E" w:rsidP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02194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Default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Default="00DF107E" w:rsidP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28 de diciembre de 2020 a las 9:00</w:t>
            </w:r>
          </w:p>
          <w:p w:rsidR="00DF107E" w:rsidRDefault="00DF107E" w:rsidP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30 de diciembre de 2020 a las 9:00</w:t>
            </w:r>
          </w:p>
        </w:tc>
      </w:tr>
      <w:tr w:rsidR="0002194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Default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021943" w:rsidRDefault="0002194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1943" w:rsidRDefault="0002194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43" w:rsidRDefault="00DF107E" w:rsidP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 del Ayuntamiento</w:t>
            </w:r>
          </w:p>
          <w:p w:rsidR="00DF107E" w:rsidRDefault="00DF107E" w:rsidP="00DF107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021943" w:rsidRDefault="00021943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021943" w:rsidRDefault="00DF107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DF107E" w:rsidRPr="00663AEC" w:rsidRDefault="00DF107E" w:rsidP="00DF107E">
      <w:pPr>
        <w:shd w:val="clear" w:color="auto" w:fill="FFFFFF"/>
        <w:suppressAutoHyphens w:val="0"/>
        <w:autoSpaceDN/>
        <w:spacing w:after="0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663AEC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DF107E" w:rsidRPr="00663AEC" w:rsidRDefault="00DF107E" w:rsidP="00DF107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sz w:val="20"/>
          <w:szCs w:val="20"/>
        </w:rPr>
        <w:t>Aprobación del actas de las sesión extraordinaria de 15 de junio de 2020 y de las sesiones ordinarias de 25 de junio de 2020, de 31 de julio de 2020, de 24 de septiembre de 2020 y de 29 de octubre de 2020.</w:t>
      </w:r>
    </w:p>
    <w:p w:rsidR="00DF107E" w:rsidRPr="00663AEC" w:rsidRDefault="00DF107E" w:rsidP="00DF107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sz w:val="20"/>
          <w:szCs w:val="20"/>
        </w:rPr>
        <w:t>Expediente 9782/2020. Propuesta de Ia Alcaldesa-Presidenta de fecha 22 de diciembre de 2020 de fijación de los criterios del cumplimiento de objetivos del complemento de productividad de los empleados públicos municipales del Ayuntamiento de Candelaria.</w:t>
      </w:r>
    </w:p>
    <w:p w:rsidR="00DF107E" w:rsidRPr="00663AEC" w:rsidRDefault="00DF107E" w:rsidP="00DF107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sz w:val="20"/>
          <w:szCs w:val="20"/>
        </w:rPr>
        <w:t>Expediente 8821/2020. Propuesta de la Alcaldesa-Presidenta de fecha 3 de diciembre de 2020 al Pleno sobre la aprobación de la adhesión del Ayuntamiento de Candelaria a Ia Red de Entidades Locales para los ODS (Objetivos de Desarrollo Sostenible) de Ia Agenda 2030 de Ia FEMP.</w:t>
      </w:r>
    </w:p>
    <w:p w:rsidR="00DF107E" w:rsidRPr="00663AEC" w:rsidRDefault="00DF107E" w:rsidP="00DF107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sz w:val="20"/>
          <w:szCs w:val="20"/>
        </w:rPr>
        <w:t>Expediente 9868/2020. Moción del Grupo Mixto con nº de Registro de entrada (2020-E-RE-3015) de 16 de diciembre 2020 para culminar la Urbanización ASU 1-b (UA CO-04) Punta Larga que incluye el Parque Urbano de Punta Larga.</w:t>
      </w:r>
    </w:p>
    <w:p w:rsidR="00DF107E" w:rsidRPr="00663AEC" w:rsidRDefault="00DF107E" w:rsidP="00DF107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sz w:val="20"/>
          <w:szCs w:val="20"/>
        </w:rPr>
        <w:t>Urgencias.</w:t>
      </w:r>
    </w:p>
    <w:p w:rsidR="00DF107E" w:rsidRPr="00663AEC" w:rsidRDefault="00DF107E" w:rsidP="00DF107E">
      <w:pPr>
        <w:shd w:val="clear" w:color="auto" w:fill="FFFFFF"/>
        <w:suppressAutoHyphens w:val="0"/>
        <w:autoSpaceDN/>
        <w:spacing w:after="0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DF107E" w:rsidRPr="00663AEC" w:rsidRDefault="00DF107E" w:rsidP="00DF107E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sz w:val="20"/>
          <w:szCs w:val="20"/>
        </w:rPr>
        <w:t>       6. Dación de Cuenta de los Decretos de Ia Alcaldía-Presidencia y de los Concejales Delegados.</w:t>
      </w:r>
    </w:p>
    <w:p w:rsidR="00DF107E" w:rsidRPr="00663AEC" w:rsidRDefault="00DF107E" w:rsidP="00DF107E">
      <w:pPr>
        <w:shd w:val="clear" w:color="auto" w:fill="FFFFFF"/>
        <w:suppressAutoHyphens w:val="0"/>
        <w:autoSpaceDN/>
        <w:spacing w:after="0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sz w:val="20"/>
          <w:szCs w:val="20"/>
        </w:rPr>
        <w:t>       7. Informe del Interventor en su caso de las resoluciones adoptadas por la Presidenta de la Corporación Local contrarias a los reparos efectuados en cumplimiento de la Ley 27/2013, de 27 de diciembre de racionalización y sostenibilidad de Ia Administración Local.</w:t>
      </w:r>
    </w:p>
    <w:p w:rsidR="00DF107E" w:rsidRPr="00663AEC" w:rsidRDefault="00DF107E" w:rsidP="00DF107E">
      <w:pPr>
        <w:shd w:val="clear" w:color="auto" w:fill="FFFFFF"/>
        <w:suppressAutoHyphens w:val="0"/>
        <w:autoSpaceDN/>
        <w:spacing w:after="0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DF107E" w:rsidRPr="00663AEC" w:rsidRDefault="00DF107E" w:rsidP="00DF107E">
      <w:pPr>
        <w:shd w:val="clear" w:color="auto" w:fill="FFFFFF"/>
        <w:suppressAutoHyphens w:val="0"/>
        <w:autoSpaceDN/>
        <w:spacing w:after="0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DF107E" w:rsidRPr="00663AEC" w:rsidRDefault="00DF107E" w:rsidP="00DF107E">
      <w:pPr>
        <w:shd w:val="clear" w:color="auto" w:fill="FFFFFF"/>
        <w:suppressAutoHyphens w:val="0"/>
        <w:autoSpaceDN/>
        <w:spacing w:after="0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63AEC">
        <w:rPr>
          <w:rFonts w:ascii="Arial" w:eastAsia="Times New Roman" w:hAnsi="Arial" w:cs="Arial"/>
          <w:sz w:val="20"/>
          <w:szCs w:val="20"/>
        </w:rPr>
        <w:t>      8. Ruegos y preguntas.</w:t>
      </w:r>
      <w:bookmarkEnd w:id="0"/>
    </w:p>
    <w:sectPr w:rsidR="00DF107E" w:rsidRPr="00663AE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1E" w:rsidRDefault="00DF107E">
      <w:pPr>
        <w:spacing w:after="0" w:line="240" w:lineRule="auto"/>
      </w:pPr>
      <w:r>
        <w:separator/>
      </w:r>
    </w:p>
  </w:endnote>
  <w:endnote w:type="continuationSeparator" w:id="0">
    <w:p w:rsidR="00532D1E" w:rsidRDefault="00DF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A1" w:rsidRDefault="00DF107E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8D2CA1" w:rsidRDefault="00DF107E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8D2CA1" w:rsidRDefault="00DF107E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A1" w:rsidRDefault="00663AEC">
    <w:pPr>
      <w:spacing w:after="0" w:line="251" w:lineRule="auto"/>
      <w:ind w:left="-1420" w:right="10278" w:firstLine="0"/>
      <w:jc w:val="left"/>
    </w:pPr>
  </w:p>
  <w:p w:rsidR="008D2CA1" w:rsidRDefault="00663AEC">
    <w:pPr>
      <w:spacing w:after="0" w:line="251" w:lineRule="auto"/>
      <w:ind w:left="-1420" w:right="10278" w:firstLine="0"/>
      <w:jc w:val="left"/>
    </w:pPr>
  </w:p>
  <w:p w:rsidR="008D2CA1" w:rsidRDefault="00663AEC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1E" w:rsidRDefault="00DF107E">
      <w:pPr>
        <w:spacing w:after="0" w:line="240" w:lineRule="auto"/>
      </w:pPr>
      <w:r>
        <w:separator/>
      </w:r>
    </w:p>
  </w:footnote>
  <w:footnote w:type="continuationSeparator" w:id="0">
    <w:p w:rsidR="00532D1E" w:rsidRDefault="00DF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A1" w:rsidRDefault="00DF107E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8D2CA1" w:rsidRDefault="00DF107E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A1" w:rsidRDefault="00DF107E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3544"/>
    <w:multiLevelType w:val="multilevel"/>
    <w:tmpl w:val="747C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43"/>
    <w:rsid w:val="00021943"/>
    <w:rsid w:val="00532D1E"/>
    <w:rsid w:val="00663AEC"/>
    <w:rsid w:val="00D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482D2-64AB-49EC-B86E-93DCAA8F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3</cp:revision>
  <dcterms:created xsi:type="dcterms:W3CDTF">2024-01-19T12:42:00Z</dcterms:created>
  <dcterms:modified xsi:type="dcterms:W3CDTF">2024-01-23T08:14:00Z</dcterms:modified>
</cp:coreProperties>
</file>