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61" w:rsidRDefault="0016352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E00C61" w:rsidRDefault="00E00C61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E00C61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Default="0016352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Default="0016352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E00C61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Pr="00293AF0" w:rsidRDefault="00F301B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  <w:r w:rsidR="00293AF0">
              <w:rPr>
                <w:rFonts w:ascii="Arial" w:hAnsi="Arial" w:cs="Arial"/>
                <w:sz w:val="20"/>
                <w:szCs w:val="20"/>
              </w:rPr>
              <w:t>/2022/12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Pr="00293AF0" w:rsidRDefault="00293AF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E00C61" w:rsidRDefault="0016352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00C61" w:rsidRDefault="0016352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E00C6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Default="0016352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E00C61" w:rsidRDefault="0016352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Default="00293AF0" w:rsidP="00293AF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E00C6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Default="0016352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Default="00293AF0" w:rsidP="00293AF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27 de octubre de 2022 a las 9:00</w:t>
            </w:r>
          </w:p>
          <w:p w:rsidR="00293AF0" w:rsidRDefault="00293AF0" w:rsidP="00293AF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31 de octubre de 20222 a las 9:00</w:t>
            </w:r>
          </w:p>
        </w:tc>
      </w:tr>
      <w:tr w:rsidR="00E00C6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Default="0016352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E00C61" w:rsidRDefault="00E00C61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C61" w:rsidRDefault="00E00C61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1" w:rsidRDefault="00293AF0" w:rsidP="00293AF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293AF0" w:rsidRDefault="00293AF0" w:rsidP="00293AF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Admite Participación a distancia, pudiendo conectar mediante: </w:t>
            </w:r>
          </w:p>
          <w:p w:rsidR="00293AF0" w:rsidRDefault="00293AF0" w:rsidP="00293AF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&lt;&lt;A través de la sede Electrónica </w:t>
            </w:r>
            <w:r w:rsidR="00163527">
              <w:rPr>
                <w:rFonts w:ascii="Arial" w:hAnsi="Arial" w:cs="Arial"/>
                <w:sz w:val="20"/>
                <w:szCs w:val="20"/>
              </w:rPr>
              <w:t>de la entidad en la dirección https://candelaria.sedelectronica.es&gt;&gt;</w:t>
            </w:r>
          </w:p>
        </w:tc>
      </w:tr>
    </w:tbl>
    <w:p w:rsidR="00E00C61" w:rsidRDefault="00E00C61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00C61" w:rsidRDefault="0016352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163527" w:rsidRPr="00F37B8C" w:rsidRDefault="00163527" w:rsidP="00163527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F37B8C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Aprobación del acta de la sesión anterior correspondiente a la extraordinaria y urgente del 23 de diciembre de 2021, a la correspondiente del 26 de mayo de 2022, el 30 de junio de 2022, la correspondiente al 28 de julio de 2022, la extraordinaria del 12 de septiembre de 2022 y la ordinaria de 29 de septiembre de 2022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Expediente 11354/2022. Toma de conocimiento de la renuncia a la condición de concejal de Don Juan Miguel Olivera González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Expediente 11446/2022. Propuesta del Concejal delegado de Hacienda de dación de cuenta al Pleno del Informe de Intervención de Ejecución del Presupuesto, Cumplimiento de los Principios de Estabilidad Presupuestaria, Regla del Gasto y Deuda Pública correspondiente al Tercer trimestre del ejercicio 2022.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Expediente 11100/2022. Propuesta del Concejal delegado de Hacienda de dación de cuenta al Pleno del periodo medio de pago previsto en el Real Decreto 1040/2017, de 22 de diciembre del tercer trimestre del año 2022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Expediente 11101/2022. Dar cuenta al Pleno del Informe de Morosidad, regulado en la Ley 15/2010, de 5 de julio, de modificación de la Ley 3/2004, de 29 de diciembre, por la que se establecen medidas de lucha contra la morosidad en las operaciones comerciales, correspondiente al tercer trimestre del año 2022.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Expediente 9184/2021. Propuesta de la Alcaldesa-Presidenta al Pleno sobre la aprobación inicial del Reglamento de Honores, Distinciones y Ceremonial del Ilustre Ayuntamiento de la Siempre Abnegada y Piadosa Villa de Candelaria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 xml:space="preserve">Expediente 2752/2019. Propuesta del Concejal delegado de Hacienda al Pleno de revisión de precios de la empresa concesionaria </w:t>
      </w:r>
      <w:proofErr w:type="spellStart"/>
      <w:r w:rsidRPr="00F37B8C">
        <w:rPr>
          <w:rFonts w:ascii="Arial" w:eastAsia="Times New Roman" w:hAnsi="Arial" w:cs="Arial"/>
          <w:sz w:val="20"/>
          <w:szCs w:val="20"/>
        </w:rPr>
        <w:t>Urbaser</w:t>
      </w:r>
      <w:proofErr w:type="spellEnd"/>
      <w:r w:rsidRPr="00F37B8C">
        <w:rPr>
          <w:rFonts w:ascii="Arial" w:eastAsia="Times New Roman" w:hAnsi="Arial" w:cs="Arial"/>
          <w:sz w:val="20"/>
          <w:szCs w:val="20"/>
        </w:rPr>
        <w:t xml:space="preserve"> S.A. del servicio de limpieza viaria y recogida de residuos de Candelaria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Expediente 11177/2022. Moción del Grupo Mixto con registro de entrada nº (2022-E-RE-6062) de 14 de octubre de 2022 para hacer un estudio de demanda de vivienda en Candelaria para poner en marcha políticas públicas de acceso a la vivienda en el municipio.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Expediente 11217/2022. Moción del Grupo Mixto con registro de entrada nº (2022-E-RE-6091) de 16 de octubre de 2022 para la creación de un plan de vigilancia para el traslado de los productos alimenticios a los centros escolares del Municipio de Candelaria.</w:t>
      </w:r>
    </w:p>
    <w:p w:rsidR="00163527" w:rsidRPr="00F37B8C" w:rsidRDefault="00163527" w:rsidP="00163527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Urgencias.</w:t>
      </w:r>
    </w:p>
    <w:p w:rsidR="00163527" w:rsidRPr="00F37B8C" w:rsidRDefault="00163527" w:rsidP="00163527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163527" w:rsidRPr="00F37B8C" w:rsidRDefault="00163527" w:rsidP="00163527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lastRenderedPageBreak/>
        <w:t>11. Dación de cuenta de los Decretos de la Alcaldía-Presidencia y de los Concejales delegados</w:t>
      </w:r>
    </w:p>
    <w:p w:rsidR="00163527" w:rsidRPr="00F37B8C" w:rsidRDefault="00163527" w:rsidP="00163527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12. Informe de la Intervención sobre las resoluciones adoptadas contrarios a los reparos efectuados conforme la ley 27/2013, de 27 de diciembre, de racionalización y sostenibilidad de la Administración local.</w:t>
      </w:r>
    </w:p>
    <w:p w:rsidR="00163527" w:rsidRPr="00F37B8C" w:rsidRDefault="00163527" w:rsidP="00163527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163527" w:rsidRPr="00F37B8C" w:rsidRDefault="00163527" w:rsidP="00163527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F37B8C">
        <w:rPr>
          <w:rFonts w:ascii="Arial" w:eastAsia="Times New Roman" w:hAnsi="Arial" w:cs="Arial"/>
          <w:sz w:val="20"/>
          <w:szCs w:val="20"/>
        </w:rPr>
        <w:t>13. Ruegos y preguntas.</w:t>
      </w:r>
    </w:p>
    <w:bookmarkEnd w:id="0"/>
    <w:p w:rsidR="00163527" w:rsidRDefault="00163527">
      <w:pPr>
        <w:spacing w:after="84" w:line="251" w:lineRule="auto"/>
        <w:ind w:left="215" w:right="0" w:firstLine="0"/>
        <w:jc w:val="center"/>
      </w:pPr>
    </w:p>
    <w:sectPr w:rsidR="0016352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8D" w:rsidRDefault="00163527">
      <w:pPr>
        <w:spacing w:after="0" w:line="240" w:lineRule="auto"/>
      </w:pPr>
      <w:r>
        <w:separator/>
      </w:r>
    </w:p>
  </w:endnote>
  <w:endnote w:type="continuationSeparator" w:id="0">
    <w:p w:rsidR="00CD7D8D" w:rsidRDefault="0016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77" w:rsidRDefault="00163527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134677" w:rsidRDefault="00163527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134677" w:rsidRDefault="00163527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77" w:rsidRDefault="00F37B8C">
    <w:pPr>
      <w:spacing w:after="0" w:line="251" w:lineRule="auto"/>
      <w:ind w:left="-1420" w:right="10278" w:firstLine="0"/>
      <w:jc w:val="left"/>
    </w:pPr>
  </w:p>
  <w:p w:rsidR="00134677" w:rsidRDefault="00F37B8C">
    <w:pPr>
      <w:spacing w:after="0" w:line="251" w:lineRule="auto"/>
      <w:ind w:left="-1420" w:right="10278" w:firstLine="0"/>
      <w:jc w:val="left"/>
    </w:pPr>
  </w:p>
  <w:p w:rsidR="00134677" w:rsidRDefault="00F37B8C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8D" w:rsidRDefault="00163527">
      <w:pPr>
        <w:spacing w:after="0" w:line="240" w:lineRule="auto"/>
      </w:pPr>
      <w:r>
        <w:separator/>
      </w:r>
    </w:p>
  </w:footnote>
  <w:footnote w:type="continuationSeparator" w:id="0">
    <w:p w:rsidR="00CD7D8D" w:rsidRDefault="0016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77" w:rsidRDefault="00163527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134677" w:rsidRDefault="00163527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77" w:rsidRDefault="00163527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14A"/>
    <w:multiLevelType w:val="multilevel"/>
    <w:tmpl w:val="D9B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61"/>
    <w:rsid w:val="00163527"/>
    <w:rsid w:val="00293AF0"/>
    <w:rsid w:val="00CD7D8D"/>
    <w:rsid w:val="00E00C61"/>
    <w:rsid w:val="00F301B6"/>
    <w:rsid w:val="00F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7E88D-7629-4ECB-8FA7-CFDD0BE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2024-01-18T11:44:00Z</dcterms:created>
  <dcterms:modified xsi:type="dcterms:W3CDTF">2024-01-23T08:59:00Z</dcterms:modified>
</cp:coreProperties>
</file>