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C0" w:rsidRDefault="00197982" w:rsidP="00C001E2">
      <w:pPr>
        <w:pStyle w:val="Ttulo1"/>
        <w:numPr>
          <w:ilvl w:val="0"/>
          <w:numId w:val="0"/>
        </w:numPr>
        <w:rPr>
          <w:sz w:val="28"/>
          <w:szCs w:val="28"/>
        </w:rPr>
      </w:pPr>
      <w:r w:rsidRPr="00C001E2">
        <w:rPr>
          <w:sz w:val="28"/>
          <w:szCs w:val="28"/>
        </w:rPr>
        <w:t>1108. GASTOS REALIZADOS EN CAMPAÑAS DE PUBLICIDAD INSTITUCIONAL</w:t>
      </w:r>
    </w:p>
    <w:p w:rsidR="00C001E2" w:rsidRPr="00C001E2" w:rsidRDefault="00C001E2" w:rsidP="00C001E2">
      <w:pPr>
        <w:rPr>
          <w:lang w:eastAsia="ar-SA"/>
        </w:rPr>
      </w:pPr>
    </w:p>
    <w:p w:rsidR="008B5CC0" w:rsidRDefault="008B5CC0">
      <w:pPr>
        <w:rPr>
          <w:sz w:val="20"/>
          <w:szCs w:val="20"/>
          <w:lang w:eastAsia="ar-SA"/>
        </w:rPr>
      </w:pPr>
    </w:p>
    <w:p w:rsidR="00F87815" w:rsidRPr="00F87815" w:rsidRDefault="00F87815" w:rsidP="00F87815">
      <w:pPr>
        <w:widowControl/>
        <w:shd w:val="clear" w:color="auto" w:fill="EEEEEE"/>
        <w:suppressAutoHyphens w:val="0"/>
        <w:jc w:val="right"/>
        <w:rPr>
          <w:rFonts w:eastAsia="Times New Roman" w:cs="Arial"/>
          <w:color w:val="777777"/>
          <w:kern w:val="0"/>
          <w:sz w:val="23"/>
          <w:szCs w:val="23"/>
        </w:rPr>
      </w:pPr>
      <w:bookmarkStart w:id="0" w:name="_GoBack"/>
      <w:bookmarkEnd w:id="0"/>
      <w:r w:rsidRPr="00F87815">
        <w:rPr>
          <w:rFonts w:eastAsia="Times New Roman" w:cs="Arial"/>
          <w:b/>
          <w:bCs/>
          <w:color w:val="660033"/>
          <w:kern w:val="0"/>
          <w:sz w:val="24"/>
        </w:rPr>
        <w:t>Gastos campañas de publicidad institucional Ejercicio</w:t>
      </w:r>
      <w:r w:rsidRPr="00F87815">
        <w:rPr>
          <w:rFonts w:eastAsia="Times New Roman" w:cs="Arial"/>
          <w:b/>
          <w:bCs/>
          <w:color w:val="777777"/>
          <w:kern w:val="0"/>
          <w:sz w:val="23"/>
          <w:szCs w:val="23"/>
        </w:rPr>
        <w:t> </w:t>
      </w:r>
      <w:r w:rsidRPr="00F87815">
        <w:rPr>
          <w:rFonts w:eastAsia="Times New Roman" w:cs="Arial"/>
          <w:b/>
          <w:bCs/>
          <w:color w:val="660033"/>
          <w:kern w:val="0"/>
          <w:sz w:val="27"/>
          <w:szCs w:val="27"/>
        </w:rPr>
        <w:t>2018</w:t>
      </w:r>
    </w:p>
    <w:p w:rsidR="00F87815" w:rsidRPr="00F87815" w:rsidRDefault="00F87815" w:rsidP="00F87815">
      <w:pPr>
        <w:widowControl/>
        <w:shd w:val="clear" w:color="auto" w:fill="FFFFFF"/>
        <w:suppressAutoHyphens w:val="0"/>
        <w:autoSpaceDN/>
        <w:spacing w:after="225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F87815">
        <w:rPr>
          <w:rFonts w:eastAsia="Times New Roman" w:cs="Arial"/>
          <w:color w:val="777777"/>
          <w:kern w:val="0"/>
          <w:sz w:val="23"/>
          <w:szCs w:val="23"/>
        </w:rPr>
        <w:t> </w:t>
      </w:r>
    </w:p>
    <w:p w:rsidR="00F87815" w:rsidRPr="00F87815" w:rsidRDefault="00F87815" w:rsidP="00F87815">
      <w:pPr>
        <w:widowControl/>
        <w:shd w:val="clear" w:color="auto" w:fill="FFFFFF"/>
        <w:suppressAutoHyphens w:val="0"/>
        <w:autoSpaceDN/>
        <w:spacing w:after="225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F87815">
        <w:rPr>
          <w:rFonts w:eastAsia="Times New Roman" w:cs="Arial"/>
          <w:color w:val="000000"/>
          <w:kern w:val="0"/>
          <w:sz w:val="21"/>
          <w:szCs w:val="21"/>
        </w:rPr>
        <w:t>De acuerdo con los datos extraídos de la liquidación del </w:t>
      </w:r>
      <w:r w:rsidRPr="00F87815">
        <w:rPr>
          <w:rFonts w:eastAsia="Times New Roman" w:cs="Arial"/>
          <w:b/>
          <w:bCs/>
          <w:color w:val="000000"/>
          <w:kern w:val="0"/>
          <w:sz w:val="21"/>
          <w:szCs w:val="21"/>
        </w:rPr>
        <w:t>ejercicio 2018</w:t>
      </w:r>
      <w:r w:rsidRPr="00F87815">
        <w:rPr>
          <w:rFonts w:eastAsia="Times New Roman" w:cs="Arial"/>
          <w:color w:val="000000"/>
          <w:kern w:val="0"/>
          <w:sz w:val="21"/>
          <w:szCs w:val="21"/>
        </w:rPr>
        <w:t>, el </w:t>
      </w:r>
      <w:r w:rsidRPr="00F87815">
        <w:rPr>
          <w:rFonts w:eastAsia="Times New Roman" w:cs="Arial"/>
          <w:b/>
          <w:bCs/>
          <w:color w:val="000000"/>
          <w:kern w:val="0"/>
          <w:sz w:val="21"/>
          <w:szCs w:val="21"/>
        </w:rPr>
        <w:t>gasto en campañas de publicidad</w:t>
      </w:r>
      <w:r w:rsidRPr="00F87815">
        <w:rPr>
          <w:rFonts w:eastAsia="Times New Roman" w:cs="Arial"/>
          <w:color w:val="000000"/>
          <w:kern w:val="0"/>
          <w:sz w:val="21"/>
          <w:szCs w:val="21"/>
        </w:rPr>
        <w:t>, fue de </w:t>
      </w:r>
      <w:r w:rsidRPr="00F87815">
        <w:rPr>
          <w:rFonts w:eastAsia="Times New Roman" w:cs="Arial"/>
          <w:b/>
          <w:bCs/>
          <w:color w:val="000000"/>
          <w:kern w:val="0"/>
          <w:sz w:val="21"/>
          <w:szCs w:val="21"/>
        </w:rPr>
        <w:t>177.194,83 Euros</w:t>
      </w:r>
      <w:r w:rsidRPr="00F87815">
        <w:rPr>
          <w:rFonts w:eastAsia="Times New Roman" w:cs="Arial"/>
          <w:color w:val="000000"/>
          <w:kern w:val="0"/>
          <w:sz w:val="21"/>
          <w:szCs w:val="21"/>
        </w:rPr>
        <w:t>, con el siguiente detalle, por concejalías:</w:t>
      </w:r>
    </w:p>
    <w:p w:rsidR="00F87815" w:rsidRPr="00F87815" w:rsidRDefault="00F87815" w:rsidP="00F87815">
      <w:pPr>
        <w:widowControl/>
        <w:shd w:val="clear" w:color="auto" w:fill="FFFFFF"/>
        <w:suppressAutoHyphens w:val="0"/>
        <w:autoSpaceDN/>
        <w:spacing w:after="225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F87815">
        <w:rPr>
          <w:rFonts w:eastAsia="Times New Roman" w:cs="Arial"/>
          <w:color w:val="000000"/>
          <w:kern w:val="0"/>
          <w:sz w:val="21"/>
          <w:szCs w:val="21"/>
        </w:rPr>
        <w:t>-En Protección Salud pública: </w:t>
      </w:r>
      <w:r w:rsidRPr="00F87815">
        <w:rPr>
          <w:rFonts w:eastAsia="Times New Roman" w:cs="Arial"/>
          <w:b/>
          <w:bCs/>
          <w:color w:val="000000"/>
          <w:kern w:val="0"/>
          <w:sz w:val="21"/>
          <w:szCs w:val="21"/>
        </w:rPr>
        <w:t>1.801,98 Euros.</w:t>
      </w:r>
      <w:r w:rsidRPr="00F87815">
        <w:rPr>
          <w:rFonts w:eastAsia="Times New Roman" w:cs="Arial"/>
          <w:color w:val="000000"/>
          <w:kern w:val="0"/>
          <w:sz w:val="21"/>
          <w:szCs w:val="21"/>
        </w:rPr>
        <w:br/>
        <w:t>-En Fomento de Empleo: </w:t>
      </w:r>
      <w:r w:rsidRPr="00F87815">
        <w:rPr>
          <w:rFonts w:eastAsia="Times New Roman" w:cs="Arial"/>
          <w:b/>
          <w:bCs/>
          <w:color w:val="000000"/>
          <w:kern w:val="0"/>
          <w:sz w:val="21"/>
          <w:szCs w:val="21"/>
        </w:rPr>
        <w:t>7.883,56 Euros</w:t>
      </w:r>
      <w:r w:rsidRPr="00F87815">
        <w:rPr>
          <w:rFonts w:eastAsia="Times New Roman" w:cs="Arial"/>
          <w:color w:val="000000"/>
          <w:kern w:val="0"/>
          <w:sz w:val="21"/>
          <w:szCs w:val="21"/>
        </w:rPr>
        <w:t>.</w:t>
      </w:r>
      <w:r w:rsidRPr="00F87815">
        <w:rPr>
          <w:rFonts w:eastAsia="Times New Roman" w:cs="Arial"/>
          <w:color w:val="000000"/>
          <w:kern w:val="0"/>
          <w:sz w:val="21"/>
          <w:szCs w:val="21"/>
        </w:rPr>
        <w:br/>
        <w:t>-En Cultura: </w:t>
      </w:r>
      <w:r w:rsidRPr="00F87815">
        <w:rPr>
          <w:rFonts w:eastAsia="Times New Roman" w:cs="Arial"/>
          <w:b/>
          <w:bCs/>
          <w:color w:val="000000"/>
          <w:kern w:val="0"/>
          <w:sz w:val="21"/>
          <w:szCs w:val="21"/>
        </w:rPr>
        <w:t>14.692,95 Euros</w:t>
      </w:r>
      <w:r w:rsidRPr="00F87815">
        <w:rPr>
          <w:rFonts w:eastAsia="Times New Roman" w:cs="Arial"/>
          <w:color w:val="000000"/>
          <w:kern w:val="0"/>
          <w:sz w:val="21"/>
          <w:szCs w:val="21"/>
        </w:rPr>
        <w:t>.</w:t>
      </w:r>
      <w:r w:rsidRPr="00F87815">
        <w:rPr>
          <w:rFonts w:eastAsia="Times New Roman" w:cs="Arial"/>
          <w:color w:val="000000"/>
          <w:kern w:val="0"/>
          <w:sz w:val="21"/>
          <w:szCs w:val="21"/>
        </w:rPr>
        <w:br/>
        <w:t>-En Deportes: </w:t>
      </w:r>
      <w:r w:rsidRPr="00F87815">
        <w:rPr>
          <w:rFonts w:eastAsia="Times New Roman" w:cs="Arial"/>
          <w:b/>
          <w:bCs/>
          <w:color w:val="000000"/>
          <w:kern w:val="0"/>
          <w:sz w:val="21"/>
          <w:szCs w:val="21"/>
        </w:rPr>
        <w:t>4.842,82 Euros.</w:t>
      </w:r>
      <w:r w:rsidRPr="00F87815">
        <w:rPr>
          <w:rFonts w:eastAsia="Times New Roman" w:cs="Arial"/>
          <w:color w:val="000000"/>
          <w:kern w:val="0"/>
          <w:sz w:val="21"/>
          <w:szCs w:val="21"/>
        </w:rPr>
        <w:br/>
        <w:t>-En Administración General: </w:t>
      </w:r>
      <w:r w:rsidRPr="00F87815">
        <w:rPr>
          <w:rFonts w:eastAsia="Times New Roman" w:cs="Arial"/>
          <w:b/>
          <w:bCs/>
          <w:color w:val="000000"/>
          <w:kern w:val="0"/>
          <w:sz w:val="21"/>
          <w:szCs w:val="21"/>
        </w:rPr>
        <w:t>48.539,62 Euros.</w:t>
      </w:r>
      <w:r w:rsidRPr="00F87815">
        <w:rPr>
          <w:rFonts w:eastAsia="Times New Roman" w:cs="Arial"/>
          <w:color w:val="000000"/>
          <w:kern w:val="0"/>
          <w:sz w:val="21"/>
          <w:szCs w:val="21"/>
        </w:rPr>
        <w:br/>
        <w:t>-En Juventud: </w:t>
      </w:r>
      <w:r w:rsidRPr="00F87815">
        <w:rPr>
          <w:rFonts w:eastAsia="Times New Roman" w:cs="Arial"/>
          <w:b/>
          <w:bCs/>
          <w:color w:val="000000"/>
          <w:kern w:val="0"/>
          <w:sz w:val="21"/>
          <w:szCs w:val="21"/>
        </w:rPr>
        <w:t>4.541,13 Euros.</w:t>
      </w:r>
      <w:r w:rsidRPr="00F87815">
        <w:rPr>
          <w:rFonts w:eastAsia="Times New Roman" w:cs="Arial"/>
          <w:color w:val="000000"/>
          <w:kern w:val="0"/>
          <w:sz w:val="21"/>
          <w:szCs w:val="21"/>
        </w:rPr>
        <w:br/>
        <w:t>-En Turismo: </w:t>
      </w:r>
      <w:r w:rsidRPr="00F87815">
        <w:rPr>
          <w:rFonts w:eastAsia="Times New Roman" w:cs="Arial"/>
          <w:b/>
          <w:bCs/>
          <w:color w:val="000000"/>
          <w:kern w:val="0"/>
          <w:sz w:val="21"/>
          <w:szCs w:val="21"/>
        </w:rPr>
        <w:t>10.760,62 Euros.</w:t>
      </w:r>
      <w:r w:rsidRPr="00F87815">
        <w:rPr>
          <w:rFonts w:eastAsia="Times New Roman" w:cs="Arial"/>
          <w:color w:val="000000"/>
          <w:kern w:val="0"/>
          <w:sz w:val="21"/>
          <w:szCs w:val="21"/>
        </w:rPr>
        <w:br/>
        <w:t>-En Comercio: </w:t>
      </w:r>
      <w:r w:rsidRPr="00F87815">
        <w:rPr>
          <w:rFonts w:eastAsia="Times New Roman" w:cs="Arial"/>
          <w:b/>
          <w:bCs/>
          <w:color w:val="000000"/>
          <w:kern w:val="0"/>
          <w:sz w:val="21"/>
          <w:szCs w:val="21"/>
        </w:rPr>
        <w:t>11.746,39 Euros.</w:t>
      </w:r>
      <w:r w:rsidRPr="00F87815">
        <w:rPr>
          <w:rFonts w:eastAsia="Times New Roman" w:cs="Arial"/>
          <w:color w:val="000000"/>
          <w:kern w:val="0"/>
          <w:sz w:val="21"/>
          <w:szCs w:val="21"/>
        </w:rPr>
        <w:br/>
        <w:t>-En Sociedad de la Información: </w:t>
      </w:r>
      <w:r w:rsidRPr="00F87815">
        <w:rPr>
          <w:rFonts w:eastAsia="Times New Roman" w:cs="Arial"/>
          <w:b/>
          <w:bCs/>
          <w:color w:val="000000"/>
          <w:kern w:val="0"/>
          <w:sz w:val="21"/>
          <w:szCs w:val="21"/>
        </w:rPr>
        <w:t>52.477,25 Euros.</w:t>
      </w:r>
      <w:r w:rsidRPr="00F87815">
        <w:rPr>
          <w:rFonts w:eastAsia="Times New Roman" w:cs="Arial"/>
          <w:color w:val="000000"/>
          <w:kern w:val="0"/>
          <w:sz w:val="21"/>
          <w:szCs w:val="21"/>
        </w:rPr>
        <w:br/>
        <w:t>-En Nuevas Tecnologías: </w:t>
      </w:r>
      <w:r w:rsidRPr="00F87815">
        <w:rPr>
          <w:rFonts w:eastAsia="Times New Roman" w:cs="Arial"/>
          <w:b/>
          <w:bCs/>
          <w:color w:val="000000"/>
          <w:kern w:val="0"/>
          <w:sz w:val="21"/>
          <w:szCs w:val="21"/>
        </w:rPr>
        <w:t>4.250,26 Euros.</w:t>
      </w:r>
      <w:r w:rsidRPr="00F87815">
        <w:rPr>
          <w:rFonts w:eastAsia="Times New Roman" w:cs="Arial"/>
          <w:color w:val="000000"/>
          <w:kern w:val="0"/>
          <w:sz w:val="21"/>
          <w:szCs w:val="21"/>
        </w:rPr>
        <w:br/>
        <w:t>-En Desarrollo Pesquero y Rural: </w:t>
      </w:r>
      <w:r w:rsidRPr="00F87815">
        <w:rPr>
          <w:rFonts w:eastAsia="Times New Roman" w:cs="Arial"/>
          <w:b/>
          <w:bCs/>
          <w:color w:val="000000"/>
          <w:kern w:val="0"/>
          <w:sz w:val="21"/>
          <w:szCs w:val="21"/>
        </w:rPr>
        <w:t>14.689,89 Euros.</w:t>
      </w:r>
      <w:r w:rsidRPr="00F87815">
        <w:rPr>
          <w:rFonts w:eastAsia="Times New Roman" w:cs="Arial"/>
          <w:color w:val="000000"/>
          <w:kern w:val="0"/>
          <w:sz w:val="21"/>
          <w:szCs w:val="21"/>
        </w:rPr>
        <w:br/>
        <w:t>-En Participación Ciudadana: </w:t>
      </w:r>
      <w:r w:rsidRPr="00F87815">
        <w:rPr>
          <w:rFonts w:eastAsia="Times New Roman" w:cs="Arial"/>
          <w:b/>
          <w:bCs/>
          <w:color w:val="000000"/>
          <w:kern w:val="0"/>
          <w:sz w:val="21"/>
          <w:szCs w:val="21"/>
        </w:rPr>
        <w:t>968,36 Euros.</w:t>
      </w:r>
    </w:p>
    <w:p w:rsidR="00F87815" w:rsidRPr="00F87815" w:rsidRDefault="00F87815" w:rsidP="00F87815">
      <w:pPr>
        <w:widowControl/>
        <w:shd w:val="clear" w:color="auto" w:fill="FFFFFF"/>
        <w:suppressAutoHyphens w:val="0"/>
        <w:autoSpaceDN/>
        <w:spacing w:after="225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F87815">
        <w:rPr>
          <w:rFonts w:eastAsia="Times New Roman" w:cs="Arial"/>
          <w:color w:val="000000"/>
          <w:kern w:val="0"/>
          <w:sz w:val="21"/>
          <w:szCs w:val="21"/>
        </w:rPr>
        <w:t>Tiene el cálculo periodicidad anual.</w:t>
      </w:r>
    </w:p>
    <w:p w:rsidR="00F87815" w:rsidRPr="00F87815" w:rsidRDefault="00F87815" w:rsidP="00F87815">
      <w:pPr>
        <w:widowControl/>
        <w:shd w:val="clear" w:color="auto" w:fill="FFFFFF"/>
        <w:suppressAutoHyphens w:val="0"/>
        <w:autoSpaceDN/>
        <w:spacing w:after="225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F87815">
        <w:rPr>
          <w:rFonts w:eastAsia="Times New Roman" w:cs="Arial"/>
          <w:color w:val="000000"/>
          <w:kern w:val="0"/>
          <w:sz w:val="21"/>
          <w:szCs w:val="21"/>
        </w:rPr>
        <w:t>Los gastos por </w:t>
      </w:r>
      <w:r w:rsidRPr="00F87815">
        <w:rPr>
          <w:rFonts w:eastAsia="Times New Roman" w:cs="Arial"/>
          <w:b/>
          <w:bCs/>
          <w:color w:val="000000"/>
          <w:kern w:val="0"/>
          <w:sz w:val="21"/>
          <w:szCs w:val="21"/>
        </w:rPr>
        <w:t>Publicidad Institucional, </w:t>
      </w:r>
      <w:r w:rsidRPr="00F87815">
        <w:rPr>
          <w:rFonts w:eastAsia="Times New Roman" w:cs="Arial"/>
          <w:color w:val="000000"/>
          <w:kern w:val="0"/>
          <w:sz w:val="21"/>
          <w:szCs w:val="21"/>
        </w:rPr>
        <w:t>en el </w:t>
      </w:r>
      <w:r w:rsidRPr="00F87815">
        <w:rPr>
          <w:rFonts w:eastAsia="Times New Roman" w:cs="Arial"/>
          <w:b/>
          <w:bCs/>
          <w:color w:val="000000"/>
          <w:kern w:val="0"/>
          <w:sz w:val="21"/>
          <w:szCs w:val="21"/>
        </w:rPr>
        <w:t>año 2017</w:t>
      </w:r>
      <w:r w:rsidRPr="00F87815">
        <w:rPr>
          <w:rFonts w:eastAsia="Times New Roman" w:cs="Arial"/>
          <w:color w:val="000000"/>
          <w:kern w:val="0"/>
          <w:sz w:val="21"/>
          <w:szCs w:val="21"/>
        </w:rPr>
        <w:t>, importan </w:t>
      </w:r>
      <w:r w:rsidRPr="00F87815">
        <w:rPr>
          <w:rFonts w:eastAsia="Times New Roman" w:cs="Arial"/>
          <w:b/>
          <w:bCs/>
          <w:color w:val="000000"/>
          <w:kern w:val="0"/>
          <w:sz w:val="21"/>
          <w:szCs w:val="21"/>
        </w:rPr>
        <w:t>140.075,66 Euros</w:t>
      </w:r>
      <w:r w:rsidRPr="00F87815">
        <w:rPr>
          <w:rFonts w:eastAsia="Times New Roman" w:cs="Arial"/>
          <w:color w:val="000000"/>
          <w:kern w:val="0"/>
          <w:sz w:val="21"/>
          <w:szCs w:val="21"/>
        </w:rPr>
        <w:t>, que supone el 0.60 % del gasto total.</w:t>
      </w:r>
    </w:p>
    <w:p w:rsidR="008B5CC0" w:rsidRDefault="008B5CC0" w:rsidP="00F87815">
      <w:pPr>
        <w:widowControl/>
        <w:shd w:val="clear" w:color="auto" w:fill="EEEEEE"/>
        <w:suppressAutoHyphens w:val="0"/>
        <w:autoSpaceDN/>
        <w:textAlignment w:val="auto"/>
        <w:rPr>
          <w:sz w:val="20"/>
          <w:szCs w:val="20"/>
          <w:lang w:eastAsia="ar-SA"/>
        </w:rPr>
      </w:pPr>
    </w:p>
    <w:p w:rsidR="008B5CC0" w:rsidRDefault="008B5CC0" w:rsidP="00F87815">
      <w:pPr>
        <w:pStyle w:val="Ttulo"/>
        <w:spacing w:line="360" w:lineRule="auto"/>
        <w:jc w:val="left"/>
        <w:rPr>
          <w:sz w:val="20"/>
          <w:szCs w:val="20"/>
        </w:rPr>
      </w:pPr>
    </w:p>
    <w:sectPr w:rsidR="008B5CC0">
      <w:headerReference w:type="default" r:id="rId7"/>
      <w:footerReference w:type="default" r:id="rId8"/>
      <w:pgSz w:w="11906" w:h="16838"/>
      <w:pgMar w:top="2268" w:right="1274" w:bottom="1644" w:left="1418" w:header="69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45C" w:rsidRDefault="006A545C">
      <w:r>
        <w:separator/>
      </w:r>
    </w:p>
  </w:endnote>
  <w:endnote w:type="continuationSeparator" w:id="0">
    <w:p w:rsidR="006A545C" w:rsidRDefault="006A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mo">
    <w:altName w:val="Arial"/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C" w:rsidRDefault="00197982">
    <w:pPr>
      <w:pStyle w:val="Piedepgina"/>
    </w:pPr>
    <w:r>
      <w:rPr>
        <w:noProof/>
      </w:rPr>
      <w:drawing>
        <wp:inline distT="0" distB="0" distL="0" distR="0">
          <wp:extent cx="5398773" cy="270506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8773" cy="27050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45C" w:rsidRDefault="006A545C">
      <w:r>
        <w:rPr>
          <w:color w:val="000000"/>
        </w:rPr>
        <w:separator/>
      </w:r>
    </w:p>
  </w:footnote>
  <w:footnote w:type="continuationSeparator" w:id="0">
    <w:p w:rsidR="006A545C" w:rsidRDefault="006A5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C" w:rsidRDefault="00197982">
    <w:pPr>
      <w:pStyle w:val="Encabezado"/>
    </w:pPr>
    <w:r>
      <w:rPr>
        <w:noProof/>
      </w:rPr>
      <w:drawing>
        <wp:inline distT="0" distB="0" distL="0" distR="0">
          <wp:extent cx="612135" cy="699772"/>
          <wp:effectExtent l="0" t="0" r="0" b="5078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135" cy="69977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74DDB"/>
    <w:multiLevelType w:val="multilevel"/>
    <w:tmpl w:val="340C2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25A55"/>
    <w:multiLevelType w:val="multilevel"/>
    <w:tmpl w:val="7BC495BA"/>
    <w:styleLink w:val="WWOutlineListStyle"/>
    <w:lvl w:ilvl="0">
      <w:start w:val="1"/>
      <w:numFmt w:val="decimal"/>
      <w:pStyle w:val="Ttulo1"/>
      <w:lvlText w:val="%1."/>
      <w:lvlJc w:val="left"/>
      <w:pPr>
        <w:ind w:left="707" w:hanging="283"/>
      </w:pPr>
    </w:lvl>
    <w:lvl w:ilvl="1">
      <w:start w:val="1"/>
      <w:numFmt w:val="decimal"/>
      <w:pStyle w:val="Ttulo2"/>
      <w:lvlText w:val="%2."/>
      <w:lvlJc w:val="left"/>
      <w:pPr>
        <w:ind w:left="1414" w:hanging="283"/>
      </w:pPr>
    </w:lvl>
    <w:lvl w:ilvl="2">
      <w:start w:val="1"/>
      <w:numFmt w:val="decimal"/>
      <w:pStyle w:val="Ttulo3"/>
      <w:lvlText w:val="%3."/>
      <w:lvlJc w:val="left"/>
      <w:pPr>
        <w:ind w:left="2121" w:hanging="283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pStyle w:val="Ttulo7"/>
      <w:lvlText w:val="%7."/>
      <w:lvlJc w:val="left"/>
      <w:pPr>
        <w:ind w:left="4949" w:hanging="283"/>
      </w:pPr>
    </w:lvl>
    <w:lvl w:ilvl="7">
      <w:start w:val="1"/>
      <w:numFmt w:val="decimal"/>
      <w:pStyle w:val="Ttulo8"/>
      <w:lvlText w:val="%8."/>
      <w:lvlJc w:val="left"/>
      <w:pPr>
        <w:ind w:left="5656" w:hanging="283"/>
      </w:pPr>
    </w:lvl>
    <w:lvl w:ilvl="8">
      <w:start w:val="1"/>
      <w:numFmt w:val="none"/>
      <w:lvlText w:val=""/>
      <w:lvlJc w:val="left"/>
    </w:lvl>
  </w:abstractNum>
  <w:abstractNum w:abstractNumId="2" w15:restartNumberingAfterBreak="0">
    <w:nsid w:val="435C6633"/>
    <w:multiLevelType w:val="multilevel"/>
    <w:tmpl w:val="DF9E5A6A"/>
    <w:styleLink w:val="LFO15"/>
    <w:lvl w:ilvl="0">
      <w:numFmt w:val="bullet"/>
      <w:pStyle w:val="NormalJustificado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C9A2839"/>
    <w:multiLevelType w:val="multilevel"/>
    <w:tmpl w:val="7C789D5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71C84328"/>
    <w:multiLevelType w:val="multilevel"/>
    <w:tmpl w:val="153E4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2A3C7E"/>
    <w:multiLevelType w:val="multilevel"/>
    <w:tmpl w:val="BFBAE0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C0"/>
    <w:rsid w:val="000D0A5F"/>
    <w:rsid w:val="000F564F"/>
    <w:rsid w:val="00197982"/>
    <w:rsid w:val="002F2276"/>
    <w:rsid w:val="00680B06"/>
    <w:rsid w:val="006A545C"/>
    <w:rsid w:val="007F4DC2"/>
    <w:rsid w:val="008B5CC0"/>
    <w:rsid w:val="00A06605"/>
    <w:rsid w:val="00C001E2"/>
    <w:rsid w:val="00C0619B"/>
    <w:rsid w:val="00C70D15"/>
    <w:rsid w:val="00CE5810"/>
    <w:rsid w:val="00EA5BF9"/>
    <w:rsid w:val="00F8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C4E9"/>
  <w15:docId w15:val="{E3BC357D-F864-4C71-BE5C-268C0228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rFonts w:ascii="Arial" w:eastAsia="Lucida Sans Unicode" w:hAnsi="Arial"/>
      <w:kern w:val="3"/>
      <w:sz w:val="22"/>
      <w:szCs w:val="24"/>
    </w:rPr>
  </w:style>
  <w:style w:type="paragraph" w:styleId="Ttulo1">
    <w:name w:val="heading 1"/>
    <w:basedOn w:val="Normal"/>
    <w:next w:val="Normal"/>
    <w:pPr>
      <w:keepNext/>
      <w:widowControl/>
      <w:numPr>
        <w:numId w:val="1"/>
      </w:numPr>
      <w:tabs>
        <w:tab w:val="left" w:pos="-887"/>
        <w:tab w:val="left" w:pos="-707"/>
        <w:tab w:val="left" w:pos="0"/>
      </w:tabs>
      <w:jc w:val="both"/>
      <w:outlineLvl w:val="0"/>
    </w:pPr>
    <w:rPr>
      <w:rFonts w:ascii="Arimo" w:eastAsia="Times New Roman" w:hAnsi="Arimo" w:cs="Arimo"/>
      <w:b/>
      <w:bCs/>
      <w:sz w:val="16"/>
      <w:lang w:eastAsia="ar-SA"/>
    </w:rPr>
  </w:style>
  <w:style w:type="paragraph" w:styleId="Ttulo2">
    <w:name w:val="heading 2"/>
    <w:basedOn w:val="Normal"/>
    <w:next w:val="Normal"/>
    <w:pPr>
      <w:keepNext/>
      <w:widowControl/>
      <w:numPr>
        <w:ilvl w:val="1"/>
        <w:numId w:val="1"/>
      </w:numPr>
      <w:tabs>
        <w:tab w:val="left" w:pos="-1594"/>
        <w:tab w:val="left" w:pos="-1414"/>
        <w:tab w:val="left" w:pos="0"/>
      </w:tabs>
      <w:outlineLvl w:val="1"/>
    </w:pPr>
    <w:rPr>
      <w:rFonts w:ascii="Arimo" w:eastAsia="Times New Roman" w:hAnsi="Arimo" w:cs="Arimo"/>
      <w:b/>
      <w:bCs/>
      <w:sz w:val="28"/>
      <w:lang w:eastAsia="ar-SA"/>
    </w:rPr>
  </w:style>
  <w:style w:type="paragraph" w:styleId="Ttulo3">
    <w:name w:val="heading 3"/>
    <w:basedOn w:val="Encabezado2"/>
    <w:next w:val="Textoindependiente"/>
    <w:pPr>
      <w:numPr>
        <w:ilvl w:val="2"/>
        <w:numId w:val="1"/>
      </w:numPr>
      <w:outlineLvl w:val="2"/>
    </w:pPr>
    <w:rPr>
      <w:rFonts w:ascii="Times New Roman" w:eastAsia="SimSun" w:hAnsi="Times New Roman" w:cs="Mangal"/>
      <w:b/>
      <w:bCs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Ttulo7">
    <w:name w:val="heading 7"/>
    <w:basedOn w:val="Normal"/>
    <w:next w:val="Normal"/>
    <w:pPr>
      <w:keepNext/>
      <w:numPr>
        <w:ilvl w:val="6"/>
        <w:numId w:val="1"/>
      </w:numPr>
      <w:jc w:val="both"/>
      <w:outlineLvl w:val="6"/>
    </w:pPr>
    <w:rPr>
      <w:rFonts w:ascii="Times New Roman" w:eastAsia="Times New Roman" w:hAnsi="Times New Roman"/>
      <w:b/>
      <w:bCs/>
      <w:i/>
      <w:iCs/>
      <w:sz w:val="24"/>
      <w:szCs w:val="20"/>
      <w:u w:val="single"/>
      <w:lang w:val="es-ES_tradnl" w:eastAsia="ar-SA"/>
    </w:rPr>
  </w:style>
  <w:style w:type="paragraph" w:styleId="Ttulo8">
    <w:name w:val="heading 8"/>
    <w:basedOn w:val="Normal"/>
    <w:next w:val="Normal"/>
    <w:pPr>
      <w:keepNext/>
      <w:widowControl/>
      <w:numPr>
        <w:ilvl w:val="7"/>
        <w:numId w:val="1"/>
      </w:numPr>
      <w:jc w:val="both"/>
      <w:outlineLvl w:val="7"/>
    </w:pPr>
    <w:rPr>
      <w:rFonts w:ascii="Times New Roman" w:eastAsia="Times New Roman" w:hAnsi="Times New Roman"/>
      <w:sz w:val="24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character" w:customStyle="1" w:styleId="Bullet20Symbols">
    <w:name w:val="Bullet_20_Symbols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character" w:customStyle="1" w:styleId="Ttulo1Car">
    <w:name w:val="Título 1 Car"/>
    <w:rPr>
      <w:rFonts w:ascii="Arimo" w:hAnsi="Arimo" w:cs="Arimo"/>
      <w:b/>
      <w:bCs/>
      <w:kern w:val="3"/>
      <w:sz w:val="16"/>
      <w:szCs w:val="24"/>
      <w:lang w:eastAsia="ar-SA"/>
    </w:rPr>
  </w:style>
  <w:style w:type="character" w:customStyle="1" w:styleId="Ttulo2Car">
    <w:name w:val="Título 2 Car"/>
    <w:rPr>
      <w:rFonts w:ascii="Arimo" w:hAnsi="Arimo" w:cs="Arimo"/>
      <w:b/>
      <w:bCs/>
      <w:kern w:val="3"/>
      <w:sz w:val="28"/>
      <w:szCs w:val="24"/>
      <w:lang w:eastAsia="ar-SA"/>
    </w:rPr>
  </w:style>
  <w:style w:type="character" w:customStyle="1" w:styleId="Ttulo3Car">
    <w:name w:val="Título 3 Car"/>
    <w:rPr>
      <w:rFonts w:eastAsia="SimSun" w:cs="Mangal"/>
      <w:b/>
      <w:bCs/>
      <w:kern w:val="3"/>
      <w:sz w:val="28"/>
      <w:szCs w:val="28"/>
      <w:lang w:eastAsia="ar-SA"/>
    </w:rPr>
  </w:style>
  <w:style w:type="character" w:customStyle="1" w:styleId="Ttulo7Car">
    <w:name w:val="Título 7 Car"/>
    <w:rPr>
      <w:b/>
      <w:bCs/>
      <w:i/>
      <w:iCs/>
      <w:kern w:val="3"/>
      <w:sz w:val="24"/>
      <w:u w:val="single"/>
      <w:lang w:val="es-ES_tradnl" w:eastAsia="ar-SA"/>
    </w:rPr>
  </w:style>
  <w:style w:type="character" w:customStyle="1" w:styleId="Ttulo8Car">
    <w:name w:val="Título 8 Car"/>
    <w:rPr>
      <w:kern w:val="3"/>
      <w:sz w:val="24"/>
      <w:lang w:val="es-ES_tradnl" w:eastAsia="ar-SA"/>
    </w:rPr>
  </w:style>
  <w:style w:type="character" w:customStyle="1" w:styleId="TextoindependienteCar">
    <w:name w:val="Texto independiente Car"/>
    <w:rPr>
      <w:rFonts w:ascii="Arial" w:eastAsia="Lucida Sans Unicode" w:hAnsi="Arial"/>
      <w:kern w:val="3"/>
      <w:sz w:val="22"/>
      <w:szCs w:val="24"/>
    </w:rPr>
  </w:style>
  <w:style w:type="character" w:customStyle="1" w:styleId="EncabezadoCar">
    <w:name w:val="Encabezado Car"/>
    <w:rPr>
      <w:rFonts w:ascii="Arial" w:eastAsia="Lucida Sans Unicode" w:hAnsi="Arial"/>
      <w:kern w:val="3"/>
      <w:sz w:val="22"/>
      <w:szCs w:val="24"/>
    </w:rPr>
  </w:style>
  <w:style w:type="character" w:customStyle="1" w:styleId="PiedepginaCar">
    <w:name w:val="Pie de página Car"/>
    <w:rPr>
      <w:rFonts w:ascii="Arial" w:eastAsia="Lucida Sans Unicode" w:hAnsi="Arial"/>
      <w:kern w:val="3"/>
      <w:sz w:val="22"/>
      <w:szCs w:val="24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customStyle="1" w:styleId="SangradetextonormalCar">
    <w:name w:val="Sangría de texto normal Car"/>
    <w:rPr>
      <w:rFonts w:ascii="Arial" w:eastAsia="Lucida Sans Unicode" w:hAnsi="Arial"/>
      <w:kern w:val="3"/>
      <w:sz w:val="22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Times New Roman" w:hAnsi="Wingdings" w:cs="Wingdings"/>
      <w:sz w:val="24"/>
      <w:szCs w:val="24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Symbol" w:hAnsi="Symbol" w:cs="OpenSymbol"/>
      <w:lang w:val="es-ES_tradn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b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Times New Roman" w:hAnsi="Symbol" w:cs="Times New Roman"/>
      <w:bCs/>
      <w:lang w:val="es-ES_tradnl"/>
    </w:rPr>
  </w:style>
  <w:style w:type="character" w:customStyle="1" w:styleId="WW8Num9z0">
    <w:name w:val="WW8Num9z0"/>
    <w:rPr>
      <w:rFonts w:ascii="Symbol" w:eastAsia="Times New Roman" w:hAnsi="Symbol" w:cs="Times New Roman"/>
      <w:bCs/>
      <w:sz w:val="28"/>
      <w:lang w:val="es-ES_tradn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0">
    <w:name w:val="WW8Num10z0"/>
    <w:rPr>
      <w:rFonts w:ascii="Times New Roman" w:eastAsia="Times New Roman" w:hAnsi="Times New Roman" w:cs="Times New Roman"/>
      <w:bCs/>
      <w:sz w:val="28"/>
      <w:lang w:val="es-ES_tradnl"/>
    </w:rPr>
  </w:style>
  <w:style w:type="character" w:customStyle="1" w:styleId="WW8Num2z1">
    <w:name w:val="WW8Num2z1"/>
    <w:rPr>
      <w:rFonts w:ascii="Symbol" w:hAnsi="Symbol" w:cs="Times New Roman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Textodecuerpo3Car">
    <w:name w:val="Texto de cuerpo 3 Car"/>
    <w:rPr>
      <w:rFonts w:ascii="Verdana" w:hAnsi="Verdana" w:cs="Verdana"/>
      <w:sz w:val="16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80"/>
      <w:u w:val="single"/>
    </w:rPr>
  </w:style>
  <w:style w:type="character" w:styleId="nfasis">
    <w:name w:val="Emphasis"/>
    <w:rPr>
      <w:i/>
      <w:iCs/>
    </w:rPr>
  </w:style>
  <w:style w:type="character" w:customStyle="1" w:styleId="RTFNum21">
    <w:name w:val="RTF_Num 2 1"/>
    <w:rPr>
      <w:rFonts w:ascii="OpenSymbol" w:eastAsia="OpenSymbol" w:hAnsi="OpenSymbol" w:cs="OpenSymbol"/>
    </w:rPr>
  </w:style>
  <w:style w:type="character" w:customStyle="1" w:styleId="RTFNum22">
    <w:name w:val="RTF_Num 2 2"/>
    <w:rPr>
      <w:rFonts w:ascii="OpenSymbol" w:eastAsia="OpenSymbol" w:hAnsi="OpenSymbol" w:cs="OpenSymbol"/>
    </w:rPr>
  </w:style>
  <w:style w:type="character" w:customStyle="1" w:styleId="RTFNum23">
    <w:name w:val="RTF_Num 2 3"/>
    <w:rPr>
      <w:rFonts w:ascii="OpenSymbol" w:eastAsia="OpenSymbol" w:hAnsi="OpenSymbol" w:cs="OpenSymbol"/>
    </w:rPr>
  </w:style>
  <w:style w:type="character" w:customStyle="1" w:styleId="RTFNum24">
    <w:name w:val="RTF_Num 2 4"/>
    <w:rPr>
      <w:rFonts w:ascii="OpenSymbol" w:eastAsia="OpenSymbol" w:hAnsi="OpenSymbol" w:cs="OpenSymbol"/>
    </w:rPr>
  </w:style>
  <w:style w:type="character" w:customStyle="1" w:styleId="RTFNum25">
    <w:name w:val="RTF_Num 2 5"/>
    <w:rPr>
      <w:rFonts w:ascii="OpenSymbol" w:eastAsia="OpenSymbol" w:hAnsi="OpenSymbol" w:cs="OpenSymbol"/>
    </w:rPr>
  </w:style>
  <w:style w:type="character" w:customStyle="1" w:styleId="RTFNum26">
    <w:name w:val="RTF_Num 2 6"/>
    <w:rPr>
      <w:rFonts w:ascii="OpenSymbol" w:eastAsia="OpenSymbol" w:hAnsi="OpenSymbol" w:cs="OpenSymbol"/>
    </w:rPr>
  </w:style>
  <w:style w:type="character" w:customStyle="1" w:styleId="RTFNum27">
    <w:name w:val="RTF_Num 2 7"/>
    <w:rPr>
      <w:rFonts w:ascii="OpenSymbol" w:eastAsia="OpenSymbol" w:hAnsi="OpenSymbol" w:cs="OpenSymbol"/>
    </w:rPr>
  </w:style>
  <w:style w:type="character" w:customStyle="1" w:styleId="RTFNum28">
    <w:name w:val="RTF_Num 2 8"/>
    <w:rPr>
      <w:rFonts w:ascii="OpenSymbol" w:eastAsia="OpenSymbol" w:hAnsi="OpenSymbol" w:cs="OpenSymbol"/>
    </w:rPr>
  </w:style>
  <w:style w:type="character" w:customStyle="1" w:styleId="RTFNum29">
    <w:name w:val="RTF_Num 2 9"/>
    <w:rPr>
      <w:rFonts w:ascii="OpenSymbol" w:eastAsia="OpenSymbol" w:hAnsi="OpenSymbol" w:cs="OpenSymbol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widowControl/>
      <w:spacing w:before="240" w:after="120"/>
    </w:pPr>
    <w:rPr>
      <w:rFonts w:eastAsia="Microsoft YaHei" w:cs="Lucida Sans"/>
      <w:sz w:val="28"/>
      <w:szCs w:val="28"/>
      <w:lang w:eastAsia="ar-SA"/>
    </w:rPr>
  </w:style>
  <w:style w:type="paragraph" w:customStyle="1" w:styleId="Etiqueta">
    <w:name w:val="Etiqueta"/>
    <w:basedOn w:val="Normal"/>
    <w:pPr>
      <w:widowControl/>
      <w:suppressLineNumbers/>
      <w:spacing w:before="120" w:after="120"/>
    </w:pPr>
    <w:rPr>
      <w:rFonts w:ascii="Times New Roman" w:eastAsia="Times New Roman" w:hAnsi="Times New Roman" w:cs="Lucida Sans"/>
      <w:i/>
      <w:iCs/>
      <w:sz w:val="24"/>
      <w:lang w:eastAsia="ar-SA"/>
    </w:rPr>
  </w:style>
  <w:style w:type="paragraph" w:customStyle="1" w:styleId="ndice">
    <w:name w:val="Índice"/>
    <w:basedOn w:val="Normal"/>
    <w:pPr>
      <w:widowControl/>
      <w:suppressLineNumbers/>
    </w:pPr>
    <w:rPr>
      <w:rFonts w:ascii="Times New Roman" w:eastAsia="Times New Roman" w:hAnsi="Times New Roman" w:cs="Lucida Sans"/>
      <w:sz w:val="24"/>
      <w:lang w:eastAsia="ar-SA"/>
    </w:rPr>
  </w:style>
  <w:style w:type="paragraph" w:customStyle="1" w:styleId="Encabezado1">
    <w:name w:val="Encabezado1"/>
    <w:basedOn w:val="Normal"/>
    <w:next w:val="Textoindependiente"/>
    <w:pPr>
      <w:keepNext/>
      <w:widowControl/>
      <w:spacing w:before="240" w:after="120"/>
    </w:pPr>
    <w:rPr>
      <w:rFonts w:eastAsia="Microsoft YaHei" w:cs="Lucida Sans"/>
      <w:sz w:val="28"/>
      <w:szCs w:val="28"/>
      <w:lang w:eastAsia="ar-SA"/>
    </w:rPr>
  </w:style>
  <w:style w:type="paragraph" w:customStyle="1" w:styleId="Textoindependiente21">
    <w:name w:val="Texto independiente 21"/>
    <w:basedOn w:val="Normal"/>
    <w:pPr>
      <w:widowControl/>
      <w:tabs>
        <w:tab w:val="left" w:pos="-180"/>
        <w:tab w:val="left" w:pos="0"/>
      </w:tabs>
    </w:pPr>
    <w:rPr>
      <w:rFonts w:ascii="Arimo" w:eastAsia="Times New Roman" w:hAnsi="Arimo" w:cs="Arimo"/>
      <w:b/>
      <w:bCs/>
      <w:sz w:val="18"/>
      <w:lang w:eastAsia="ar-SA"/>
    </w:rPr>
  </w:style>
  <w:style w:type="paragraph" w:customStyle="1" w:styleId="Textoindependiente31">
    <w:name w:val="Texto independiente 31"/>
    <w:basedOn w:val="Normal"/>
    <w:pPr>
      <w:widowControl/>
      <w:jc w:val="both"/>
    </w:pPr>
    <w:rPr>
      <w:rFonts w:ascii="Verdana" w:eastAsia="Times New Roman" w:hAnsi="Verdana" w:cs="Verdana"/>
      <w:sz w:val="16"/>
      <w:lang w:eastAsia="ar-SA"/>
    </w:rPr>
  </w:style>
  <w:style w:type="character" w:customStyle="1" w:styleId="EncabezadoCar1">
    <w:name w:val="Encabezado Car1"/>
    <w:rPr>
      <w:rFonts w:ascii="Arial" w:eastAsia="Lucida Sans Unicode" w:hAnsi="Arial"/>
      <w:kern w:val="3"/>
      <w:sz w:val="22"/>
      <w:szCs w:val="24"/>
    </w:rPr>
  </w:style>
  <w:style w:type="character" w:customStyle="1" w:styleId="PiedepginaCar1">
    <w:name w:val="Pie de página Car1"/>
    <w:rPr>
      <w:rFonts w:ascii="Arial" w:eastAsia="Lucida Sans Unicode" w:hAnsi="Arial"/>
      <w:kern w:val="3"/>
      <w:sz w:val="22"/>
      <w:szCs w:val="24"/>
    </w:rPr>
  </w:style>
  <w:style w:type="paragraph" w:customStyle="1" w:styleId="Contenidodelmarco">
    <w:name w:val="Contenido del marco"/>
    <w:basedOn w:val="Textoindependiente"/>
    <w:pPr>
      <w:widowControl/>
      <w:spacing w:after="0"/>
      <w:jc w:val="both"/>
    </w:pPr>
    <w:rPr>
      <w:rFonts w:ascii="Arimo" w:eastAsia="Times New Roman" w:hAnsi="Arimo" w:cs="Arimo"/>
      <w:sz w:val="14"/>
      <w:lang w:eastAsia="ar-SA"/>
    </w:rPr>
  </w:style>
  <w:style w:type="paragraph" w:customStyle="1" w:styleId="Contenidodelatabla">
    <w:name w:val="Contenido de la tabla"/>
    <w:basedOn w:val="Normal"/>
    <w:pPr>
      <w:widowControl/>
      <w:suppressLineNumbers/>
    </w:pPr>
    <w:rPr>
      <w:rFonts w:ascii="Times New Roman" w:eastAsia="Times New Roman" w:hAnsi="Times New Roman"/>
      <w:sz w:val="24"/>
      <w:lang w:eastAsia="ar-SA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pPr>
      <w:widowControl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odegloboCar1">
    <w:name w:val="Texto de globo Car1"/>
    <w:rPr>
      <w:rFonts w:ascii="Tahoma" w:hAnsi="Tahoma" w:cs="Tahoma"/>
      <w:kern w:val="3"/>
      <w:sz w:val="16"/>
      <w:szCs w:val="16"/>
      <w:lang w:eastAsia="ar-SA"/>
    </w:rPr>
  </w:style>
  <w:style w:type="paragraph" w:customStyle="1" w:styleId="Textoindependiente22">
    <w:name w:val="Texto independiente 22"/>
    <w:basedOn w:val="Normal"/>
    <w:pPr>
      <w:widowControl/>
      <w:autoSpaceDE w:val="0"/>
      <w:jc w:val="both"/>
    </w:pPr>
    <w:rPr>
      <w:rFonts w:ascii="Times New Roman" w:eastAsia="Times New Roman" w:hAnsi="Times New Roman"/>
      <w:sz w:val="24"/>
      <w:szCs w:val="13"/>
      <w:lang w:eastAsia="ar-SA"/>
    </w:rPr>
  </w:style>
  <w:style w:type="paragraph" w:customStyle="1" w:styleId="Sangra2detindependiente1">
    <w:name w:val="Sangría 2 de t. independiente1"/>
    <w:basedOn w:val="Normal"/>
    <w:pPr>
      <w:widowControl/>
      <w:autoSpaceDE w:val="0"/>
      <w:ind w:left="708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Textosinformato1">
    <w:name w:val="Texto sin formato1"/>
    <w:basedOn w:val="Normal"/>
    <w:pPr>
      <w:widowControl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kern w:val="3"/>
      <w:sz w:val="24"/>
      <w:szCs w:val="24"/>
      <w:lang w:eastAsia="ar-SA"/>
    </w:rPr>
  </w:style>
  <w:style w:type="paragraph" w:customStyle="1" w:styleId="Sangra3detindependiente1">
    <w:name w:val="Sangría 3 de t. independiente1"/>
    <w:basedOn w:val="Normal"/>
    <w:pPr>
      <w:widowControl/>
      <w:ind w:firstLine="360"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NormalWeb">
    <w:name w:val="Normal (Web)"/>
    <w:basedOn w:val="Normal"/>
    <w:uiPriority w:val="99"/>
    <w:pPr>
      <w:widowControl/>
      <w:spacing w:before="280" w:after="280"/>
      <w:jc w:val="both"/>
    </w:pPr>
    <w:rPr>
      <w:rFonts w:ascii="Verdana" w:eastAsia="Arial Unicode MS" w:hAnsi="Verdana" w:cs="Arial Unicode MS"/>
      <w:sz w:val="17"/>
      <w:szCs w:val="17"/>
      <w:lang w:eastAsia="ar-SA"/>
    </w:rPr>
  </w:style>
  <w:style w:type="paragraph" w:styleId="Ttulo">
    <w:name w:val="Title"/>
    <w:basedOn w:val="Normal"/>
    <w:next w:val="Subttulo"/>
    <w:pPr>
      <w:widowControl/>
      <w:jc w:val="center"/>
    </w:pPr>
    <w:rPr>
      <w:rFonts w:eastAsia="Times New Roman" w:cs="Arial"/>
      <w:b/>
      <w:bCs/>
      <w:sz w:val="24"/>
      <w:lang w:eastAsia="ar-SA"/>
    </w:rPr>
  </w:style>
  <w:style w:type="character" w:customStyle="1" w:styleId="TtuloCar">
    <w:name w:val="Título Car"/>
    <w:rPr>
      <w:rFonts w:ascii="Arial" w:hAnsi="Arial" w:cs="Arial"/>
      <w:b/>
      <w:bCs/>
      <w:kern w:val="3"/>
      <w:sz w:val="24"/>
      <w:szCs w:val="24"/>
      <w:lang w:eastAsia="ar-SA"/>
    </w:rPr>
  </w:style>
  <w:style w:type="paragraph" w:styleId="Subttulo">
    <w:name w:val="Subtitle"/>
    <w:basedOn w:val="Encabezado2"/>
    <w:next w:val="Textoindependiente"/>
    <w:pPr>
      <w:jc w:val="center"/>
    </w:pPr>
    <w:rPr>
      <w:i/>
      <w:iCs/>
    </w:rPr>
  </w:style>
  <w:style w:type="character" w:customStyle="1" w:styleId="SubttuloCar">
    <w:name w:val="Subtítulo Car"/>
    <w:rPr>
      <w:rFonts w:ascii="Arial" w:eastAsia="Microsoft YaHei" w:hAnsi="Arial" w:cs="Lucida Sans"/>
      <w:i/>
      <w:iCs/>
      <w:kern w:val="3"/>
      <w:sz w:val="28"/>
      <w:szCs w:val="28"/>
      <w:lang w:eastAsia="ar-SA"/>
    </w:rPr>
  </w:style>
  <w:style w:type="paragraph" w:customStyle="1" w:styleId="02-Captulos">
    <w:name w:val="02-Capítulos"/>
    <w:next w:val="Normal"/>
    <w:pPr>
      <w:suppressAutoHyphens/>
      <w:spacing w:after="120"/>
    </w:pPr>
    <w:rPr>
      <w:rFonts w:ascii="Arial" w:hAnsi="Arial" w:cs="Arial"/>
      <w:b/>
      <w:caps/>
      <w:spacing w:val="10"/>
      <w:kern w:val="3"/>
      <w:lang w:eastAsia="ar-SA"/>
    </w:rPr>
  </w:style>
  <w:style w:type="paragraph" w:customStyle="1" w:styleId="03-Contenido">
    <w:name w:val="03-Contenido"/>
    <w:basedOn w:val="Normal"/>
    <w:pPr>
      <w:widowControl/>
      <w:jc w:val="both"/>
    </w:pPr>
    <w:rPr>
      <w:rFonts w:eastAsia="Times New Roman" w:cs="Arial"/>
      <w:szCs w:val="20"/>
      <w:lang w:eastAsia="ar-SA"/>
    </w:rPr>
  </w:style>
  <w:style w:type="paragraph" w:styleId="Prrafodelista">
    <w:name w:val="List Paragraph"/>
    <w:basedOn w:val="Normal"/>
    <w:pPr>
      <w:widowControl/>
      <w:ind w:left="708"/>
    </w:pPr>
    <w:rPr>
      <w:rFonts w:ascii="Times New Roman" w:eastAsia="Times New Roman" w:hAnsi="Times New Roman"/>
      <w:sz w:val="24"/>
      <w:lang w:eastAsia="ar-SA"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kern w:val="3"/>
      <w:sz w:val="28"/>
      <w:szCs w:val="28"/>
    </w:rPr>
  </w:style>
  <w:style w:type="character" w:customStyle="1" w:styleId="Ttulo6Car">
    <w:name w:val="Título 6 Car"/>
    <w:rPr>
      <w:rFonts w:ascii="Calibri" w:eastAsia="Times New Roman" w:hAnsi="Calibri" w:cs="Times New Roman"/>
      <w:b/>
      <w:bCs/>
      <w:kern w:val="3"/>
      <w:sz w:val="22"/>
      <w:szCs w:val="22"/>
    </w:rPr>
  </w:style>
  <w:style w:type="character" w:customStyle="1" w:styleId="WW8Num11z0">
    <w:name w:val="WW8Num11z0"/>
    <w:rPr>
      <w:sz w:val="24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lang w:val="es-ES_tradnl"/>
    </w:rPr>
  </w:style>
  <w:style w:type="character" w:customStyle="1" w:styleId="WW8Num13z0">
    <w:name w:val="WW8Num13z0"/>
    <w:rPr>
      <w:rFonts w:ascii="Arimo" w:hAnsi="Arimo" w:cs="Arimo"/>
      <w:sz w:val="24"/>
      <w:szCs w:val="24"/>
      <w:lang w:val="es-ES_tradnl"/>
    </w:rPr>
  </w:style>
  <w:style w:type="character" w:customStyle="1" w:styleId="WW8Num14z0">
    <w:name w:val="WW8Num14z0"/>
    <w:rPr>
      <w:rFonts w:ascii="Wingdings" w:hAnsi="Wingdings" w:cs="Wingdings"/>
      <w:sz w:val="24"/>
      <w:szCs w:val="24"/>
      <w:lang w:val="es-ES_tradnl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6z0">
    <w:name w:val="WW8Num16z0"/>
    <w:rPr>
      <w:rFonts w:ascii="Symbol" w:hAnsi="Symbol" w:cs="Arimo"/>
      <w:sz w:val="24"/>
      <w:szCs w:val="24"/>
    </w:rPr>
  </w:style>
  <w:style w:type="character" w:customStyle="1" w:styleId="WW8Num17z0">
    <w:name w:val="WW8Num17z0"/>
    <w:rPr>
      <w:rFonts w:ascii="Arimo" w:hAnsi="Arimo" w:cs="Arimo"/>
      <w:sz w:val="24"/>
      <w:szCs w:val="24"/>
    </w:rPr>
  </w:style>
  <w:style w:type="character" w:customStyle="1" w:styleId="WW8Num18z0">
    <w:name w:val="WW8Num18z0"/>
    <w:rPr>
      <w:rFonts w:ascii="Symbol" w:eastAsia="Times New Roman" w:hAnsi="Symbol" w:cs="Times New Roman"/>
      <w:bCs/>
      <w:sz w:val="24"/>
      <w:szCs w:val="24"/>
      <w:lang w:val="es-ES_tradnl"/>
    </w:rPr>
  </w:style>
  <w:style w:type="character" w:customStyle="1" w:styleId="WW8Num19z0">
    <w:name w:val="WW8Num19z0"/>
    <w:rPr>
      <w:rFonts w:ascii="Symbol" w:eastAsia="Times New Roman" w:hAnsi="Symbol" w:cs="Times New Roman"/>
      <w:bCs/>
      <w:sz w:val="24"/>
      <w:szCs w:val="24"/>
      <w:lang w:val="es-ES_tradnl"/>
    </w:rPr>
  </w:style>
  <w:style w:type="character" w:customStyle="1" w:styleId="WW8Num20z0">
    <w:name w:val="WW8Num20z0"/>
    <w:rPr>
      <w:rFonts w:ascii="Symbol" w:hAnsi="Symbol" w:cs="Symbol"/>
      <w:bCs/>
      <w:sz w:val="20"/>
      <w:lang w:val="es-ES_tradnl"/>
    </w:rPr>
  </w:style>
  <w:style w:type="character" w:customStyle="1" w:styleId="WW8Num21z0">
    <w:name w:val="WW8Num21z0"/>
    <w:rPr>
      <w:rFonts w:ascii="Wingdings" w:hAnsi="Wingdings" w:cs="Wingdings"/>
      <w:bCs/>
      <w:sz w:val="24"/>
      <w:szCs w:val="24"/>
      <w:lang w:val="es-ES_tradnl"/>
    </w:rPr>
  </w:style>
  <w:style w:type="character" w:customStyle="1" w:styleId="WW8Num22z0">
    <w:name w:val="WW8Num22z0"/>
    <w:rPr>
      <w:rFonts w:ascii="Arimo" w:hAnsi="Arimo" w:cs="Arimo"/>
      <w:bCs/>
      <w:lang w:val="es-ES_tradnl"/>
    </w:rPr>
  </w:style>
  <w:style w:type="character" w:customStyle="1" w:styleId="WW8Num23z0">
    <w:name w:val="WW8Num23z0"/>
    <w:rPr>
      <w:rFonts w:ascii="Arimo" w:hAnsi="Arimo" w:cs="Arimo"/>
      <w:bCs/>
      <w:lang w:val="es-ES_tradnl"/>
    </w:rPr>
  </w:style>
  <w:style w:type="character" w:customStyle="1" w:styleId="WW8Num24z0">
    <w:name w:val="WW8Num24z0"/>
    <w:rPr>
      <w:rFonts w:ascii="Arimo" w:hAnsi="Arimo" w:cs="Arimo"/>
      <w:lang w:val="es-ES_tradnl"/>
    </w:rPr>
  </w:style>
  <w:style w:type="character" w:customStyle="1" w:styleId="WW8Num25z0">
    <w:name w:val="WW8Num25z0"/>
    <w:rPr>
      <w:rFonts w:ascii="Arimo" w:hAnsi="Arimo" w:cs="Arimo"/>
      <w:lang w:val="es-ES_tradnl"/>
    </w:rPr>
  </w:style>
  <w:style w:type="character" w:customStyle="1" w:styleId="WW8Num26z0">
    <w:name w:val="WW8Num26z0"/>
    <w:rPr>
      <w:rFonts w:ascii="Arimo" w:hAnsi="Arimo" w:cs="Arimo"/>
      <w:lang w:val="es-ES_tradnl"/>
    </w:rPr>
  </w:style>
  <w:style w:type="character" w:customStyle="1" w:styleId="WW8Num27z0">
    <w:name w:val="WW8Num27z0"/>
    <w:rPr>
      <w:rFonts w:ascii="Arimo" w:hAnsi="Arimo" w:cs="Arimo"/>
      <w:bCs/>
    </w:rPr>
  </w:style>
  <w:style w:type="character" w:customStyle="1" w:styleId="WW8Num28z0">
    <w:name w:val="WW8Num28z0"/>
    <w:rPr>
      <w:rFonts w:ascii="Arimo" w:hAnsi="Arimo" w:cs="Arimo"/>
      <w:bCs/>
    </w:rPr>
  </w:style>
  <w:style w:type="character" w:customStyle="1" w:styleId="WW8Num29z0">
    <w:name w:val="WW8Num29z0"/>
    <w:rPr>
      <w:rFonts w:ascii="Arimo" w:hAnsi="Arimo" w:cs="Arimo"/>
      <w:bCs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WW8Num32z0">
    <w:name w:val="WW8Num32z0"/>
    <w:rPr>
      <w:rFonts w:ascii="Symbol" w:hAnsi="Symbol" w:cs="OpenSymbol"/>
    </w:rPr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5z0">
    <w:name w:val="WW8Num35z0"/>
    <w:rPr>
      <w:rFonts w:ascii="Symbol" w:hAnsi="Symbol" w:cs="OpenSymbol"/>
      <w:caps w:val="0"/>
      <w:smallCaps w:val="0"/>
      <w:color w:val="auto"/>
      <w:spacing w:val="0"/>
      <w:sz w:val="24"/>
      <w:szCs w:val="24"/>
      <w:lang w:val="es-ES_tradnl"/>
    </w:rPr>
  </w:style>
  <w:style w:type="character" w:customStyle="1" w:styleId="WW8Num35z1">
    <w:name w:val="WW8Num35z1"/>
    <w:rPr>
      <w:rFonts w:ascii="Courier New" w:hAnsi="Courier New" w:cs="Courier New"/>
      <w:lang w:val="es-ES_tradnl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11z1">
    <w:name w:val="WW8Num11z1"/>
    <w:rPr>
      <w:rFonts w:ascii="Arimo" w:hAnsi="Arimo" w:cs="Arimo"/>
    </w:rPr>
  </w:style>
  <w:style w:type="character" w:customStyle="1" w:styleId="WW8Num11z2">
    <w:name w:val="WW8Num11z2"/>
  </w:style>
  <w:style w:type="character" w:customStyle="1" w:styleId="WW8Num36z0">
    <w:name w:val="WW8Num36z0"/>
    <w:rPr>
      <w:rFonts w:ascii="Symbol" w:hAnsi="Symbol" w:cs="OpenSymbol"/>
      <w:caps w:val="0"/>
      <w:smallCaps w:val="0"/>
      <w:color w:val="auto"/>
      <w:spacing w:val="0"/>
      <w:sz w:val="24"/>
      <w:szCs w:val="24"/>
    </w:rPr>
  </w:style>
  <w:style w:type="character" w:customStyle="1" w:styleId="WW8Num13z1">
    <w:name w:val="WW8Num13z1"/>
    <w:rPr>
      <w:lang w:val="es-ES_tradn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paragraph" w:customStyle="1" w:styleId="nr">
    <w:name w:val="nr"/>
    <w:basedOn w:val="Normal"/>
    <w:pPr>
      <w:widowControl/>
      <w:spacing w:before="280" w:after="280"/>
    </w:pPr>
    <w:rPr>
      <w:rFonts w:ascii="Times New Roman" w:eastAsia="Times New Roman" w:hAnsi="Times New Roman"/>
      <w:sz w:val="24"/>
      <w:lang w:eastAsia="ar-SA"/>
    </w:rPr>
  </w:style>
  <w:style w:type="paragraph" w:customStyle="1" w:styleId="NormalJustificado0">
    <w:name w:val="Normal + Justificado"/>
    <w:basedOn w:val="Normal"/>
    <w:pPr>
      <w:widowControl/>
      <w:jc w:val="both"/>
    </w:pPr>
    <w:rPr>
      <w:rFonts w:ascii="Times New Roman" w:eastAsia="Times New Roman" w:hAnsi="Times New Roman"/>
      <w:b/>
      <w:i/>
      <w:iCs/>
      <w:sz w:val="24"/>
      <w:lang w:eastAsia="ar-SA"/>
    </w:rPr>
  </w:style>
  <w:style w:type="paragraph" w:customStyle="1" w:styleId="NormalJustificado">
    <w:name w:val="Normal+Justificado"/>
    <w:basedOn w:val="NormalJustificado0"/>
    <w:pPr>
      <w:numPr>
        <w:numId w:val="2"/>
      </w:numPr>
    </w:pPr>
  </w:style>
  <w:style w:type="numbering" w:customStyle="1" w:styleId="LFO15">
    <w:name w:val="LFO15"/>
    <w:basedOn w:val="Sin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70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24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3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021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0318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3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396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204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1108. GASTOS REALIZADOS EN CAMPAÑAS DE PUBLICIDAD INSTITUCIONAL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nicolasrojo</dc:creator>
  <cp:lastModifiedBy>teresa.freijido</cp:lastModifiedBy>
  <cp:revision>8</cp:revision>
  <cp:lastPrinted>2021-03-12T11:28:00Z</cp:lastPrinted>
  <dcterms:created xsi:type="dcterms:W3CDTF">2024-02-06T09:17:00Z</dcterms:created>
  <dcterms:modified xsi:type="dcterms:W3CDTF">2024-02-06T09:26:00Z</dcterms:modified>
</cp:coreProperties>
</file>